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Worawat Meevasana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kindly extend this invitation and share conference information to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Santi Maensiri</w:t>
      </w:r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10"/>
      <w:footerReference w:type="default" r:id="rId11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4A1E" w14:textId="77777777" w:rsidR="002D42DC" w:rsidRDefault="002D42DC" w:rsidP="00873FDA">
      <w:r>
        <w:separator/>
      </w:r>
    </w:p>
  </w:endnote>
  <w:endnote w:type="continuationSeparator" w:id="0">
    <w:p w14:paraId="1A6279C1" w14:textId="77777777" w:rsidR="002D42DC" w:rsidRDefault="002D42DC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9BDD" w14:textId="77777777" w:rsidR="002D42DC" w:rsidRDefault="002D42DC" w:rsidP="00873FDA">
      <w:r>
        <w:separator/>
      </w:r>
    </w:p>
  </w:footnote>
  <w:footnote w:type="continuationSeparator" w:id="0">
    <w:p w14:paraId="231A5FF7" w14:textId="77777777" w:rsidR="002D42DC" w:rsidRDefault="002D42DC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341</Words>
  <Characters>2063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2026-02-25T07:41:00Z</dcterms:created>
  <dcterms:modified xsi:type="dcterms:W3CDTF">2026-02-27T14:32:00Z</dcterms:modified>
  <dc:description/>
  <dc:identifier/>
  <dc:language/>
  <dc:subject/>
</cp:coreProperties>
</file>