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85CF" w14:textId="77777777" w:rsidR="00BD798A" w:rsidRPr="003D27A6" w:rsidRDefault="00BD798A" w:rsidP="00BD798A">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3E1343AB" w14:textId="2B131D09" w:rsidR="00BD798A" w:rsidRDefault="00BD798A" w:rsidP="00BD798A">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sidR="00087F80">
        <w:rPr>
          <w:color w:val="000000"/>
          <w:lang w:val="en-US"/>
        </w:rPr>
        <w:t>30</w:t>
      </w:r>
      <w:r w:rsidR="00800931">
        <w:rPr>
          <w:color w:val="000000"/>
          <w:lang w:val="en-US"/>
        </w:rPr>
        <w:t xml:space="preserve"> November</w:t>
      </w:r>
      <w:r>
        <w:rPr>
          <w:color w:val="000000"/>
          <w:lang w:val="en-US"/>
        </w:rPr>
        <w:t xml:space="preserve"> </w:t>
      </w:r>
      <w:r w:rsidRPr="003D27A6">
        <w:rPr>
          <w:color w:val="000000"/>
        </w:rPr>
        <w:t>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0417DF6D" w14:textId="77777777" w:rsidR="00BD798A" w:rsidRPr="003D27A6" w:rsidRDefault="00BD798A" w:rsidP="00BD798A">
      <w:pPr>
        <w:pStyle w:val="NormalWeb"/>
        <w:spacing w:before="0" w:beforeAutospacing="0" w:after="0" w:afterAutospacing="0"/>
        <w:rPr>
          <w:color w:val="000000"/>
          <w:sz w:val="11"/>
          <w:szCs w:val="11"/>
          <w:lang w:val="en-US"/>
        </w:rPr>
      </w:pPr>
    </w:p>
    <w:p w14:paraId="452EF78A" w14:textId="526067E0" w:rsidR="00BD798A" w:rsidRPr="00E919A1" w:rsidRDefault="00BD798A" w:rsidP="00E919A1">
      <w:pPr>
        <w:pBdr>
          <w:bottom w:val="single" w:sz="6" w:space="1" w:color="auto"/>
        </w:pBdr>
        <w:spacing w:line="276" w:lineRule="auto"/>
        <w:jc w:val="center"/>
        <w:rPr>
          <w:b/>
          <w:bCs/>
          <w:sz w:val="15"/>
          <w:szCs w:val="15"/>
          <w:u w:val="single"/>
          <w:lang w:val="en-US"/>
        </w:rPr>
      </w:pPr>
      <w:r w:rsidRPr="00EF06DC">
        <w:rPr>
          <w:b/>
          <w:bCs/>
          <w:color w:val="000000"/>
          <w:sz w:val="36"/>
          <w:szCs w:val="36"/>
        </w:rPr>
        <w:t xml:space="preserve">Report Sheet for Experiment </w:t>
      </w:r>
      <w:r w:rsidR="00EF06DC" w:rsidRPr="00EF06DC">
        <w:rPr>
          <w:rFonts w:cs="Angsana New"/>
          <w:b/>
          <w:bCs/>
          <w:color w:val="000000"/>
          <w:sz w:val="36"/>
          <w:szCs w:val="44"/>
          <w:lang w:val="en-US"/>
        </w:rPr>
        <w:t>1</w:t>
      </w:r>
      <w:r w:rsidR="00087F80">
        <w:rPr>
          <w:rFonts w:cs="Angsana New"/>
          <w:b/>
          <w:bCs/>
          <w:color w:val="000000"/>
          <w:sz w:val="36"/>
          <w:szCs w:val="44"/>
          <w:lang w:val="en-US"/>
        </w:rPr>
        <w:t>4</w:t>
      </w:r>
      <w:r w:rsidR="00800931" w:rsidRPr="00EF06DC">
        <w:rPr>
          <w:rFonts w:cs="Angsana New"/>
          <w:b/>
          <w:bCs/>
          <w:color w:val="000000"/>
          <w:sz w:val="36"/>
          <w:szCs w:val="44"/>
          <w:lang w:val="en-US"/>
        </w:rPr>
        <w:t xml:space="preserve">: </w:t>
      </w:r>
      <w:r w:rsidR="00087F80">
        <w:rPr>
          <w:rFonts w:cs="Angsana New"/>
          <w:b/>
          <w:bCs/>
          <w:color w:val="000000"/>
          <w:sz w:val="36"/>
          <w:szCs w:val="44"/>
          <w:lang w:val="en-US"/>
        </w:rPr>
        <w:t>Geometrical optics</w:t>
      </w:r>
    </w:p>
    <w:p w14:paraId="35DB3FD3" w14:textId="77777777" w:rsidR="00BD798A" w:rsidRPr="0036333F" w:rsidRDefault="00BD798A" w:rsidP="00BD798A">
      <w:pPr>
        <w:rPr>
          <w:u w:val="single"/>
          <w:lang w:val="en-US"/>
        </w:rPr>
      </w:pPr>
      <w:r w:rsidRPr="0036333F">
        <w:rPr>
          <w:u w:val="single"/>
          <w:lang w:val="en-US"/>
        </w:rPr>
        <w:t>Abstract</w:t>
      </w:r>
    </w:p>
    <w:p w14:paraId="7579E2B2" w14:textId="20D0586C" w:rsidR="004517EC" w:rsidRDefault="005E150B" w:rsidP="003C1CD1">
      <w:pPr>
        <w:jc w:val="both"/>
        <w:rPr>
          <w:sz w:val="22"/>
          <w:szCs w:val="22"/>
          <w:lang w:val="en-US"/>
        </w:rPr>
      </w:pPr>
      <w:r>
        <w:rPr>
          <w:lang w:val="en-US"/>
        </w:rPr>
        <w:tab/>
      </w:r>
      <w:r w:rsidR="00174F22" w:rsidRPr="003C1CD1">
        <w:rPr>
          <w:sz w:val="22"/>
          <w:szCs w:val="22"/>
          <w:lang w:val="en-US"/>
        </w:rPr>
        <w:t>In conclusion</w:t>
      </w:r>
      <w:r w:rsidR="00174F22" w:rsidRPr="003C1CD1">
        <w:rPr>
          <w:rStyle w:val="mjxassistivemathml"/>
          <w:rFonts w:cs="Angsana New"/>
          <w:sz w:val="22"/>
          <w:szCs w:val="22"/>
          <w:bdr w:val="none" w:sz="0" w:space="0" w:color="auto" w:frame="1"/>
          <w:lang w:val="en-US"/>
        </w:rPr>
        <w:t xml:space="preserve">, </w:t>
      </w:r>
      <w:r w:rsidR="00174F22" w:rsidRPr="003C1CD1">
        <w:rPr>
          <w:sz w:val="22"/>
          <w:szCs w:val="22"/>
          <w:lang w:val="en-US"/>
        </w:rPr>
        <w:t>t</w:t>
      </w:r>
      <w:r w:rsidR="00174F22" w:rsidRPr="003C1CD1">
        <w:rPr>
          <w:sz w:val="22"/>
          <w:szCs w:val="22"/>
        </w:rPr>
        <w:t xml:space="preserve">he </w:t>
      </w:r>
      <w:r w:rsidR="00174F22">
        <w:rPr>
          <w:sz w:val="22"/>
          <w:szCs w:val="22"/>
          <w:lang w:val="en-US"/>
        </w:rPr>
        <w:t>geometrical reflection and refraction perspective of light rays in concave mirror and composite of lens(telescope and microscope) is investigated. Concave mirror will focus light from infinity to its focal length which the focal length can be determined by varying the finite distance of the objects and plot the inverse of that distance by the inverse of the formed image distance. The result shows only 0.2% deviation from the theoretical value. The magnification was found by two approaches consists of the ratio between the object over image distance and the ratio of their sizes. Result shows approximately 8.63% difference between the two methods. Furthermore, a composite of lens mimicking telescope is investigated. Both reveals an inverted images yet virtual since the rays do not focus on the screen.</w:t>
      </w:r>
      <w:r w:rsidR="00174F22" w:rsidRPr="00174F22">
        <w:rPr>
          <w:sz w:val="22"/>
          <w:szCs w:val="22"/>
          <w:lang w:val="en-US"/>
        </w:rPr>
        <w:t xml:space="preserve"> </w:t>
      </w:r>
      <w:r w:rsidR="00174F22">
        <w:rPr>
          <w:sz w:val="22"/>
          <w:szCs w:val="22"/>
          <w:lang w:val="en-US"/>
        </w:rPr>
        <w:t>The magnification of the lens was found by two approaches, one deriving it from the distances of object, image, and the distance between the lenses. The other derives purely on the observation that is the ratio between the sizes of the image and the object. The results demonstrate a 6.26% and 18.10% error for the telescope and microscope, respectively. By swapping/changing the objective lens to a longer focal length one, a setup for  microscope turns into telescope, the vice versa is also valid. The light ray for both experiments did cross and focus once in between the lens before creating a virtual image.</w:t>
      </w:r>
      <w:r w:rsidR="00174F22">
        <w:rPr>
          <w:sz w:val="22"/>
          <w:szCs w:val="22"/>
          <w:lang w:val="en-US"/>
        </w:rPr>
        <w:t xml:space="preserve"> </w:t>
      </w:r>
      <w:r w:rsidR="00174F22">
        <w:rPr>
          <w:sz w:val="22"/>
          <w:szCs w:val="22"/>
          <w:lang w:val="en-US"/>
        </w:rPr>
        <w:t>The error for every experiment could potentially come from the imprecise measurement of the naked human eyes which might not be confident on where the light is perfectly focus and create the sharpest image, therefore, the focused distance might change.</w:t>
      </w:r>
    </w:p>
    <w:p w14:paraId="73DCF130" w14:textId="77777777" w:rsidR="00174F22" w:rsidRPr="00174F22" w:rsidRDefault="00174F22" w:rsidP="003C1CD1">
      <w:pPr>
        <w:jc w:val="both"/>
        <w:rPr>
          <w:color w:val="000000"/>
          <w:sz w:val="22"/>
          <w:szCs w:val="22"/>
          <w:lang w:val="en-US"/>
        </w:rPr>
      </w:pPr>
    </w:p>
    <w:p w14:paraId="5F2C41EA" w14:textId="2586C781" w:rsidR="000D6CD7" w:rsidRDefault="000D6CD7">
      <w:pPr>
        <w:rPr>
          <w:u w:val="single"/>
          <w:lang w:val="en-US"/>
        </w:rPr>
      </w:pPr>
      <w:r w:rsidRPr="000D6CD7">
        <w:rPr>
          <w:u w:val="single"/>
          <w:lang w:val="en-US"/>
        </w:rPr>
        <w:t>Introduction</w:t>
      </w:r>
      <w:r w:rsidR="00C63AF9">
        <w:rPr>
          <w:u w:val="single"/>
          <w:lang w:val="en-US"/>
        </w:rPr>
        <w:t xml:space="preserve"> and Theoretical Background</w:t>
      </w:r>
    </w:p>
    <w:p w14:paraId="67DE9731" w14:textId="50F85841" w:rsidR="00D83301" w:rsidRPr="0078490B" w:rsidRDefault="004012A4" w:rsidP="004012A4">
      <w:pPr>
        <w:jc w:val="both"/>
        <w:textAlignment w:val="baseline"/>
        <w:rPr>
          <w:b/>
          <w:bCs/>
          <w:sz w:val="22"/>
          <w:szCs w:val="22"/>
          <w:lang w:val="en-US"/>
        </w:rPr>
      </w:pPr>
      <w:r w:rsidRPr="0078490B">
        <w:rPr>
          <w:b/>
          <w:bCs/>
          <w:sz w:val="22"/>
          <w:szCs w:val="22"/>
          <w:lang w:val="en-US"/>
        </w:rPr>
        <w:tab/>
      </w:r>
      <w:r w:rsidR="00D83301" w:rsidRPr="0078490B">
        <w:rPr>
          <w:b/>
          <w:bCs/>
          <w:sz w:val="22"/>
          <w:szCs w:val="22"/>
          <w:lang w:val="en-US"/>
        </w:rPr>
        <w:t>Part I – Concave mirror</w:t>
      </w:r>
    </w:p>
    <w:p w14:paraId="625EA10F" w14:textId="6665298C" w:rsidR="00D83301" w:rsidRDefault="00D83301" w:rsidP="004012A4">
      <w:pPr>
        <w:jc w:val="both"/>
        <w:textAlignment w:val="baseline"/>
        <w:rPr>
          <w:sz w:val="22"/>
          <w:szCs w:val="22"/>
          <w:lang w:val="en-US"/>
        </w:rPr>
      </w:pPr>
      <w:r>
        <w:rPr>
          <w:sz w:val="22"/>
          <w:szCs w:val="22"/>
          <w:lang w:val="en-US"/>
        </w:rPr>
        <w:t xml:space="preserve">For the light refraction and </w:t>
      </w:r>
      <w:r w:rsidR="009066C8">
        <w:rPr>
          <w:sz w:val="22"/>
          <w:szCs w:val="22"/>
          <w:lang w:val="en-US"/>
        </w:rPr>
        <w:t>rays’</w:t>
      </w:r>
      <w:r>
        <w:rPr>
          <w:sz w:val="22"/>
          <w:szCs w:val="22"/>
          <w:lang w:val="en-US"/>
        </w:rPr>
        <w:t xml:space="preserve"> direction in concave mirror, the relationship between focal length(f), object distance(d</w:t>
      </w:r>
      <w:r w:rsidRPr="00D83301">
        <w:rPr>
          <w:sz w:val="22"/>
          <w:szCs w:val="22"/>
          <w:vertAlign w:val="subscript"/>
          <w:lang w:val="en-US"/>
        </w:rPr>
        <w:t>o</w:t>
      </w:r>
      <w:r>
        <w:rPr>
          <w:sz w:val="22"/>
          <w:szCs w:val="22"/>
          <w:lang w:val="en-US"/>
        </w:rPr>
        <w:t>), and image distance from the mirror(d</w:t>
      </w:r>
      <w:r w:rsidRPr="00D83301">
        <w:rPr>
          <w:sz w:val="22"/>
          <w:szCs w:val="22"/>
          <w:vertAlign w:val="subscript"/>
          <w:lang w:val="en-US"/>
        </w:rPr>
        <w:t>i</w:t>
      </w:r>
      <w:r>
        <w:rPr>
          <w:sz w:val="22"/>
          <w:szCs w:val="22"/>
          <w:lang w:val="en-US"/>
        </w:rPr>
        <w:t>) can be expressed as:</w:t>
      </w:r>
    </w:p>
    <w:p w14:paraId="76D8E7F8" w14:textId="3C2B95CB" w:rsidR="00D83301" w:rsidRPr="00D83301" w:rsidRDefault="00F226E1" w:rsidP="00D83301">
      <w:pPr>
        <w:jc w:val="center"/>
        <w:textAlignment w:val="baseline"/>
        <w:rPr>
          <w:sz w:val="22"/>
          <w:szCs w:val="22"/>
          <w:lang w:val="en-US"/>
        </w:rPr>
      </w:pPr>
      <m:oMath>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f</m:t>
            </m:r>
          </m:den>
        </m:f>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1</m:t>
            </m:r>
          </m:num>
          <m:den>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o</m:t>
                </m:r>
              </m:sub>
            </m:sSub>
          </m:den>
        </m:f>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1</m:t>
            </m:r>
          </m:num>
          <m:den>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i</m:t>
                </m:r>
              </m:sub>
            </m:sSub>
          </m:den>
        </m:f>
      </m:oMath>
      <w:r w:rsidR="00D31F57">
        <w:rPr>
          <w:sz w:val="22"/>
          <w:szCs w:val="22"/>
          <w:lang w:val="en-US"/>
        </w:rPr>
        <w:t xml:space="preserve"> </w:t>
      </w:r>
      <w:r w:rsidR="00D31F57">
        <w:rPr>
          <w:sz w:val="22"/>
          <w:szCs w:val="22"/>
          <w:lang w:val="en-US"/>
        </w:rPr>
        <w:tab/>
        <w:t>…eq(1)</w:t>
      </w:r>
    </w:p>
    <w:p w14:paraId="0EEDAEE0" w14:textId="22FF6264" w:rsidR="00D83301" w:rsidRDefault="00D83301" w:rsidP="004012A4">
      <w:pPr>
        <w:jc w:val="both"/>
        <w:textAlignment w:val="baseline"/>
        <w:rPr>
          <w:sz w:val="22"/>
          <w:szCs w:val="22"/>
          <w:lang w:val="en-US"/>
        </w:rPr>
      </w:pPr>
      <w:r>
        <w:rPr>
          <w:sz w:val="22"/>
          <w:szCs w:val="22"/>
          <w:lang w:val="en-US"/>
        </w:rPr>
        <w:t>And the magnification of the mirror is the ratio between distance or size of the image to that of the object.</w:t>
      </w:r>
    </w:p>
    <w:p w14:paraId="0A2D7B70" w14:textId="4AF75E69" w:rsidR="00D83301" w:rsidRPr="0078490B" w:rsidRDefault="00D83301" w:rsidP="004012A4">
      <w:pPr>
        <w:jc w:val="both"/>
        <w:textAlignment w:val="baseline"/>
        <w:rPr>
          <w:b/>
          <w:bCs/>
          <w:sz w:val="22"/>
          <w:szCs w:val="22"/>
          <w:lang w:val="en-US"/>
        </w:rPr>
      </w:pPr>
      <w:r w:rsidRPr="0078490B">
        <w:rPr>
          <w:b/>
          <w:bCs/>
          <w:sz w:val="22"/>
          <w:szCs w:val="22"/>
          <w:lang w:val="en-US"/>
        </w:rPr>
        <w:tab/>
        <w:t>Part II – Telescope</w:t>
      </w:r>
    </w:p>
    <w:p w14:paraId="682B0741" w14:textId="1C92B494" w:rsidR="00D83301" w:rsidRDefault="00D83301" w:rsidP="00D83301">
      <w:pPr>
        <w:jc w:val="both"/>
        <w:textAlignment w:val="baseline"/>
        <w:rPr>
          <w:sz w:val="22"/>
          <w:szCs w:val="22"/>
          <w:lang w:val="en-US"/>
        </w:rPr>
      </w:pPr>
      <w:r>
        <w:rPr>
          <w:sz w:val="22"/>
          <w:szCs w:val="22"/>
          <w:lang w:val="en-US"/>
        </w:rPr>
        <w:t>This is composed of two convex lenses demonstrated in the Figure 1 below. The magnification of such slope can be expressed as:</w:t>
      </w:r>
    </w:p>
    <w:p w14:paraId="43265D25" w14:textId="57418AC3" w:rsidR="00D83301" w:rsidRPr="00D83301" w:rsidRDefault="00D83301" w:rsidP="00D83301">
      <w:pPr>
        <w:jc w:val="center"/>
      </w:pPr>
      <w:r w:rsidRPr="00D83301">
        <w:fldChar w:fldCharType="begin"/>
      </w:r>
      <w:r w:rsidRPr="00D83301">
        <w:instrText xml:space="preserve"> INCLUDEPICTURE "/var/folders/bf/xb6dtz454tj5_x_dfwgvcwc80000gn/T/com.microsoft.Word/WebArchiveCopyPasteTempFiles/H+386R1w5sio9qwAAAABJRU5ErkJggg==" \* MERGEFORMATINET </w:instrText>
      </w:r>
      <w:r w:rsidRPr="00D83301">
        <w:fldChar w:fldCharType="separate"/>
      </w:r>
      <w:r w:rsidRPr="00D83301">
        <w:rPr>
          <w:noProof/>
        </w:rPr>
        <w:drawing>
          <wp:inline distT="0" distB="0" distL="0" distR="0" wp14:anchorId="2F9AAB29" wp14:editId="41E76E63">
            <wp:extent cx="2244436" cy="782128"/>
            <wp:effectExtent l="0" t="0" r="3810" b="5715"/>
            <wp:docPr id="1" name="Picture 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line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757" b="-1"/>
                    <a:stretch/>
                  </pic:blipFill>
                  <pic:spPr bwMode="auto">
                    <a:xfrm>
                      <a:off x="0" y="0"/>
                      <a:ext cx="2270255" cy="791125"/>
                    </a:xfrm>
                    <a:prstGeom prst="rect">
                      <a:avLst/>
                    </a:prstGeom>
                    <a:noFill/>
                    <a:ln>
                      <a:noFill/>
                    </a:ln>
                    <a:extLst>
                      <a:ext uri="{53640926-AAD7-44D8-BBD7-CCE9431645EC}">
                        <a14:shadowObscured xmlns:a14="http://schemas.microsoft.com/office/drawing/2010/main"/>
                      </a:ext>
                    </a:extLst>
                  </pic:spPr>
                </pic:pic>
              </a:graphicData>
            </a:graphic>
          </wp:inline>
        </w:drawing>
      </w:r>
      <w:r w:rsidRPr="00D83301">
        <w:fldChar w:fldCharType="end"/>
      </w:r>
    </w:p>
    <w:p w14:paraId="543AC836" w14:textId="4EADCC50" w:rsidR="0078490B" w:rsidRPr="0078490B" w:rsidRDefault="0078490B" w:rsidP="00D83301">
      <w:pPr>
        <w:jc w:val="center"/>
        <w:textAlignment w:val="baseline"/>
        <w:rPr>
          <w:sz w:val="18"/>
          <w:szCs w:val="18"/>
          <w:lang w:val="en-US"/>
        </w:rPr>
      </w:pPr>
      <w:r w:rsidRPr="0078490B">
        <w:rPr>
          <w:sz w:val="18"/>
          <w:szCs w:val="18"/>
          <w:lang w:val="en-US"/>
        </w:rPr>
        <w:t>Figure 1 depicts the lens components in the telescope</w:t>
      </w:r>
    </w:p>
    <w:p w14:paraId="1964CC1E" w14:textId="12E25188" w:rsidR="00D83301" w:rsidRDefault="00D83301" w:rsidP="00D83301">
      <w:pPr>
        <w:jc w:val="center"/>
        <w:textAlignment w:val="baseline"/>
        <w:rPr>
          <w:sz w:val="22"/>
          <w:szCs w:val="22"/>
          <w:lang w:val="en-US"/>
        </w:rPr>
      </w:pPr>
      <m:oMath>
        <m:r>
          <w:rPr>
            <w:rFonts w:ascii="Cambria Math" w:hAnsi="Cambria Math"/>
            <w:sz w:val="22"/>
            <w:szCs w:val="22"/>
            <w:lang w:val="en-US"/>
          </w:rPr>
          <m:t>m=</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i,1</m:t>
                </m:r>
              </m:sub>
            </m:sSub>
          </m:num>
          <m:den>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o,1</m:t>
                </m:r>
              </m:sub>
            </m:sSub>
          </m:den>
        </m:f>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i,2</m:t>
                </m:r>
              </m:sub>
            </m:sSub>
          </m:num>
          <m:den>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o,2</m:t>
                </m:r>
              </m:sub>
            </m:sSub>
          </m:den>
        </m:f>
      </m:oMath>
      <w:r w:rsidR="00D31F57">
        <w:rPr>
          <w:sz w:val="22"/>
          <w:szCs w:val="22"/>
          <w:lang w:val="en-US"/>
        </w:rPr>
        <w:t>…eq(2)</w:t>
      </w:r>
    </w:p>
    <w:p w14:paraId="7C0DA782" w14:textId="55C24884" w:rsidR="00D83301" w:rsidRPr="0078490B" w:rsidRDefault="00D83301" w:rsidP="00D83301">
      <w:pPr>
        <w:jc w:val="both"/>
        <w:textAlignment w:val="baseline"/>
        <w:rPr>
          <w:b/>
          <w:bCs/>
          <w:sz w:val="22"/>
          <w:szCs w:val="22"/>
          <w:lang w:val="en-US"/>
        </w:rPr>
      </w:pPr>
      <w:r w:rsidRPr="0078490B">
        <w:rPr>
          <w:b/>
          <w:bCs/>
          <w:sz w:val="22"/>
          <w:szCs w:val="22"/>
          <w:lang w:val="en-US"/>
        </w:rPr>
        <w:tab/>
        <w:t>Part III – Microscope</w:t>
      </w:r>
    </w:p>
    <w:p w14:paraId="296BD6F5" w14:textId="35857C86" w:rsidR="004012A4" w:rsidRPr="003C1CD1" w:rsidRDefault="009066C8" w:rsidP="009066C8">
      <w:pPr>
        <w:jc w:val="both"/>
        <w:rPr>
          <w:rFonts w:cs="Angsana New"/>
          <w:sz w:val="22"/>
          <w:szCs w:val="22"/>
          <w:lang w:val="en-US"/>
        </w:rPr>
      </w:pPr>
      <w:r>
        <w:rPr>
          <w:rFonts w:cs="Angsana New"/>
          <w:sz w:val="22"/>
          <w:szCs w:val="22"/>
          <w:lang w:val="en-US"/>
        </w:rPr>
        <w:t>This utilized quite the same components like in telescope. However, unlike telescope that has long focal length of objective lens, microscope has short focal length lens on the objective side. This enables it to magnify small object at a very close distance. Its components and equation of magnification is listed below</w:t>
      </w:r>
    </w:p>
    <w:p w14:paraId="4D858988" w14:textId="5D06F8A5" w:rsidR="009066C8" w:rsidRPr="009066C8" w:rsidRDefault="009066C8" w:rsidP="009066C8">
      <w:pPr>
        <w:jc w:val="center"/>
      </w:pPr>
      <w:r>
        <w:fldChar w:fldCharType="begin"/>
      </w:r>
      <w:r>
        <w:instrText xml:space="preserve"> INCLUDEPICTURE "/var/folders/bf/xb6dtz454tj5_x_dfwgvcwc80000gn/T/com.microsoft.Word/WebArchiveCopyPasteTempFiles/Qv80INYXU9AAAAAElFTkSuQmCC" \* MERGEFORMATINET </w:instrText>
      </w:r>
      <w:r>
        <w:fldChar w:fldCharType="separate"/>
      </w:r>
      <w:r>
        <w:rPr>
          <w:noProof/>
        </w:rPr>
        <w:drawing>
          <wp:inline distT="0" distB="0" distL="0" distR="0" wp14:anchorId="69F9623B" wp14:editId="6602AEA5">
            <wp:extent cx="2427316" cy="838669"/>
            <wp:effectExtent l="0" t="0" r="0" b="0"/>
            <wp:docPr id="6" name="Picture 6" descr="A picture containing text, light, screenshot, pow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light, screenshot, power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5291" cy="844879"/>
                    </a:xfrm>
                    <a:prstGeom prst="rect">
                      <a:avLst/>
                    </a:prstGeom>
                    <a:noFill/>
                    <a:ln>
                      <a:noFill/>
                    </a:ln>
                  </pic:spPr>
                </pic:pic>
              </a:graphicData>
            </a:graphic>
          </wp:inline>
        </w:drawing>
      </w:r>
      <w:r>
        <w:fldChar w:fldCharType="end"/>
      </w:r>
    </w:p>
    <w:p w14:paraId="098BB481" w14:textId="6C576A23" w:rsidR="0078490B" w:rsidRPr="0078490B" w:rsidRDefault="0078490B" w:rsidP="009066C8">
      <w:pPr>
        <w:jc w:val="center"/>
        <w:textAlignment w:val="baseline"/>
        <w:rPr>
          <w:sz w:val="18"/>
          <w:szCs w:val="18"/>
          <w:lang w:val="en-US"/>
        </w:rPr>
      </w:pPr>
      <w:r w:rsidRPr="0078490B">
        <w:rPr>
          <w:sz w:val="18"/>
          <w:szCs w:val="18"/>
          <w:lang w:val="en-US"/>
        </w:rPr>
        <w:t xml:space="preserve">Figure </w:t>
      </w:r>
      <w:r>
        <w:rPr>
          <w:sz w:val="18"/>
          <w:szCs w:val="18"/>
          <w:lang w:val="en-US"/>
        </w:rPr>
        <w:t>2</w:t>
      </w:r>
      <w:r w:rsidRPr="0078490B">
        <w:rPr>
          <w:sz w:val="18"/>
          <w:szCs w:val="18"/>
          <w:lang w:val="en-US"/>
        </w:rPr>
        <w:t xml:space="preserve"> depicts the lens components in the </w:t>
      </w:r>
      <w:r>
        <w:rPr>
          <w:sz w:val="18"/>
          <w:szCs w:val="18"/>
          <w:lang w:val="en-US"/>
        </w:rPr>
        <w:t>micro</w:t>
      </w:r>
      <w:r w:rsidRPr="0078490B">
        <w:rPr>
          <w:sz w:val="18"/>
          <w:szCs w:val="18"/>
          <w:lang w:val="en-US"/>
        </w:rPr>
        <w:t>scope</w:t>
      </w:r>
    </w:p>
    <w:p w14:paraId="59525474" w14:textId="2035422F" w:rsidR="009066C8" w:rsidRPr="00174F22" w:rsidRDefault="009066C8" w:rsidP="00174F22">
      <w:pPr>
        <w:jc w:val="center"/>
        <w:textAlignment w:val="baseline"/>
        <w:rPr>
          <w:sz w:val="22"/>
          <w:szCs w:val="22"/>
          <w:lang w:val="en-US"/>
        </w:rPr>
      </w:pPr>
      <m:oMathPara>
        <m:oMath>
          <m:r>
            <w:rPr>
              <w:rFonts w:ascii="Cambria Math" w:hAnsi="Cambria Math"/>
              <w:sz w:val="22"/>
              <w:szCs w:val="22"/>
              <w:lang w:val="en-US"/>
            </w:rPr>
            <w:lastRenderedPageBreak/>
            <m:t>m=</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i,1</m:t>
                  </m:r>
                </m:sub>
              </m:sSub>
            </m:num>
            <m:den>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o,1</m:t>
                  </m:r>
                </m:sub>
              </m:sSub>
            </m:den>
          </m:f>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i,2</m:t>
                  </m:r>
                </m:sub>
              </m:sSub>
            </m:num>
            <m:den>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o,2</m:t>
                  </m:r>
                </m:sub>
              </m:sSub>
            </m:den>
          </m:f>
        </m:oMath>
      </m:oMathPara>
    </w:p>
    <w:p w14:paraId="3FC98856" w14:textId="72384B9B" w:rsidR="009066C8" w:rsidRPr="0078490B" w:rsidRDefault="000D6CD7" w:rsidP="0078490B">
      <w:pPr>
        <w:rPr>
          <w:u w:val="single"/>
          <w:lang w:val="en-US"/>
        </w:rPr>
      </w:pPr>
      <w:r w:rsidRPr="000D6CD7">
        <w:rPr>
          <w:u w:val="single"/>
          <w:lang w:val="en-US"/>
        </w:rPr>
        <w:t>Method</w:t>
      </w:r>
      <w:r w:rsidR="00875BC1">
        <w:rPr>
          <w:u w:val="single"/>
          <w:lang w:val="en-US"/>
        </w:rPr>
        <w:t>s</w:t>
      </w:r>
    </w:p>
    <w:p w14:paraId="00333322" w14:textId="7B21AF6E" w:rsidR="009066C8" w:rsidRPr="0078490B" w:rsidRDefault="0078490B" w:rsidP="0078490B">
      <w:pPr>
        <w:jc w:val="both"/>
        <w:textAlignment w:val="baseline"/>
        <w:rPr>
          <w:b/>
          <w:bCs/>
          <w:sz w:val="22"/>
          <w:szCs w:val="22"/>
          <w:lang w:val="en-US"/>
        </w:rPr>
      </w:pPr>
      <w:r w:rsidRPr="0078490B">
        <w:rPr>
          <w:b/>
          <w:bCs/>
          <w:sz w:val="22"/>
          <w:szCs w:val="22"/>
          <w:lang w:val="en-US"/>
        </w:rPr>
        <w:t>Part I – Concave mirror</w:t>
      </w:r>
    </w:p>
    <w:p w14:paraId="0146D0AF" w14:textId="00460DE5" w:rsidR="00875BC1" w:rsidRPr="00CF48D9" w:rsidRDefault="00875BC1" w:rsidP="003C1CD1">
      <w:pPr>
        <w:pStyle w:val="paragraph"/>
        <w:numPr>
          <w:ilvl w:val="0"/>
          <w:numId w:val="19"/>
        </w:numPr>
        <w:spacing w:before="0" w:beforeAutospacing="0" w:after="0" w:afterAutospacing="0"/>
        <w:textAlignment w:val="baseline"/>
        <w:rPr>
          <w:rStyle w:val="normaltextrun"/>
          <w:sz w:val="22"/>
          <w:szCs w:val="22"/>
        </w:rPr>
      </w:pPr>
      <w:r>
        <w:rPr>
          <w:rStyle w:val="normaltextrun"/>
          <w:sz w:val="22"/>
          <w:szCs w:val="22"/>
          <w:lang w:val="en-US"/>
        </w:rPr>
        <w:t>With 100mm concave mirror</w:t>
      </w:r>
      <w:r w:rsidR="00CF48D9">
        <w:rPr>
          <w:rStyle w:val="normaltextrun"/>
          <w:sz w:val="22"/>
          <w:szCs w:val="22"/>
          <w:lang w:val="en-US"/>
        </w:rPr>
        <w:t>, align the half screen and adjust the distance until the light source is focus and record the position.</w:t>
      </w:r>
    </w:p>
    <w:p w14:paraId="6F54B877" w14:textId="77777777" w:rsidR="00CF48D9" w:rsidRPr="00CF48D9" w:rsidRDefault="00CF48D9" w:rsidP="00CF48D9">
      <w:pPr>
        <w:pStyle w:val="paragraph"/>
        <w:numPr>
          <w:ilvl w:val="0"/>
          <w:numId w:val="19"/>
        </w:numPr>
        <w:spacing w:before="0" w:beforeAutospacing="0" w:after="0" w:afterAutospacing="0"/>
        <w:textAlignment w:val="baseline"/>
        <w:rPr>
          <w:rStyle w:val="normaltextrun"/>
          <w:sz w:val="22"/>
          <w:szCs w:val="22"/>
        </w:rPr>
      </w:pPr>
      <w:r>
        <w:rPr>
          <w:rStyle w:val="normaltextrun"/>
          <w:sz w:val="22"/>
          <w:szCs w:val="22"/>
          <w:lang w:val="en-US"/>
        </w:rPr>
        <w:t>Set the experiment as shown in Figure 3, set the distance between the light source and the mirror to be 50 cm, align the half screen and adjust the distance until the light source is focus and record the position.</w:t>
      </w:r>
    </w:p>
    <w:p w14:paraId="53CD6708" w14:textId="77777777" w:rsidR="0078490B" w:rsidRPr="0078490B" w:rsidRDefault="00CF48D9" w:rsidP="00CF48D9">
      <w:pPr>
        <w:pStyle w:val="paragraph"/>
        <w:numPr>
          <w:ilvl w:val="0"/>
          <w:numId w:val="19"/>
        </w:numPr>
        <w:spacing w:before="0" w:beforeAutospacing="0" w:after="0" w:afterAutospacing="0"/>
        <w:textAlignment w:val="baseline"/>
        <w:rPr>
          <w:rStyle w:val="normaltextrun"/>
          <w:sz w:val="22"/>
          <w:szCs w:val="22"/>
        </w:rPr>
      </w:pPr>
      <w:r w:rsidRPr="00CF48D9">
        <w:rPr>
          <w:rStyle w:val="normaltextrun"/>
          <w:sz w:val="22"/>
          <w:szCs w:val="22"/>
          <w:lang w:val="en-US"/>
        </w:rPr>
        <w:t xml:space="preserve">Repeat step 2 and change the distance to </w:t>
      </w:r>
      <w:r w:rsidRPr="00CF48D9">
        <w:rPr>
          <w:rStyle w:val="apple-converted-space"/>
          <w:sz w:val="22"/>
          <w:szCs w:val="22"/>
          <w:lang w:val="en-US"/>
        </w:rPr>
        <w:t> </w:t>
      </w:r>
      <w:r w:rsidRPr="00CF48D9">
        <w:rPr>
          <w:rStyle w:val="normaltextrun"/>
          <w:sz w:val="22"/>
          <w:szCs w:val="22"/>
          <w:lang w:val="en-US"/>
        </w:rPr>
        <w:t>45, 40, 35, 30, and 25</w:t>
      </w:r>
      <w:r w:rsidRPr="00CF48D9">
        <w:rPr>
          <w:rStyle w:val="apple-converted-space"/>
          <w:sz w:val="22"/>
          <w:szCs w:val="22"/>
          <w:lang w:val="en-US"/>
        </w:rPr>
        <w:t> </w:t>
      </w:r>
      <w:r w:rsidRPr="00CF48D9">
        <w:rPr>
          <w:rStyle w:val="normaltextrun"/>
          <w:sz w:val="22"/>
          <w:szCs w:val="22"/>
          <w:lang w:val="en-US"/>
        </w:rPr>
        <w:t>cm</w:t>
      </w:r>
      <w:r w:rsidRPr="00CF48D9">
        <w:rPr>
          <w:rStyle w:val="apple-converted-space"/>
          <w:sz w:val="22"/>
          <w:szCs w:val="22"/>
          <w:lang w:val="en-US"/>
        </w:rPr>
        <w:t> </w:t>
      </w:r>
      <w:r w:rsidRPr="00CF48D9">
        <w:rPr>
          <w:rStyle w:val="normaltextrun"/>
          <w:sz w:val="22"/>
          <w:szCs w:val="22"/>
          <w:lang w:val="en-US"/>
        </w:rPr>
        <w:t>respectively.</w:t>
      </w:r>
    </w:p>
    <w:p w14:paraId="3CE0205F" w14:textId="77777777" w:rsidR="0078490B" w:rsidRDefault="0078490B" w:rsidP="0078490B">
      <w:pPr>
        <w:pStyle w:val="paragraph"/>
        <w:spacing w:before="0" w:beforeAutospacing="0" w:after="0" w:afterAutospacing="0"/>
        <w:ind w:left="720"/>
        <w:jc w:val="center"/>
        <w:textAlignment w:val="baseline"/>
        <w:rPr>
          <w:sz w:val="18"/>
          <w:szCs w:val="18"/>
          <w:lang w:val="en-US"/>
        </w:rPr>
      </w:pPr>
      <w:r>
        <w:rPr>
          <w:noProof/>
          <w:u w:val="single"/>
          <w:lang w:val="en-US"/>
        </w:rPr>
        <w:drawing>
          <wp:inline distT="0" distB="0" distL="0" distR="0" wp14:anchorId="531CC0DD" wp14:editId="08572147">
            <wp:extent cx="2560000" cy="1440000"/>
            <wp:effectExtent l="0" t="0" r="5715" b="0"/>
            <wp:docPr id="9" name="Picture 9"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indo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0000" cy="1440000"/>
                    </a:xfrm>
                    <a:prstGeom prst="rect">
                      <a:avLst/>
                    </a:prstGeom>
                  </pic:spPr>
                </pic:pic>
              </a:graphicData>
            </a:graphic>
          </wp:inline>
        </w:drawing>
      </w:r>
    </w:p>
    <w:p w14:paraId="19182369" w14:textId="1CCEC30B" w:rsidR="0078490B" w:rsidRPr="0078490B" w:rsidRDefault="0078490B" w:rsidP="0078490B">
      <w:pPr>
        <w:pStyle w:val="paragraph"/>
        <w:spacing w:before="0" w:beforeAutospacing="0" w:after="0" w:afterAutospacing="0"/>
        <w:ind w:left="720"/>
        <w:jc w:val="center"/>
        <w:textAlignment w:val="baseline"/>
        <w:rPr>
          <w:sz w:val="22"/>
          <w:szCs w:val="22"/>
        </w:rPr>
      </w:pPr>
      <w:r w:rsidRPr="0078490B">
        <w:rPr>
          <w:sz w:val="18"/>
          <w:szCs w:val="18"/>
          <w:lang w:val="en-US"/>
        </w:rPr>
        <w:t>Figure 3 depicts the experimental set-up</w:t>
      </w:r>
      <w:r>
        <w:rPr>
          <w:sz w:val="18"/>
          <w:szCs w:val="18"/>
          <w:lang w:val="en-US"/>
        </w:rPr>
        <w:t xml:space="preserve"> for concave mirror</w:t>
      </w:r>
    </w:p>
    <w:p w14:paraId="7B5E7409" w14:textId="64548250" w:rsidR="0078490B" w:rsidRPr="0078490B" w:rsidRDefault="0078490B" w:rsidP="0078490B">
      <w:pPr>
        <w:pStyle w:val="ListParagraph"/>
        <w:ind w:left="0"/>
        <w:jc w:val="both"/>
        <w:textAlignment w:val="baseline"/>
        <w:rPr>
          <w:rStyle w:val="eop"/>
          <w:b/>
          <w:bCs/>
          <w:sz w:val="22"/>
          <w:szCs w:val="22"/>
          <w:lang w:val="en-US"/>
        </w:rPr>
      </w:pPr>
      <w:r w:rsidRPr="0078490B">
        <w:rPr>
          <w:b/>
          <w:bCs/>
          <w:sz w:val="22"/>
          <w:szCs w:val="22"/>
          <w:lang w:val="en-US"/>
        </w:rPr>
        <w:t>Part II – Telescope</w:t>
      </w:r>
    </w:p>
    <w:p w14:paraId="468A8A3A" w14:textId="79715892" w:rsidR="00CF48D9" w:rsidRPr="00CF48D9" w:rsidRDefault="00CF48D9" w:rsidP="00CF48D9">
      <w:pPr>
        <w:pStyle w:val="paragraph"/>
        <w:numPr>
          <w:ilvl w:val="0"/>
          <w:numId w:val="19"/>
        </w:numPr>
        <w:spacing w:before="0" w:beforeAutospacing="0" w:after="0" w:afterAutospacing="0"/>
        <w:textAlignment w:val="baseline"/>
        <w:rPr>
          <w:rStyle w:val="normaltextrun"/>
          <w:sz w:val="22"/>
          <w:szCs w:val="22"/>
        </w:rPr>
      </w:pPr>
      <w:r>
        <w:rPr>
          <w:rStyle w:val="normaltextrun"/>
          <w:sz w:val="22"/>
          <w:szCs w:val="22"/>
          <w:lang w:val="en-US"/>
        </w:rPr>
        <w:t>Set the experiment as shown in Figure 4 but swap the position of the long and short focal lengths lenses.</w:t>
      </w:r>
    </w:p>
    <w:p w14:paraId="0C5FE216" w14:textId="3F18F76F" w:rsidR="00CF48D9" w:rsidRPr="00CF48D9" w:rsidRDefault="00CF48D9" w:rsidP="00CF48D9">
      <w:pPr>
        <w:pStyle w:val="paragraph"/>
        <w:numPr>
          <w:ilvl w:val="0"/>
          <w:numId w:val="19"/>
        </w:numPr>
        <w:spacing w:before="0" w:beforeAutospacing="0" w:after="0" w:afterAutospacing="0"/>
        <w:textAlignment w:val="baseline"/>
        <w:rPr>
          <w:rStyle w:val="normaltextrun"/>
          <w:sz w:val="22"/>
          <w:szCs w:val="22"/>
        </w:rPr>
      </w:pPr>
      <w:r>
        <w:rPr>
          <w:rStyle w:val="normaltextrun"/>
          <w:sz w:val="22"/>
          <w:szCs w:val="22"/>
          <w:lang w:val="en-US"/>
        </w:rPr>
        <w:t>Observe the image through the eyepiece lens and move the objective lens until the image is clear.</w:t>
      </w:r>
    </w:p>
    <w:p w14:paraId="6ADCC729" w14:textId="5A1B0EEE" w:rsidR="0078490B" w:rsidRPr="0078490B" w:rsidRDefault="0078490B" w:rsidP="0078490B">
      <w:pPr>
        <w:pStyle w:val="paragraph"/>
        <w:numPr>
          <w:ilvl w:val="0"/>
          <w:numId w:val="19"/>
        </w:numPr>
        <w:spacing w:before="0" w:beforeAutospacing="0" w:after="0" w:afterAutospacing="0"/>
        <w:textAlignment w:val="baseline"/>
        <w:rPr>
          <w:rStyle w:val="normaltextrun"/>
          <w:sz w:val="22"/>
          <w:szCs w:val="22"/>
        </w:rPr>
      </w:pPr>
      <w:r>
        <w:rPr>
          <w:rStyle w:val="normaltextrun"/>
          <w:sz w:val="22"/>
          <w:szCs w:val="22"/>
          <w:lang w:val="en-US"/>
        </w:rPr>
        <w:t>Record the position and capture the image to determine the size of the image.</w:t>
      </w:r>
    </w:p>
    <w:p w14:paraId="498CA8BB" w14:textId="5C921281" w:rsidR="0078490B" w:rsidRPr="0078490B" w:rsidRDefault="0078490B" w:rsidP="0078490B">
      <w:pPr>
        <w:pStyle w:val="paragraph"/>
        <w:spacing w:before="0" w:beforeAutospacing="0" w:after="0" w:afterAutospacing="0"/>
        <w:textAlignment w:val="baseline"/>
        <w:rPr>
          <w:b/>
          <w:bCs/>
          <w:sz w:val="22"/>
          <w:szCs w:val="22"/>
        </w:rPr>
      </w:pPr>
      <w:r w:rsidRPr="0078490B">
        <w:rPr>
          <w:b/>
          <w:bCs/>
          <w:sz w:val="22"/>
          <w:szCs w:val="22"/>
          <w:lang w:val="en-US"/>
        </w:rPr>
        <w:t>Part III – Microscope</w:t>
      </w:r>
    </w:p>
    <w:p w14:paraId="630B4D07" w14:textId="39CD508F" w:rsidR="0078490B" w:rsidRPr="0078490B" w:rsidRDefault="0078490B" w:rsidP="00CF48D9">
      <w:pPr>
        <w:pStyle w:val="paragraph"/>
        <w:numPr>
          <w:ilvl w:val="0"/>
          <w:numId w:val="19"/>
        </w:numPr>
        <w:spacing w:before="0" w:beforeAutospacing="0" w:after="0" w:afterAutospacing="0"/>
        <w:textAlignment w:val="baseline"/>
        <w:rPr>
          <w:rStyle w:val="normaltextrun"/>
          <w:sz w:val="22"/>
          <w:szCs w:val="22"/>
        </w:rPr>
      </w:pPr>
      <w:r>
        <w:rPr>
          <w:rStyle w:val="normaltextrun"/>
          <w:sz w:val="22"/>
          <w:szCs w:val="22"/>
          <w:lang w:val="en-US"/>
        </w:rPr>
        <w:t>Set the experiment as shown in Figure 4</w:t>
      </w:r>
    </w:p>
    <w:p w14:paraId="724DC320" w14:textId="44EC4B21" w:rsidR="0078490B" w:rsidRPr="00CF48D9" w:rsidRDefault="0078490B" w:rsidP="00CF48D9">
      <w:pPr>
        <w:pStyle w:val="paragraph"/>
        <w:numPr>
          <w:ilvl w:val="0"/>
          <w:numId w:val="19"/>
        </w:numPr>
        <w:spacing w:before="0" w:beforeAutospacing="0" w:after="0" w:afterAutospacing="0"/>
        <w:textAlignment w:val="baseline"/>
        <w:rPr>
          <w:sz w:val="22"/>
          <w:szCs w:val="22"/>
        </w:rPr>
      </w:pPr>
      <w:r>
        <w:rPr>
          <w:rStyle w:val="normaltextrun"/>
          <w:sz w:val="22"/>
          <w:szCs w:val="22"/>
          <w:lang w:val="en-US"/>
        </w:rPr>
        <w:t>Repeat step 6-7</w:t>
      </w:r>
    </w:p>
    <w:p w14:paraId="1A8FB5BA" w14:textId="1510659E" w:rsidR="00CF48D9" w:rsidRPr="00CF48D9" w:rsidRDefault="0078490B" w:rsidP="0078490B">
      <w:pPr>
        <w:pStyle w:val="paragraph"/>
        <w:spacing w:before="0" w:beforeAutospacing="0" w:after="0" w:afterAutospacing="0"/>
        <w:ind w:left="720"/>
        <w:jc w:val="center"/>
        <w:textAlignment w:val="baseline"/>
        <w:rPr>
          <w:rStyle w:val="normaltextrun"/>
          <w:sz w:val="22"/>
          <w:szCs w:val="22"/>
        </w:rPr>
      </w:pPr>
      <w:r>
        <w:rPr>
          <w:noProof/>
          <w:sz w:val="22"/>
          <w:szCs w:val="22"/>
          <w:lang w:val="en-US"/>
        </w:rPr>
        <w:drawing>
          <wp:inline distT="0" distB="0" distL="0" distR="0" wp14:anchorId="3117256F" wp14:editId="31B0BD22">
            <wp:extent cx="2560000" cy="1440000"/>
            <wp:effectExtent l="0" t="0" r="5715" b="0"/>
            <wp:docPr id="10" name="Picture 10"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ind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000" cy="1440000"/>
                    </a:xfrm>
                    <a:prstGeom prst="rect">
                      <a:avLst/>
                    </a:prstGeom>
                  </pic:spPr>
                </pic:pic>
              </a:graphicData>
            </a:graphic>
          </wp:inline>
        </w:drawing>
      </w:r>
    </w:p>
    <w:p w14:paraId="0E14841A" w14:textId="22B5C5D9" w:rsidR="0031043F" w:rsidRDefault="0078490B" w:rsidP="0078490B">
      <w:pPr>
        <w:pStyle w:val="paragraph"/>
        <w:spacing w:before="0" w:beforeAutospacing="0" w:after="0" w:afterAutospacing="0"/>
        <w:ind w:left="720"/>
        <w:jc w:val="center"/>
        <w:textAlignment w:val="baseline"/>
        <w:rPr>
          <w:sz w:val="18"/>
          <w:szCs w:val="18"/>
          <w:lang w:val="en-US"/>
        </w:rPr>
      </w:pPr>
      <w:r w:rsidRPr="0078490B">
        <w:rPr>
          <w:sz w:val="18"/>
          <w:szCs w:val="18"/>
          <w:lang w:val="en-US"/>
        </w:rPr>
        <w:t xml:space="preserve">Figure </w:t>
      </w:r>
      <w:r>
        <w:rPr>
          <w:sz w:val="18"/>
          <w:szCs w:val="18"/>
          <w:lang w:val="en-US"/>
        </w:rPr>
        <w:t>4</w:t>
      </w:r>
      <w:r w:rsidRPr="0078490B">
        <w:rPr>
          <w:sz w:val="18"/>
          <w:szCs w:val="18"/>
          <w:lang w:val="en-US"/>
        </w:rPr>
        <w:t xml:space="preserve"> depicts the experimental set-up</w:t>
      </w:r>
      <w:r>
        <w:rPr>
          <w:sz w:val="18"/>
          <w:szCs w:val="18"/>
          <w:lang w:val="en-US"/>
        </w:rPr>
        <w:t xml:space="preserve"> for Microscope </w:t>
      </w:r>
    </w:p>
    <w:p w14:paraId="3273D573" w14:textId="77777777" w:rsidR="00174F22" w:rsidRPr="00174F22" w:rsidRDefault="00174F22" w:rsidP="0078490B">
      <w:pPr>
        <w:pStyle w:val="paragraph"/>
        <w:spacing w:before="0" w:beforeAutospacing="0" w:after="0" w:afterAutospacing="0"/>
        <w:ind w:left="720"/>
        <w:jc w:val="center"/>
        <w:textAlignment w:val="baseline"/>
        <w:rPr>
          <w:sz w:val="18"/>
          <w:szCs w:val="18"/>
          <w:lang w:val="en-US"/>
        </w:rPr>
      </w:pPr>
    </w:p>
    <w:p w14:paraId="3B9BCDFD" w14:textId="3BF780D0" w:rsidR="0073471C" w:rsidRDefault="000D6CD7">
      <w:pPr>
        <w:rPr>
          <w:u w:val="single"/>
          <w:lang w:val="en-US"/>
        </w:rPr>
      </w:pPr>
      <w:r w:rsidRPr="00DB6A91">
        <w:rPr>
          <w:u w:val="single"/>
          <w:lang w:val="en-US"/>
        </w:rPr>
        <w:t>Results</w:t>
      </w:r>
    </w:p>
    <w:p w14:paraId="4FE5DF3C" w14:textId="77777777" w:rsidR="00E21446" w:rsidRDefault="00E21446" w:rsidP="003C1CD1">
      <w:pPr>
        <w:jc w:val="center"/>
        <w:rPr>
          <w:sz w:val="18"/>
          <w:szCs w:val="18"/>
          <w:lang w:val="en-US"/>
        </w:rPr>
      </w:pPr>
    </w:p>
    <w:p w14:paraId="50A8230F" w14:textId="77777777" w:rsidR="0078490B" w:rsidRPr="003C1CD1" w:rsidRDefault="0078490B" w:rsidP="003C1CD1">
      <w:pPr>
        <w:jc w:val="center"/>
        <w:rPr>
          <w:sz w:val="18"/>
          <w:szCs w:val="18"/>
          <w:lang w:val="en-US"/>
        </w:rPr>
      </w:pPr>
    </w:p>
    <w:tbl>
      <w:tblPr>
        <w:tblW w:w="7854" w:type="dxa"/>
        <w:jc w:val="center"/>
        <w:tblLook w:val="04A0" w:firstRow="1" w:lastRow="0" w:firstColumn="1" w:lastColumn="0" w:noHBand="0" w:noVBand="1"/>
      </w:tblPr>
      <w:tblGrid>
        <w:gridCol w:w="1309"/>
        <w:gridCol w:w="1309"/>
        <w:gridCol w:w="1309"/>
        <w:gridCol w:w="1309"/>
        <w:gridCol w:w="1309"/>
        <w:gridCol w:w="1309"/>
      </w:tblGrid>
      <w:tr w:rsidR="00E21446" w14:paraId="0EBEAD9C" w14:textId="03EB0766" w:rsidTr="00E21446">
        <w:trPr>
          <w:trHeight w:val="46"/>
          <w:jc w:val="center"/>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BA8E3" w14:textId="5E26586F" w:rsidR="00E21446" w:rsidRPr="00E21446" w:rsidRDefault="00E21446" w:rsidP="00E21446">
            <w:pPr>
              <w:jc w:val="center"/>
              <w:rPr>
                <w:color w:val="000000"/>
                <w:sz w:val="22"/>
                <w:szCs w:val="22"/>
              </w:rPr>
            </w:pPr>
            <w:r w:rsidRPr="00E21446">
              <w:rPr>
                <w:b/>
                <w:bCs/>
                <w:color w:val="000000"/>
                <w:sz w:val="22"/>
                <w:szCs w:val="22"/>
              </w:rPr>
              <w:t>d</w:t>
            </w:r>
            <w:r w:rsidRPr="00E21446">
              <w:rPr>
                <w:b/>
                <w:bCs/>
                <w:color w:val="000000"/>
                <w:sz w:val="22"/>
                <w:szCs w:val="22"/>
                <w:vertAlign w:val="subscript"/>
                <w:lang w:val="en-US"/>
              </w:rPr>
              <w:t>o</w:t>
            </w:r>
            <w:r w:rsidRPr="00E21446">
              <w:rPr>
                <w:b/>
                <w:bCs/>
                <w:color w:val="000000"/>
                <w:sz w:val="22"/>
                <w:szCs w:val="22"/>
              </w:rPr>
              <w:t xml:space="preserve"> [cm]</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14:paraId="7FDAFA3B" w14:textId="0CACA93C" w:rsidR="00E21446" w:rsidRPr="00E21446" w:rsidRDefault="00E21446" w:rsidP="00E21446">
            <w:pPr>
              <w:jc w:val="center"/>
              <w:rPr>
                <w:color w:val="000000"/>
                <w:sz w:val="22"/>
                <w:szCs w:val="22"/>
              </w:rPr>
            </w:pPr>
            <w:r w:rsidRPr="00E21446">
              <w:rPr>
                <w:b/>
                <w:bCs/>
                <w:color w:val="000000"/>
                <w:sz w:val="22"/>
                <w:szCs w:val="22"/>
              </w:rPr>
              <w:t>d</w:t>
            </w:r>
            <w:r w:rsidRPr="00E21446">
              <w:rPr>
                <w:b/>
                <w:bCs/>
                <w:color w:val="000000"/>
                <w:sz w:val="22"/>
                <w:szCs w:val="22"/>
                <w:vertAlign w:val="subscript"/>
              </w:rPr>
              <w:t>i</w:t>
            </w:r>
            <w:r w:rsidRPr="00E21446">
              <w:rPr>
                <w:b/>
                <w:bCs/>
                <w:color w:val="000000"/>
                <w:sz w:val="22"/>
                <w:szCs w:val="22"/>
              </w:rPr>
              <w:t xml:space="preserve"> [cm]</w:t>
            </w:r>
          </w:p>
        </w:tc>
        <w:tc>
          <w:tcPr>
            <w:tcW w:w="1309" w:type="dxa"/>
            <w:tcBorders>
              <w:top w:val="single" w:sz="4" w:space="0" w:color="auto"/>
              <w:left w:val="nil"/>
              <w:bottom w:val="single" w:sz="4" w:space="0" w:color="auto"/>
              <w:right w:val="single" w:sz="4" w:space="0" w:color="auto"/>
            </w:tcBorders>
            <w:vAlign w:val="center"/>
          </w:tcPr>
          <w:p w14:paraId="20DB4A87" w14:textId="59044161" w:rsidR="00E21446" w:rsidRPr="00E21446" w:rsidRDefault="00E21446" w:rsidP="00E21446">
            <w:pPr>
              <w:jc w:val="center"/>
              <w:rPr>
                <w:color w:val="000000"/>
                <w:sz w:val="22"/>
                <w:szCs w:val="22"/>
              </w:rPr>
            </w:pPr>
            <w:r w:rsidRPr="00E21446">
              <w:rPr>
                <w:b/>
                <w:bCs/>
                <w:color w:val="000000"/>
                <w:sz w:val="22"/>
                <w:szCs w:val="22"/>
              </w:rPr>
              <w:t>Object size [cm]</w:t>
            </w:r>
          </w:p>
        </w:tc>
        <w:tc>
          <w:tcPr>
            <w:tcW w:w="1309" w:type="dxa"/>
            <w:tcBorders>
              <w:top w:val="single" w:sz="4" w:space="0" w:color="auto"/>
              <w:left w:val="nil"/>
              <w:bottom w:val="single" w:sz="4" w:space="0" w:color="auto"/>
              <w:right w:val="single" w:sz="4" w:space="0" w:color="auto"/>
            </w:tcBorders>
            <w:vAlign w:val="center"/>
          </w:tcPr>
          <w:p w14:paraId="53D2A34B" w14:textId="134D1C67" w:rsidR="00E21446" w:rsidRPr="00E21446" w:rsidRDefault="00E21446" w:rsidP="00E21446">
            <w:pPr>
              <w:jc w:val="center"/>
              <w:rPr>
                <w:color w:val="000000"/>
                <w:sz w:val="22"/>
                <w:szCs w:val="22"/>
              </w:rPr>
            </w:pPr>
            <w:r w:rsidRPr="00E21446">
              <w:rPr>
                <w:b/>
                <w:bCs/>
                <w:color w:val="000000"/>
                <w:sz w:val="22"/>
                <w:szCs w:val="22"/>
              </w:rPr>
              <w:t>image size [cm]</w:t>
            </w:r>
          </w:p>
        </w:tc>
        <w:tc>
          <w:tcPr>
            <w:tcW w:w="1309" w:type="dxa"/>
            <w:tcBorders>
              <w:top w:val="single" w:sz="4" w:space="0" w:color="auto"/>
              <w:left w:val="nil"/>
              <w:bottom w:val="single" w:sz="4" w:space="0" w:color="auto"/>
              <w:right w:val="single" w:sz="4" w:space="0" w:color="auto"/>
            </w:tcBorders>
            <w:vAlign w:val="center"/>
          </w:tcPr>
          <w:p w14:paraId="2A71481E" w14:textId="5AF95D74" w:rsidR="00E21446" w:rsidRPr="00E21446" w:rsidRDefault="00E21446" w:rsidP="00E21446">
            <w:pPr>
              <w:jc w:val="center"/>
              <w:rPr>
                <w:color w:val="000000"/>
                <w:sz w:val="22"/>
                <w:szCs w:val="22"/>
                <w:lang w:val="en-US"/>
              </w:rPr>
            </w:pPr>
            <w:r w:rsidRPr="00E21446">
              <w:rPr>
                <w:b/>
                <w:bCs/>
                <w:color w:val="000000"/>
                <w:sz w:val="22"/>
                <w:szCs w:val="22"/>
              </w:rPr>
              <w:t>1/d</w:t>
            </w:r>
            <w:r w:rsidRPr="00E21446">
              <w:rPr>
                <w:b/>
                <w:bCs/>
                <w:color w:val="000000"/>
                <w:sz w:val="22"/>
                <w:szCs w:val="22"/>
                <w:vertAlign w:val="subscript"/>
                <w:lang w:val="en-US"/>
              </w:rPr>
              <w:t>o</w:t>
            </w:r>
            <w:r>
              <w:rPr>
                <w:b/>
                <w:bCs/>
                <w:color w:val="000000"/>
                <w:sz w:val="22"/>
                <w:szCs w:val="22"/>
                <w:vertAlign w:val="subscript"/>
                <w:lang w:val="en-US"/>
              </w:rPr>
              <w:t xml:space="preserve"> </w:t>
            </w:r>
            <w:r w:rsidRPr="00E21446">
              <w:rPr>
                <w:b/>
                <w:bCs/>
                <w:color w:val="000000"/>
                <w:sz w:val="22"/>
                <w:szCs w:val="22"/>
                <w:lang w:val="en-US"/>
              </w:rPr>
              <w:t>[</w:t>
            </w:r>
            <w:r>
              <w:rPr>
                <w:b/>
                <w:bCs/>
                <w:color w:val="000000"/>
                <w:sz w:val="22"/>
                <w:szCs w:val="22"/>
                <w:lang w:val="en-US"/>
              </w:rPr>
              <w:t>cm</w:t>
            </w:r>
            <w:r w:rsidRPr="00E21446">
              <w:rPr>
                <w:b/>
                <w:bCs/>
                <w:color w:val="000000"/>
                <w:sz w:val="22"/>
                <w:szCs w:val="22"/>
                <w:vertAlign w:val="superscript"/>
                <w:lang w:val="en-US"/>
              </w:rPr>
              <w:t>-1</w:t>
            </w:r>
            <w:r w:rsidRPr="00E21446">
              <w:rPr>
                <w:b/>
                <w:bCs/>
                <w:color w:val="000000"/>
                <w:sz w:val="22"/>
                <w:szCs w:val="22"/>
                <w:lang w:val="en-US"/>
              </w:rPr>
              <w:t>]</w:t>
            </w:r>
          </w:p>
        </w:tc>
        <w:tc>
          <w:tcPr>
            <w:tcW w:w="1309" w:type="dxa"/>
            <w:tcBorders>
              <w:top w:val="single" w:sz="4" w:space="0" w:color="auto"/>
              <w:left w:val="nil"/>
              <w:bottom w:val="single" w:sz="4" w:space="0" w:color="auto"/>
              <w:right w:val="single" w:sz="4" w:space="0" w:color="auto"/>
            </w:tcBorders>
            <w:vAlign w:val="center"/>
          </w:tcPr>
          <w:p w14:paraId="6A877C10" w14:textId="5854F1D0" w:rsidR="00E21446" w:rsidRPr="00E21446" w:rsidRDefault="00E21446" w:rsidP="00E21446">
            <w:pPr>
              <w:jc w:val="center"/>
              <w:rPr>
                <w:color w:val="000000"/>
                <w:sz w:val="22"/>
                <w:szCs w:val="22"/>
              </w:rPr>
            </w:pPr>
            <w:r w:rsidRPr="00E21446">
              <w:rPr>
                <w:b/>
                <w:bCs/>
                <w:color w:val="000000"/>
                <w:sz w:val="22"/>
                <w:szCs w:val="22"/>
              </w:rPr>
              <w:t>1/d</w:t>
            </w:r>
            <w:r w:rsidRPr="00E21446">
              <w:rPr>
                <w:b/>
                <w:bCs/>
                <w:color w:val="000000"/>
                <w:sz w:val="22"/>
                <w:szCs w:val="22"/>
                <w:vertAlign w:val="subscript"/>
              </w:rPr>
              <w:t>i</w:t>
            </w:r>
            <w:r>
              <w:rPr>
                <w:b/>
                <w:bCs/>
                <w:color w:val="000000"/>
                <w:sz w:val="22"/>
                <w:szCs w:val="22"/>
                <w:vertAlign w:val="subscript"/>
                <w:lang w:val="en-US"/>
              </w:rPr>
              <w:t xml:space="preserve"> </w:t>
            </w:r>
            <w:r w:rsidRPr="00E21446">
              <w:rPr>
                <w:b/>
                <w:bCs/>
                <w:color w:val="000000"/>
                <w:sz w:val="22"/>
                <w:szCs w:val="22"/>
                <w:lang w:val="en-US"/>
              </w:rPr>
              <w:t>[</w:t>
            </w:r>
            <w:r>
              <w:rPr>
                <w:b/>
                <w:bCs/>
                <w:color w:val="000000"/>
                <w:sz w:val="22"/>
                <w:szCs w:val="22"/>
                <w:lang w:val="en-US"/>
              </w:rPr>
              <w:t>cm</w:t>
            </w:r>
            <w:r w:rsidRPr="00E21446">
              <w:rPr>
                <w:b/>
                <w:bCs/>
                <w:color w:val="000000"/>
                <w:sz w:val="22"/>
                <w:szCs w:val="22"/>
                <w:vertAlign w:val="superscript"/>
                <w:lang w:val="en-US"/>
              </w:rPr>
              <w:t>-1</w:t>
            </w:r>
            <w:r w:rsidRPr="00E21446">
              <w:rPr>
                <w:b/>
                <w:bCs/>
                <w:color w:val="000000"/>
                <w:sz w:val="22"/>
                <w:szCs w:val="22"/>
                <w:lang w:val="en-US"/>
              </w:rPr>
              <w:t>]</w:t>
            </w:r>
          </w:p>
        </w:tc>
      </w:tr>
      <w:tr w:rsidR="00547D2F" w14:paraId="4AFD8328" w14:textId="6AAF71DD" w:rsidTr="00B87402">
        <w:trPr>
          <w:trHeight w:val="46"/>
          <w:jc w:val="center"/>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C882" w14:textId="39AE7358" w:rsidR="00547D2F" w:rsidRPr="00E21446" w:rsidRDefault="00547D2F" w:rsidP="00E21446">
            <w:pPr>
              <w:rPr>
                <w:color w:val="000000"/>
                <w:sz w:val="22"/>
                <w:szCs w:val="22"/>
                <w:lang w:val="en-US"/>
              </w:rPr>
            </w:pPr>
            <w:r w:rsidRPr="00E21446">
              <w:rPr>
                <w:color w:val="000000"/>
                <w:sz w:val="22"/>
                <w:szCs w:val="22"/>
              </w:rPr>
              <w:t>50</w:t>
            </w:r>
          </w:p>
        </w:tc>
        <w:tc>
          <w:tcPr>
            <w:tcW w:w="1309" w:type="dxa"/>
            <w:tcBorders>
              <w:top w:val="single" w:sz="4" w:space="0" w:color="auto"/>
              <w:left w:val="nil"/>
              <w:bottom w:val="single" w:sz="4" w:space="0" w:color="auto"/>
              <w:right w:val="single" w:sz="4" w:space="0" w:color="auto"/>
            </w:tcBorders>
            <w:shd w:val="clear" w:color="auto" w:fill="auto"/>
            <w:noWrap/>
            <w:vAlign w:val="center"/>
          </w:tcPr>
          <w:p w14:paraId="4E8B2454" w14:textId="306C7110" w:rsidR="00547D2F" w:rsidRPr="00E21446" w:rsidRDefault="00547D2F" w:rsidP="00E21446">
            <w:pPr>
              <w:jc w:val="center"/>
              <w:rPr>
                <w:color w:val="000000"/>
                <w:sz w:val="22"/>
                <w:szCs w:val="22"/>
                <w:lang w:val="en-US"/>
              </w:rPr>
            </w:pPr>
            <w:r w:rsidRPr="00E21446">
              <w:rPr>
                <w:color w:val="000000"/>
                <w:sz w:val="22"/>
                <w:szCs w:val="22"/>
              </w:rPr>
              <w:t>12.5</w:t>
            </w:r>
          </w:p>
        </w:tc>
        <w:tc>
          <w:tcPr>
            <w:tcW w:w="1309" w:type="dxa"/>
            <w:vMerge w:val="restart"/>
            <w:tcBorders>
              <w:top w:val="single" w:sz="4" w:space="0" w:color="auto"/>
              <w:left w:val="nil"/>
              <w:right w:val="single" w:sz="4" w:space="0" w:color="auto"/>
            </w:tcBorders>
            <w:vAlign w:val="center"/>
          </w:tcPr>
          <w:p w14:paraId="45B25C84" w14:textId="0A3F85E0" w:rsidR="00547D2F" w:rsidRPr="00547D2F" w:rsidRDefault="00547D2F" w:rsidP="00E21446">
            <w:pPr>
              <w:jc w:val="center"/>
              <w:rPr>
                <w:color w:val="000000"/>
                <w:sz w:val="22"/>
                <w:szCs w:val="22"/>
                <w:lang w:val="en-US"/>
              </w:rPr>
            </w:pPr>
            <w:r>
              <w:rPr>
                <w:color w:val="000000"/>
                <w:sz w:val="22"/>
                <w:szCs w:val="22"/>
                <w:lang w:val="en-US"/>
              </w:rPr>
              <w:t>4</w:t>
            </w:r>
          </w:p>
        </w:tc>
        <w:tc>
          <w:tcPr>
            <w:tcW w:w="1309" w:type="dxa"/>
            <w:tcBorders>
              <w:top w:val="single" w:sz="4" w:space="0" w:color="auto"/>
              <w:left w:val="nil"/>
              <w:bottom w:val="single" w:sz="4" w:space="0" w:color="auto"/>
              <w:right w:val="single" w:sz="4" w:space="0" w:color="auto"/>
            </w:tcBorders>
            <w:vAlign w:val="center"/>
          </w:tcPr>
          <w:p w14:paraId="7535BC32" w14:textId="19E1EECF" w:rsidR="00547D2F" w:rsidRPr="00E21446" w:rsidRDefault="00547D2F" w:rsidP="00E21446">
            <w:pPr>
              <w:jc w:val="center"/>
              <w:rPr>
                <w:color w:val="000000"/>
                <w:sz w:val="22"/>
                <w:szCs w:val="22"/>
                <w:lang w:val="en-US"/>
              </w:rPr>
            </w:pPr>
            <w:r w:rsidRPr="00E21446">
              <w:rPr>
                <w:color w:val="000000"/>
                <w:sz w:val="22"/>
                <w:szCs w:val="22"/>
              </w:rPr>
              <w:t>1.02</w:t>
            </w:r>
          </w:p>
        </w:tc>
        <w:tc>
          <w:tcPr>
            <w:tcW w:w="1309" w:type="dxa"/>
            <w:tcBorders>
              <w:top w:val="single" w:sz="4" w:space="0" w:color="auto"/>
              <w:left w:val="nil"/>
              <w:bottom w:val="single" w:sz="4" w:space="0" w:color="auto"/>
              <w:right w:val="single" w:sz="4" w:space="0" w:color="auto"/>
            </w:tcBorders>
            <w:vAlign w:val="center"/>
          </w:tcPr>
          <w:p w14:paraId="2EF3579A" w14:textId="5141FB58" w:rsidR="00547D2F" w:rsidRPr="00E21446" w:rsidRDefault="00547D2F" w:rsidP="00E21446">
            <w:pPr>
              <w:jc w:val="center"/>
              <w:rPr>
                <w:color w:val="000000"/>
                <w:sz w:val="22"/>
                <w:szCs w:val="22"/>
                <w:lang w:val="en-US"/>
              </w:rPr>
            </w:pPr>
            <w:r>
              <w:rPr>
                <w:color w:val="000000"/>
                <w:sz w:val="22"/>
                <w:szCs w:val="22"/>
              </w:rPr>
              <w:t>0.0200</w:t>
            </w:r>
          </w:p>
        </w:tc>
        <w:tc>
          <w:tcPr>
            <w:tcW w:w="1309" w:type="dxa"/>
            <w:tcBorders>
              <w:top w:val="single" w:sz="4" w:space="0" w:color="auto"/>
              <w:left w:val="nil"/>
              <w:bottom w:val="single" w:sz="4" w:space="0" w:color="auto"/>
              <w:right w:val="single" w:sz="4" w:space="0" w:color="auto"/>
            </w:tcBorders>
            <w:vAlign w:val="center"/>
          </w:tcPr>
          <w:p w14:paraId="67B01562" w14:textId="18F7702B" w:rsidR="00547D2F" w:rsidRPr="00E21446" w:rsidRDefault="00547D2F" w:rsidP="00E21446">
            <w:pPr>
              <w:jc w:val="center"/>
              <w:rPr>
                <w:color w:val="000000"/>
                <w:sz w:val="22"/>
                <w:szCs w:val="22"/>
                <w:lang w:val="en-US"/>
              </w:rPr>
            </w:pPr>
            <w:r>
              <w:rPr>
                <w:color w:val="000000"/>
                <w:sz w:val="22"/>
                <w:szCs w:val="22"/>
              </w:rPr>
              <w:t>0.0800</w:t>
            </w:r>
          </w:p>
        </w:tc>
      </w:tr>
      <w:tr w:rsidR="00547D2F" w14:paraId="6FFE8CA3" w14:textId="6931323B" w:rsidTr="00B87402">
        <w:trPr>
          <w:trHeight w:val="46"/>
          <w:jc w:val="center"/>
        </w:trPr>
        <w:tc>
          <w:tcPr>
            <w:tcW w:w="1309" w:type="dxa"/>
            <w:tcBorders>
              <w:top w:val="nil"/>
              <w:left w:val="single" w:sz="4" w:space="0" w:color="auto"/>
              <w:bottom w:val="single" w:sz="4" w:space="0" w:color="auto"/>
              <w:right w:val="single" w:sz="4" w:space="0" w:color="auto"/>
            </w:tcBorders>
            <w:shd w:val="clear" w:color="auto" w:fill="auto"/>
            <w:noWrap/>
            <w:vAlign w:val="center"/>
          </w:tcPr>
          <w:p w14:paraId="02C3E636" w14:textId="3159F0B6" w:rsidR="00547D2F" w:rsidRPr="00E21446" w:rsidRDefault="00547D2F" w:rsidP="00E21446">
            <w:pPr>
              <w:rPr>
                <w:color w:val="000000"/>
                <w:sz w:val="22"/>
                <w:szCs w:val="22"/>
                <w:lang w:val="en-US"/>
              </w:rPr>
            </w:pPr>
            <w:r w:rsidRPr="00E21446">
              <w:rPr>
                <w:color w:val="000000"/>
                <w:sz w:val="22"/>
                <w:szCs w:val="22"/>
              </w:rPr>
              <w:t>45</w:t>
            </w:r>
          </w:p>
        </w:tc>
        <w:tc>
          <w:tcPr>
            <w:tcW w:w="1309" w:type="dxa"/>
            <w:tcBorders>
              <w:top w:val="nil"/>
              <w:left w:val="nil"/>
              <w:bottom w:val="single" w:sz="4" w:space="0" w:color="auto"/>
              <w:right w:val="single" w:sz="4" w:space="0" w:color="auto"/>
            </w:tcBorders>
            <w:shd w:val="clear" w:color="auto" w:fill="auto"/>
            <w:noWrap/>
            <w:vAlign w:val="center"/>
          </w:tcPr>
          <w:p w14:paraId="306363F5" w14:textId="229C8225" w:rsidR="00547D2F" w:rsidRPr="00E21446" w:rsidRDefault="00547D2F" w:rsidP="00E21446">
            <w:pPr>
              <w:jc w:val="center"/>
              <w:rPr>
                <w:color w:val="000000"/>
                <w:sz w:val="22"/>
                <w:szCs w:val="22"/>
                <w:lang w:val="en-US"/>
              </w:rPr>
            </w:pPr>
            <w:r w:rsidRPr="00E21446">
              <w:rPr>
                <w:color w:val="000000"/>
                <w:sz w:val="22"/>
                <w:szCs w:val="22"/>
              </w:rPr>
              <w:t>13</w:t>
            </w:r>
          </w:p>
        </w:tc>
        <w:tc>
          <w:tcPr>
            <w:tcW w:w="1309" w:type="dxa"/>
            <w:vMerge/>
            <w:tcBorders>
              <w:left w:val="nil"/>
              <w:right w:val="single" w:sz="4" w:space="0" w:color="auto"/>
            </w:tcBorders>
            <w:vAlign w:val="center"/>
          </w:tcPr>
          <w:p w14:paraId="5A3AE6E6" w14:textId="40F1140C" w:rsidR="00547D2F" w:rsidRPr="00E21446" w:rsidRDefault="00547D2F" w:rsidP="00E21446">
            <w:pPr>
              <w:jc w:val="center"/>
              <w:rPr>
                <w:color w:val="000000"/>
                <w:sz w:val="22"/>
                <w:szCs w:val="22"/>
                <w:lang w:val="en-US"/>
              </w:rPr>
            </w:pPr>
          </w:p>
        </w:tc>
        <w:tc>
          <w:tcPr>
            <w:tcW w:w="1309" w:type="dxa"/>
            <w:tcBorders>
              <w:top w:val="nil"/>
              <w:left w:val="nil"/>
              <w:bottom w:val="single" w:sz="4" w:space="0" w:color="auto"/>
              <w:right w:val="single" w:sz="4" w:space="0" w:color="auto"/>
            </w:tcBorders>
            <w:vAlign w:val="center"/>
          </w:tcPr>
          <w:p w14:paraId="73B044B8" w14:textId="574ED57F" w:rsidR="00547D2F" w:rsidRPr="00E21446" w:rsidRDefault="00547D2F" w:rsidP="00E21446">
            <w:pPr>
              <w:jc w:val="center"/>
              <w:rPr>
                <w:color w:val="000000"/>
                <w:sz w:val="22"/>
                <w:szCs w:val="22"/>
                <w:lang w:val="en-US"/>
              </w:rPr>
            </w:pPr>
            <w:r w:rsidRPr="00E21446">
              <w:rPr>
                <w:color w:val="000000"/>
                <w:sz w:val="22"/>
                <w:szCs w:val="22"/>
              </w:rPr>
              <w:t>1.17</w:t>
            </w:r>
          </w:p>
        </w:tc>
        <w:tc>
          <w:tcPr>
            <w:tcW w:w="1309" w:type="dxa"/>
            <w:tcBorders>
              <w:top w:val="nil"/>
              <w:left w:val="nil"/>
              <w:bottom w:val="single" w:sz="4" w:space="0" w:color="auto"/>
              <w:right w:val="single" w:sz="4" w:space="0" w:color="auto"/>
            </w:tcBorders>
            <w:vAlign w:val="center"/>
          </w:tcPr>
          <w:p w14:paraId="39A7B914" w14:textId="20D5ED9E" w:rsidR="00547D2F" w:rsidRPr="00E21446" w:rsidRDefault="00547D2F" w:rsidP="00E21446">
            <w:pPr>
              <w:jc w:val="center"/>
              <w:rPr>
                <w:color w:val="000000"/>
                <w:sz w:val="22"/>
                <w:szCs w:val="22"/>
                <w:lang w:val="en-US"/>
              </w:rPr>
            </w:pPr>
            <w:r>
              <w:rPr>
                <w:color w:val="000000"/>
                <w:sz w:val="22"/>
                <w:szCs w:val="22"/>
              </w:rPr>
              <w:t>0.0222</w:t>
            </w:r>
          </w:p>
        </w:tc>
        <w:tc>
          <w:tcPr>
            <w:tcW w:w="1309" w:type="dxa"/>
            <w:tcBorders>
              <w:top w:val="nil"/>
              <w:left w:val="nil"/>
              <w:bottom w:val="single" w:sz="4" w:space="0" w:color="auto"/>
              <w:right w:val="single" w:sz="4" w:space="0" w:color="auto"/>
            </w:tcBorders>
            <w:vAlign w:val="center"/>
          </w:tcPr>
          <w:p w14:paraId="1F60F546" w14:textId="6BBFF393" w:rsidR="00547D2F" w:rsidRPr="00E21446" w:rsidRDefault="00547D2F" w:rsidP="00E21446">
            <w:pPr>
              <w:jc w:val="center"/>
              <w:rPr>
                <w:color w:val="000000"/>
                <w:sz w:val="22"/>
                <w:szCs w:val="22"/>
                <w:lang w:val="en-US"/>
              </w:rPr>
            </w:pPr>
            <w:r>
              <w:rPr>
                <w:color w:val="000000"/>
                <w:sz w:val="22"/>
                <w:szCs w:val="22"/>
              </w:rPr>
              <w:t>0.0769</w:t>
            </w:r>
          </w:p>
        </w:tc>
      </w:tr>
      <w:tr w:rsidR="00547D2F" w14:paraId="3451A879" w14:textId="65AE5139" w:rsidTr="00B87402">
        <w:trPr>
          <w:trHeight w:val="46"/>
          <w:jc w:val="center"/>
        </w:trPr>
        <w:tc>
          <w:tcPr>
            <w:tcW w:w="1309" w:type="dxa"/>
            <w:tcBorders>
              <w:top w:val="nil"/>
              <w:left w:val="single" w:sz="4" w:space="0" w:color="auto"/>
              <w:bottom w:val="single" w:sz="4" w:space="0" w:color="auto"/>
              <w:right w:val="single" w:sz="4" w:space="0" w:color="auto"/>
            </w:tcBorders>
            <w:shd w:val="clear" w:color="auto" w:fill="auto"/>
            <w:noWrap/>
            <w:vAlign w:val="center"/>
          </w:tcPr>
          <w:p w14:paraId="08D68C1B" w14:textId="2A4DDEE6" w:rsidR="00547D2F" w:rsidRPr="00E21446" w:rsidRDefault="00547D2F" w:rsidP="00E21446">
            <w:pPr>
              <w:rPr>
                <w:color w:val="000000"/>
                <w:sz w:val="22"/>
                <w:szCs w:val="22"/>
                <w:lang w:val="en-US"/>
              </w:rPr>
            </w:pPr>
            <w:r w:rsidRPr="00E21446">
              <w:rPr>
                <w:color w:val="000000"/>
                <w:sz w:val="22"/>
                <w:szCs w:val="22"/>
              </w:rPr>
              <w:t>40</w:t>
            </w:r>
          </w:p>
        </w:tc>
        <w:tc>
          <w:tcPr>
            <w:tcW w:w="1309" w:type="dxa"/>
            <w:tcBorders>
              <w:top w:val="nil"/>
              <w:left w:val="nil"/>
              <w:bottom w:val="single" w:sz="4" w:space="0" w:color="auto"/>
              <w:right w:val="single" w:sz="4" w:space="0" w:color="auto"/>
            </w:tcBorders>
            <w:shd w:val="clear" w:color="auto" w:fill="auto"/>
            <w:noWrap/>
            <w:vAlign w:val="center"/>
          </w:tcPr>
          <w:p w14:paraId="29C98DCD" w14:textId="55DA80B1" w:rsidR="00547D2F" w:rsidRPr="00E21446" w:rsidRDefault="00547D2F" w:rsidP="00E21446">
            <w:pPr>
              <w:jc w:val="center"/>
              <w:rPr>
                <w:color w:val="000000"/>
                <w:sz w:val="22"/>
                <w:szCs w:val="22"/>
                <w:lang w:val="en-US"/>
              </w:rPr>
            </w:pPr>
            <w:r w:rsidRPr="00E21446">
              <w:rPr>
                <w:color w:val="000000"/>
                <w:sz w:val="22"/>
                <w:szCs w:val="22"/>
              </w:rPr>
              <w:t>13.7</w:t>
            </w:r>
          </w:p>
        </w:tc>
        <w:tc>
          <w:tcPr>
            <w:tcW w:w="1309" w:type="dxa"/>
            <w:vMerge/>
            <w:tcBorders>
              <w:left w:val="nil"/>
              <w:right w:val="single" w:sz="4" w:space="0" w:color="auto"/>
            </w:tcBorders>
            <w:vAlign w:val="center"/>
          </w:tcPr>
          <w:p w14:paraId="6FEEB0E5" w14:textId="71F901B4" w:rsidR="00547D2F" w:rsidRPr="00E21446" w:rsidRDefault="00547D2F" w:rsidP="00E21446">
            <w:pPr>
              <w:jc w:val="center"/>
              <w:rPr>
                <w:color w:val="000000"/>
                <w:sz w:val="22"/>
                <w:szCs w:val="22"/>
                <w:lang w:val="en-US"/>
              </w:rPr>
            </w:pPr>
          </w:p>
        </w:tc>
        <w:tc>
          <w:tcPr>
            <w:tcW w:w="1309" w:type="dxa"/>
            <w:tcBorders>
              <w:top w:val="nil"/>
              <w:left w:val="nil"/>
              <w:bottom w:val="single" w:sz="4" w:space="0" w:color="auto"/>
              <w:right w:val="single" w:sz="4" w:space="0" w:color="auto"/>
            </w:tcBorders>
            <w:vAlign w:val="center"/>
          </w:tcPr>
          <w:p w14:paraId="317C9197" w14:textId="160A240C" w:rsidR="00547D2F" w:rsidRPr="00E21446" w:rsidRDefault="00547D2F" w:rsidP="00E21446">
            <w:pPr>
              <w:jc w:val="center"/>
              <w:rPr>
                <w:color w:val="000000"/>
                <w:sz w:val="22"/>
                <w:szCs w:val="22"/>
                <w:lang w:val="en-US"/>
              </w:rPr>
            </w:pPr>
            <w:r w:rsidRPr="00E21446">
              <w:rPr>
                <w:color w:val="000000"/>
                <w:sz w:val="22"/>
                <w:szCs w:val="22"/>
              </w:rPr>
              <w:t>1.41</w:t>
            </w:r>
          </w:p>
        </w:tc>
        <w:tc>
          <w:tcPr>
            <w:tcW w:w="1309" w:type="dxa"/>
            <w:tcBorders>
              <w:top w:val="nil"/>
              <w:left w:val="nil"/>
              <w:bottom w:val="single" w:sz="4" w:space="0" w:color="auto"/>
              <w:right w:val="single" w:sz="4" w:space="0" w:color="auto"/>
            </w:tcBorders>
            <w:vAlign w:val="center"/>
          </w:tcPr>
          <w:p w14:paraId="6B16FEEA" w14:textId="4543F63B" w:rsidR="00547D2F" w:rsidRPr="00E21446" w:rsidRDefault="00547D2F" w:rsidP="00E21446">
            <w:pPr>
              <w:jc w:val="center"/>
              <w:rPr>
                <w:color w:val="000000"/>
                <w:sz w:val="22"/>
                <w:szCs w:val="22"/>
                <w:lang w:val="en-US"/>
              </w:rPr>
            </w:pPr>
            <w:r>
              <w:rPr>
                <w:color w:val="000000"/>
                <w:sz w:val="22"/>
                <w:szCs w:val="22"/>
              </w:rPr>
              <w:t>0.0250</w:t>
            </w:r>
          </w:p>
        </w:tc>
        <w:tc>
          <w:tcPr>
            <w:tcW w:w="1309" w:type="dxa"/>
            <w:tcBorders>
              <w:top w:val="nil"/>
              <w:left w:val="nil"/>
              <w:bottom w:val="single" w:sz="4" w:space="0" w:color="auto"/>
              <w:right w:val="single" w:sz="4" w:space="0" w:color="auto"/>
            </w:tcBorders>
            <w:vAlign w:val="center"/>
          </w:tcPr>
          <w:p w14:paraId="6B6EECE4" w14:textId="42CE66E3" w:rsidR="00547D2F" w:rsidRPr="00E21446" w:rsidRDefault="00547D2F" w:rsidP="00E21446">
            <w:pPr>
              <w:jc w:val="center"/>
              <w:rPr>
                <w:color w:val="000000"/>
                <w:sz w:val="22"/>
                <w:szCs w:val="22"/>
                <w:lang w:val="en-US"/>
              </w:rPr>
            </w:pPr>
            <w:r>
              <w:rPr>
                <w:color w:val="000000"/>
                <w:sz w:val="22"/>
                <w:szCs w:val="22"/>
              </w:rPr>
              <w:t>0.0730</w:t>
            </w:r>
          </w:p>
        </w:tc>
      </w:tr>
      <w:tr w:rsidR="00547D2F" w14:paraId="38937E88" w14:textId="1982EA54" w:rsidTr="00B87402">
        <w:trPr>
          <w:trHeight w:val="46"/>
          <w:jc w:val="center"/>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4416FD08" w14:textId="2460B370" w:rsidR="00547D2F" w:rsidRPr="00E21446" w:rsidRDefault="00547D2F" w:rsidP="00E21446">
            <w:pPr>
              <w:rPr>
                <w:color w:val="000000"/>
                <w:sz w:val="22"/>
                <w:szCs w:val="22"/>
              </w:rPr>
            </w:pPr>
            <w:r w:rsidRPr="00E21446">
              <w:rPr>
                <w:color w:val="000000"/>
                <w:sz w:val="22"/>
                <w:szCs w:val="22"/>
              </w:rPr>
              <w:t>35</w:t>
            </w:r>
          </w:p>
        </w:tc>
        <w:tc>
          <w:tcPr>
            <w:tcW w:w="1309" w:type="dxa"/>
            <w:tcBorders>
              <w:top w:val="nil"/>
              <w:left w:val="nil"/>
              <w:bottom w:val="single" w:sz="4" w:space="0" w:color="auto"/>
              <w:right w:val="single" w:sz="4" w:space="0" w:color="auto"/>
            </w:tcBorders>
            <w:shd w:val="clear" w:color="auto" w:fill="auto"/>
            <w:noWrap/>
            <w:vAlign w:val="center"/>
            <w:hideMark/>
          </w:tcPr>
          <w:p w14:paraId="40F6010F" w14:textId="5769E6BD" w:rsidR="00547D2F" w:rsidRPr="00E21446" w:rsidRDefault="00547D2F" w:rsidP="00E21446">
            <w:pPr>
              <w:jc w:val="center"/>
              <w:rPr>
                <w:color w:val="000000"/>
                <w:sz w:val="22"/>
                <w:szCs w:val="22"/>
              </w:rPr>
            </w:pPr>
            <w:r w:rsidRPr="00E21446">
              <w:rPr>
                <w:color w:val="000000"/>
                <w:sz w:val="22"/>
                <w:szCs w:val="22"/>
              </w:rPr>
              <w:t>14.35</w:t>
            </w:r>
          </w:p>
        </w:tc>
        <w:tc>
          <w:tcPr>
            <w:tcW w:w="1309" w:type="dxa"/>
            <w:vMerge/>
            <w:tcBorders>
              <w:left w:val="nil"/>
              <w:right w:val="single" w:sz="4" w:space="0" w:color="auto"/>
            </w:tcBorders>
            <w:vAlign w:val="center"/>
          </w:tcPr>
          <w:p w14:paraId="69772AC9" w14:textId="6549E2EF" w:rsidR="00547D2F" w:rsidRPr="00E21446" w:rsidRDefault="00547D2F" w:rsidP="00E21446">
            <w:pPr>
              <w:jc w:val="center"/>
              <w:rPr>
                <w:color w:val="000000"/>
                <w:sz w:val="22"/>
                <w:szCs w:val="22"/>
              </w:rPr>
            </w:pPr>
          </w:p>
        </w:tc>
        <w:tc>
          <w:tcPr>
            <w:tcW w:w="1309" w:type="dxa"/>
            <w:tcBorders>
              <w:top w:val="nil"/>
              <w:left w:val="nil"/>
              <w:bottom w:val="single" w:sz="4" w:space="0" w:color="auto"/>
              <w:right w:val="single" w:sz="4" w:space="0" w:color="auto"/>
            </w:tcBorders>
            <w:vAlign w:val="center"/>
          </w:tcPr>
          <w:p w14:paraId="382D7570" w14:textId="2402E359" w:rsidR="00547D2F" w:rsidRPr="00E21446" w:rsidRDefault="00547D2F" w:rsidP="00E21446">
            <w:pPr>
              <w:jc w:val="center"/>
              <w:rPr>
                <w:color w:val="000000"/>
                <w:sz w:val="22"/>
                <w:szCs w:val="22"/>
              </w:rPr>
            </w:pPr>
            <w:r w:rsidRPr="00E21446">
              <w:rPr>
                <w:color w:val="000000"/>
                <w:sz w:val="22"/>
                <w:szCs w:val="22"/>
              </w:rPr>
              <w:t>1.8</w:t>
            </w:r>
          </w:p>
        </w:tc>
        <w:tc>
          <w:tcPr>
            <w:tcW w:w="1309" w:type="dxa"/>
            <w:tcBorders>
              <w:top w:val="nil"/>
              <w:left w:val="nil"/>
              <w:bottom w:val="single" w:sz="4" w:space="0" w:color="auto"/>
              <w:right w:val="single" w:sz="4" w:space="0" w:color="auto"/>
            </w:tcBorders>
            <w:vAlign w:val="center"/>
          </w:tcPr>
          <w:p w14:paraId="2E204A50" w14:textId="5F38A077" w:rsidR="00547D2F" w:rsidRPr="00E21446" w:rsidRDefault="00547D2F" w:rsidP="00E21446">
            <w:pPr>
              <w:jc w:val="center"/>
              <w:rPr>
                <w:color w:val="000000"/>
                <w:sz w:val="22"/>
                <w:szCs w:val="22"/>
              </w:rPr>
            </w:pPr>
            <w:r>
              <w:rPr>
                <w:color w:val="000000"/>
                <w:sz w:val="22"/>
                <w:szCs w:val="22"/>
              </w:rPr>
              <w:t>0.0286</w:t>
            </w:r>
          </w:p>
        </w:tc>
        <w:tc>
          <w:tcPr>
            <w:tcW w:w="1309" w:type="dxa"/>
            <w:tcBorders>
              <w:top w:val="nil"/>
              <w:left w:val="nil"/>
              <w:bottom w:val="single" w:sz="4" w:space="0" w:color="auto"/>
              <w:right w:val="single" w:sz="4" w:space="0" w:color="auto"/>
            </w:tcBorders>
            <w:vAlign w:val="center"/>
          </w:tcPr>
          <w:p w14:paraId="4E6469F6" w14:textId="74EFEC45" w:rsidR="00547D2F" w:rsidRPr="00E21446" w:rsidRDefault="00547D2F" w:rsidP="00E21446">
            <w:pPr>
              <w:jc w:val="center"/>
              <w:rPr>
                <w:color w:val="000000"/>
                <w:sz w:val="22"/>
                <w:szCs w:val="22"/>
              </w:rPr>
            </w:pPr>
            <w:r>
              <w:rPr>
                <w:color w:val="000000"/>
                <w:sz w:val="22"/>
                <w:szCs w:val="22"/>
              </w:rPr>
              <w:t>0.0697</w:t>
            </w:r>
          </w:p>
        </w:tc>
      </w:tr>
      <w:tr w:rsidR="00547D2F" w14:paraId="0740D15B" w14:textId="7D41ED36" w:rsidTr="00B87402">
        <w:trPr>
          <w:trHeight w:val="46"/>
          <w:jc w:val="center"/>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0D69F855" w14:textId="43F44AF5" w:rsidR="00547D2F" w:rsidRPr="00E21446" w:rsidRDefault="00547D2F" w:rsidP="00E21446">
            <w:pPr>
              <w:rPr>
                <w:color w:val="000000"/>
                <w:sz w:val="22"/>
                <w:szCs w:val="22"/>
              </w:rPr>
            </w:pPr>
            <w:r w:rsidRPr="00E21446">
              <w:rPr>
                <w:color w:val="000000"/>
                <w:sz w:val="22"/>
                <w:szCs w:val="22"/>
              </w:rPr>
              <w:t>30</w:t>
            </w:r>
          </w:p>
        </w:tc>
        <w:tc>
          <w:tcPr>
            <w:tcW w:w="1309" w:type="dxa"/>
            <w:tcBorders>
              <w:top w:val="nil"/>
              <w:left w:val="nil"/>
              <w:bottom w:val="single" w:sz="4" w:space="0" w:color="auto"/>
              <w:right w:val="single" w:sz="4" w:space="0" w:color="auto"/>
            </w:tcBorders>
            <w:shd w:val="clear" w:color="auto" w:fill="auto"/>
            <w:noWrap/>
            <w:vAlign w:val="center"/>
            <w:hideMark/>
          </w:tcPr>
          <w:p w14:paraId="35688EF3" w14:textId="4520C192" w:rsidR="00547D2F" w:rsidRPr="00E21446" w:rsidRDefault="00547D2F" w:rsidP="00E21446">
            <w:pPr>
              <w:jc w:val="center"/>
              <w:rPr>
                <w:color w:val="000000"/>
                <w:sz w:val="22"/>
                <w:szCs w:val="22"/>
              </w:rPr>
            </w:pPr>
            <w:r w:rsidRPr="00E21446">
              <w:rPr>
                <w:color w:val="000000"/>
                <w:sz w:val="22"/>
                <w:szCs w:val="22"/>
              </w:rPr>
              <w:t>15.5</w:t>
            </w:r>
          </w:p>
        </w:tc>
        <w:tc>
          <w:tcPr>
            <w:tcW w:w="1309" w:type="dxa"/>
            <w:vMerge/>
            <w:tcBorders>
              <w:left w:val="nil"/>
              <w:right w:val="single" w:sz="4" w:space="0" w:color="auto"/>
            </w:tcBorders>
            <w:vAlign w:val="center"/>
          </w:tcPr>
          <w:p w14:paraId="7A766CB8" w14:textId="3EC96808" w:rsidR="00547D2F" w:rsidRPr="00E21446" w:rsidRDefault="00547D2F" w:rsidP="00E21446">
            <w:pPr>
              <w:jc w:val="center"/>
              <w:rPr>
                <w:color w:val="000000"/>
                <w:sz w:val="22"/>
                <w:szCs w:val="22"/>
              </w:rPr>
            </w:pPr>
          </w:p>
        </w:tc>
        <w:tc>
          <w:tcPr>
            <w:tcW w:w="1309" w:type="dxa"/>
            <w:tcBorders>
              <w:top w:val="nil"/>
              <w:left w:val="nil"/>
              <w:bottom w:val="single" w:sz="4" w:space="0" w:color="auto"/>
              <w:right w:val="single" w:sz="4" w:space="0" w:color="auto"/>
            </w:tcBorders>
            <w:vAlign w:val="center"/>
          </w:tcPr>
          <w:p w14:paraId="4ED23CEF" w14:textId="084E8F33" w:rsidR="00547D2F" w:rsidRPr="00E21446" w:rsidRDefault="00547D2F" w:rsidP="00E21446">
            <w:pPr>
              <w:jc w:val="center"/>
              <w:rPr>
                <w:color w:val="000000"/>
                <w:sz w:val="22"/>
                <w:szCs w:val="22"/>
              </w:rPr>
            </w:pPr>
            <w:r w:rsidRPr="00E21446">
              <w:rPr>
                <w:color w:val="000000"/>
                <w:sz w:val="22"/>
                <w:szCs w:val="22"/>
              </w:rPr>
              <w:t>2.1</w:t>
            </w:r>
          </w:p>
        </w:tc>
        <w:tc>
          <w:tcPr>
            <w:tcW w:w="1309" w:type="dxa"/>
            <w:tcBorders>
              <w:top w:val="nil"/>
              <w:left w:val="nil"/>
              <w:bottom w:val="single" w:sz="4" w:space="0" w:color="auto"/>
              <w:right w:val="single" w:sz="4" w:space="0" w:color="auto"/>
            </w:tcBorders>
            <w:vAlign w:val="center"/>
          </w:tcPr>
          <w:p w14:paraId="679C0016" w14:textId="6FE70680" w:rsidR="00547D2F" w:rsidRPr="00E21446" w:rsidRDefault="00547D2F" w:rsidP="00E21446">
            <w:pPr>
              <w:jc w:val="center"/>
              <w:rPr>
                <w:color w:val="000000"/>
                <w:sz w:val="22"/>
                <w:szCs w:val="22"/>
              </w:rPr>
            </w:pPr>
            <w:r>
              <w:rPr>
                <w:color w:val="000000"/>
                <w:sz w:val="22"/>
                <w:szCs w:val="22"/>
              </w:rPr>
              <w:t>0.0333</w:t>
            </w:r>
          </w:p>
        </w:tc>
        <w:tc>
          <w:tcPr>
            <w:tcW w:w="1309" w:type="dxa"/>
            <w:tcBorders>
              <w:top w:val="nil"/>
              <w:left w:val="nil"/>
              <w:bottom w:val="single" w:sz="4" w:space="0" w:color="auto"/>
              <w:right w:val="single" w:sz="4" w:space="0" w:color="auto"/>
            </w:tcBorders>
            <w:vAlign w:val="center"/>
          </w:tcPr>
          <w:p w14:paraId="65363191" w14:textId="1F3F7C97" w:rsidR="00547D2F" w:rsidRPr="00E21446" w:rsidRDefault="00547D2F" w:rsidP="00E21446">
            <w:pPr>
              <w:jc w:val="center"/>
              <w:rPr>
                <w:color w:val="000000"/>
                <w:sz w:val="22"/>
                <w:szCs w:val="22"/>
              </w:rPr>
            </w:pPr>
            <w:r>
              <w:rPr>
                <w:color w:val="000000"/>
                <w:sz w:val="22"/>
                <w:szCs w:val="22"/>
              </w:rPr>
              <w:t>0.0645</w:t>
            </w:r>
          </w:p>
        </w:tc>
      </w:tr>
      <w:tr w:rsidR="00547D2F" w14:paraId="51B24676" w14:textId="6B1878BE" w:rsidTr="00B87402">
        <w:trPr>
          <w:trHeight w:val="180"/>
          <w:jc w:val="center"/>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5CAC31B3" w14:textId="1EA1CEDA" w:rsidR="00547D2F" w:rsidRPr="00E21446" w:rsidRDefault="00547D2F" w:rsidP="00E21446">
            <w:pPr>
              <w:rPr>
                <w:color w:val="000000"/>
                <w:sz w:val="22"/>
                <w:szCs w:val="22"/>
              </w:rPr>
            </w:pPr>
            <w:r w:rsidRPr="00E21446">
              <w:rPr>
                <w:color w:val="000000"/>
                <w:sz w:val="22"/>
                <w:szCs w:val="22"/>
              </w:rPr>
              <w:t>25</w:t>
            </w:r>
          </w:p>
        </w:tc>
        <w:tc>
          <w:tcPr>
            <w:tcW w:w="1309" w:type="dxa"/>
            <w:tcBorders>
              <w:top w:val="nil"/>
              <w:left w:val="nil"/>
              <w:bottom w:val="single" w:sz="4" w:space="0" w:color="auto"/>
              <w:right w:val="single" w:sz="4" w:space="0" w:color="auto"/>
            </w:tcBorders>
            <w:shd w:val="clear" w:color="auto" w:fill="auto"/>
            <w:noWrap/>
            <w:vAlign w:val="center"/>
            <w:hideMark/>
          </w:tcPr>
          <w:p w14:paraId="54FB8F38" w14:textId="6EC70D56" w:rsidR="00547D2F" w:rsidRPr="00E21446" w:rsidRDefault="00547D2F" w:rsidP="00E21446">
            <w:pPr>
              <w:jc w:val="center"/>
              <w:rPr>
                <w:color w:val="000000"/>
                <w:sz w:val="22"/>
                <w:szCs w:val="22"/>
              </w:rPr>
            </w:pPr>
            <w:r w:rsidRPr="00E21446">
              <w:rPr>
                <w:color w:val="000000"/>
                <w:sz w:val="22"/>
                <w:szCs w:val="22"/>
              </w:rPr>
              <w:t>17.1</w:t>
            </w:r>
          </w:p>
        </w:tc>
        <w:tc>
          <w:tcPr>
            <w:tcW w:w="1309" w:type="dxa"/>
            <w:vMerge/>
            <w:tcBorders>
              <w:left w:val="nil"/>
              <w:bottom w:val="single" w:sz="4" w:space="0" w:color="auto"/>
              <w:right w:val="single" w:sz="4" w:space="0" w:color="auto"/>
            </w:tcBorders>
            <w:vAlign w:val="center"/>
          </w:tcPr>
          <w:p w14:paraId="253B4938" w14:textId="48FCE691" w:rsidR="00547D2F" w:rsidRPr="00E21446" w:rsidRDefault="00547D2F" w:rsidP="00E21446">
            <w:pPr>
              <w:jc w:val="center"/>
              <w:rPr>
                <w:color w:val="000000"/>
                <w:sz w:val="22"/>
                <w:szCs w:val="22"/>
              </w:rPr>
            </w:pPr>
          </w:p>
        </w:tc>
        <w:tc>
          <w:tcPr>
            <w:tcW w:w="1309" w:type="dxa"/>
            <w:tcBorders>
              <w:top w:val="nil"/>
              <w:left w:val="nil"/>
              <w:bottom w:val="single" w:sz="4" w:space="0" w:color="auto"/>
              <w:right w:val="single" w:sz="4" w:space="0" w:color="auto"/>
            </w:tcBorders>
            <w:vAlign w:val="center"/>
          </w:tcPr>
          <w:p w14:paraId="120E4DB3" w14:textId="6DAF0C6F" w:rsidR="00547D2F" w:rsidRPr="00E21446" w:rsidRDefault="00547D2F" w:rsidP="00E21446">
            <w:pPr>
              <w:jc w:val="center"/>
              <w:rPr>
                <w:color w:val="000000"/>
                <w:sz w:val="22"/>
                <w:szCs w:val="22"/>
              </w:rPr>
            </w:pPr>
            <w:r w:rsidRPr="00E21446">
              <w:rPr>
                <w:color w:val="000000"/>
                <w:sz w:val="22"/>
                <w:szCs w:val="22"/>
              </w:rPr>
              <w:t>2.5</w:t>
            </w:r>
          </w:p>
        </w:tc>
        <w:tc>
          <w:tcPr>
            <w:tcW w:w="1309" w:type="dxa"/>
            <w:tcBorders>
              <w:top w:val="nil"/>
              <w:left w:val="nil"/>
              <w:bottom w:val="single" w:sz="4" w:space="0" w:color="auto"/>
              <w:right w:val="single" w:sz="4" w:space="0" w:color="auto"/>
            </w:tcBorders>
            <w:vAlign w:val="center"/>
          </w:tcPr>
          <w:p w14:paraId="5F5F7BDF" w14:textId="2312F44D" w:rsidR="00547D2F" w:rsidRPr="00E21446" w:rsidRDefault="00547D2F" w:rsidP="00E21446">
            <w:pPr>
              <w:jc w:val="center"/>
              <w:rPr>
                <w:color w:val="000000"/>
                <w:sz w:val="22"/>
                <w:szCs w:val="22"/>
              </w:rPr>
            </w:pPr>
            <w:r>
              <w:rPr>
                <w:color w:val="000000"/>
                <w:sz w:val="22"/>
                <w:szCs w:val="22"/>
              </w:rPr>
              <w:t>0.0400</w:t>
            </w:r>
          </w:p>
        </w:tc>
        <w:tc>
          <w:tcPr>
            <w:tcW w:w="1309" w:type="dxa"/>
            <w:tcBorders>
              <w:top w:val="nil"/>
              <w:left w:val="nil"/>
              <w:bottom w:val="single" w:sz="4" w:space="0" w:color="auto"/>
              <w:right w:val="single" w:sz="4" w:space="0" w:color="auto"/>
            </w:tcBorders>
            <w:vAlign w:val="center"/>
          </w:tcPr>
          <w:p w14:paraId="24DCEE89" w14:textId="210B1E6D" w:rsidR="00547D2F" w:rsidRPr="00E21446" w:rsidRDefault="00547D2F" w:rsidP="00E21446">
            <w:pPr>
              <w:jc w:val="center"/>
              <w:rPr>
                <w:color w:val="000000"/>
                <w:sz w:val="22"/>
                <w:szCs w:val="22"/>
              </w:rPr>
            </w:pPr>
            <w:r>
              <w:rPr>
                <w:color w:val="000000"/>
                <w:sz w:val="22"/>
                <w:szCs w:val="22"/>
              </w:rPr>
              <w:t>0.0585</w:t>
            </w:r>
          </w:p>
        </w:tc>
      </w:tr>
    </w:tbl>
    <w:p w14:paraId="7A014990" w14:textId="5AAB84B9" w:rsidR="00DD0B20" w:rsidRDefault="00DD0B20" w:rsidP="00DD0B20">
      <w:pPr>
        <w:jc w:val="center"/>
        <w:rPr>
          <w:sz w:val="18"/>
          <w:szCs w:val="18"/>
          <w:lang w:val="en-US"/>
        </w:rPr>
      </w:pPr>
      <w:r w:rsidRPr="003C1CD1">
        <w:rPr>
          <w:sz w:val="18"/>
          <w:szCs w:val="18"/>
          <w:lang w:val="en-US"/>
        </w:rPr>
        <w:t>Table 1 summarizes parameters used in the experiments</w:t>
      </w:r>
    </w:p>
    <w:p w14:paraId="010F8E78" w14:textId="77777777" w:rsidR="00D31F57" w:rsidRDefault="00D31F57" w:rsidP="00DD0B20">
      <w:pPr>
        <w:jc w:val="center"/>
        <w:rPr>
          <w:sz w:val="18"/>
          <w:szCs w:val="18"/>
          <w:lang w:val="en-US"/>
        </w:rPr>
      </w:pPr>
    </w:p>
    <w:p w14:paraId="66F6F73A" w14:textId="03E78CE2" w:rsidR="00E21446" w:rsidRDefault="00D31F57" w:rsidP="00D31F57">
      <w:pPr>
        <w:jc w:val="center"/>
        <w:rPr>
          <w:sz w:val="18"/>
          <w:szCs w:val="18"/>
          <w:lang w:val="en-US"/>
        </w:rPr>
      </w:pPr>
      <w:r>
        <w:rPr>
          <w:noProof/>
          <w:sz w:val="18"/>
          <w:szCs w:val="18"/>
          <w:lang w:val="en-US"/>
        </w:rPr>
        <w:drawing>
          <wp:inline distT="0" distB="0" distL="0" distR="0" wp14:anchorId="3D733BF7" wp14:editId="2BF227A4">
            <wp:extent cx="2271589" cy="1804894"/>
            <wp:effectExtent l="0" t="0" r="1905"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539" cy="1816772"/>
                    </a:xfrm>
                    <a:prstGeom prst="rect">
                      <a:avLst/>
                    </a:prstGeom>
                  </pic:spPr>
                </pic:pic>
              </a:graphicData>
            </a:graphic>
          </wp:inline>
        </w:drawing>
      </w:r>
    </w:p>
    <w:p w14:paraId="65146675" w14:textId="0F5E9B70" w:rsidR="00D31F57" w:rsidRDefault="00D31F57" w:rsidP="00D31F57">
      <w:pPr>
        <w:jc w:val="center"/>
        <w:rPr>
          <w:sz w:val="18"/>
          <w:szCs w:val="18"/>
          <w:lang w:val="en-US"/>
        </w:rPr>
      </w:pPr>
      <w:r>
        <w:rPr>
          <w:sz w:val="18"/>
          <w:szCs w:val="18"/>
          <w:lang w:val="en-US"/>
        </w:rPr>
        <w:t>Figure 5 depicts the linear relationship between inverse of object and image distances. Its y-intercept can be used to determine the inverse of the focal length of the concave mirror as described in equation 1.</w:t>
      </w:r>
    </w:p>
    <w:p w14:paraId="3B7DC0AD" w14:textId="77777777" w:rsidR="00D31F57" w:rsidRDefault="00D31F57" w:rsidP="00D31F57">
      <w:pPr>
        <w:jc w:val="center"/>
        <w:rPr>
          <w:sz w:val="18"/>
          <w:szCs w:val="18"/>
          <w:lang w:val="en-US"/>
        </w:rPr>
      </w:pPr>
    </w:p>
    <w:tbl>
      <w:tblPr>
        <w:tblStyle w:val="TableGrid"/>
        <w:tblW w:w="0" w:type="auto"/>
        <w:jc w:val="center"/>
        <w:tblLook w:val="04A0" w:firstRow="1" w:lastRow="0" w:firstColumn="1" w:lastColumn="0" w:noHBand="0" w:noVBand="1"/>
      </w:tblPr>
      <w:tblGrid>
        <w:gridCol w:w="3868"/>
        <w:gridCol w:w="1865"/>
      </w:tblGrid>
      <w:tr w:rsidR="00D31F57" w14:paraId="6CFE10F2" w14:textId="4E5C74ED" w:rsidTr="00D31F57">
        <w:trPr>
          <w:trHeight w:val="353"/>
          <w:jc w:val="center"/>
        </w:trPr>
        <w:tc>
          <w:tcPr>
            <w:tcW w:w="3868" w:type="dxa"/>
            <w:vAlign w:val="center"/>
          </w:tcPr>
          <w:p w14:paraId="04414AD8" w14:textId="6559B03B" w:rsidR="00D31F57" w:rsidRPr="00D31F57" w:rsidRDefault="00D31F57" w:rsidP="00E21446">
            <w:pPr>
              <w:jc w:val="center"/>
              <w:rPr>
                <w:sz w:val="18"/>
                <w:szCs w:val="18"/>
                <w:lang w:val="en-US"/>
              </w:rPr>
            </w:pPr>
            <w:r w:rsidRPr="00E21446">
              <w:rPr>
                <w:color w:val="000000"/>
                <w:sz w:val="22"/>
                <w:szCs w:val="22"/>
              </w:rPr>
              <w:t>Calculated magnification</w:t>
            </w:r>
            <w:r>
              <w:rPr>
                <w:color w:val="000000"/>
                <w:sz w:val="22"/>
                <w:szCs w:val="22"/>
                <w:lang w:val="en-US"/>
              </w:rPr>
              <w:t xml:space="preserve"> (by sizes)</w:t>
            </w:r>
          </w:p>
        </w:tc>
        <w:tc>
          <w:tcPr>
            <w:tcW w:w="1865" w:type="dxa"/>
            <w:vAlign w:val="center"/>
          </w:tcPr>
          <w:p w14:paraId="57E0FAB0" w14:textId="31033036" w:rsidR="00D31F57" w:rsidRDefault="00D31F57" w:rsidP="00D31F57">
            <w:pPr>
              <w:jc w:val="center"/>
              <w:rPr>
                <w:sz w:val="18"/>
                <w:szCs w:val="18"/>
                <w:lang w:val="en-US"/>
              </w:rPr>
            </w:pPr>
            <w:r>
              <w:rPr>
                <w:color w:val="000000"/>
                <w:sz w:val="22"/>
                <w:szCs w:val="22"/>
              </w:rPr>
              <w:t>0.684</w:t>
            </w:r>
          </w:p>
        </w:tc>
      </w:tr>
      <w:tr w:rsidR="00D31F57" w14:paraId="5CF06C59" w14:textId="7DDCE514" w:rsidTr="00D31F57">
        <w:trPr>
          <w:trHeight w:val="353"/>
          <w:jc w:val="center"/>
        </w:trPr>
        <w:tc>
          <w:tcPr>
            <w:tcW w:w="3868" w:type="dxa"/>
            <w:vAlign w:val="center"/>
          </w:tcPr>
          <w:p w14:paraId="69DCFA0A" w14:textId="18E3CC7F" w:rsidR="00D31F57" w:rsidRPr="00D31F57" w:rsidRDefault="00D31F57" w:rsidP="00E21446">
            <w:pPr>
              <w:jc w:val="center"/>
              <w:rPr>
                <w:sz w:val="18"/>
                <w:szCs w:val="18"/>
                <w:lang w:val="en-US"/>
              </w:rPr>
            </w:pPr>
            <w:r w:rsidRPr="00E21446">
              <w:rPr>
                <w:color w:val="000000"/>
                <w:sz w:val="22"/>
                <w:szCs w:val="22"/>
              </w:rPr>
              <w:t>Theoretical magnification</w:t>
            </w:r>
            <w:r>
              <w:rPr>
                <w:color w:val="000000"/>
                <w:sz w:val="22"/>
                <w:szCs w:val="22"/>
                <w:lang w:val="en-US"/>
              </w:rPr>
              <w:t xml:space="preserve"> (by distances)</w:t>
            </w:r>
          </w:p>
        </w:tc>
        <w:tc>
          <w:tcPr>
            <w:tcW w:w="1865" w:type="dxa"/>
            <w:vAlign w:val="center"/>
          </w:tcPr>
          <w:p w14:paraId="5D7141A6" w14:textId="34061BF4" w:rsidR="00D31F57" w:rsidRDefault="00D31F57" w:rsidP="00D31F57">
            <w:pPr>
              <w:jc w:val="center"/>
              <w:rPr>
                <w:sz w:val="18"/>
                <w:szCs w:val="18"/>
                <w:lang w:val="en-US"/>
              </w:rPr>
            </w:pPr>
            <w:r>
              <w:rPr>
                <w:color w:val="000000"/>
                <w:sz w:val="22"/>
                <w:szCs w:val="22"/>
              </w:rPr>
              <w:t>0.625</w:t>
            </w:r>
          </w:p>
        </w:tc>
      </w:tr>
      <w:tr w:rsidR="00D31F57" w14:paraId="1FCF80B5" w14:textId="14432695" w:rsidTr="00D31F57">
        <w:trPr>
          <w:trHeight w:val="353"/>
          <w:jc w:val="center"/>
        </w:trPr>
        <w:tc>
          <w:tcPr>
            <w:tcW w:w="3868" w:type="dxa"/>
            <w:vAlign w:val="center"/>
          </w:tcPr>
          <w:p w14:paraId="0E797384" w14:textId="050B249C" w:rsidR="00D31F57" w:rsidRPr="005E0846" w:rsidRDefault="00D31F57" w:rsidP="00E21446">
            <w:pPr>
              <w:jc w:val="center"/>
              <w:rPr>
                <w:color w:val="000000"/>
                <w:sz w:val="22"/>
                <w:szCs w:val="22"/>
              </w:rPr>
            </w:pPr>
            <w:r>
              <w:rPr>
                <w:color w:val="000000"/>
                <w:sz w:val="22"/>
                <w:szCs w:val="22"/>
              </w:rPr>
              <w:t>%ifference in magnification</w:t>
            </w:r>
          </w:p>
        </w:tc>
        <w:tc>
          <w:tcPr>
            <w:tcW w:w="1865" w:type="dxa"/>
            <w:vAlign w:val="center"/>
          </w:tcPr>
          <w:p w14:paraId="645158FB" w14:textId="244A9136" w:rsidR="00D31F57" w:rsidRPr="00E21446" w:rsidRDefault="00D31F57" w:rsidP="00D31F57">
            <w:pPr>
              <w:jc w:val="center"/>
              <w:rPr>
                <w:color w:val="000000"/>
                <w:sz w:val="22"/>
                <w:szCs w:val="22"/>
              </w:rPr>
            </w:pPr>
            <w:r>
              <w:rPr>
                <w:color w:val="000000"/>
                <w:sz w:val="22"/>
                <w:szCs w:val="22"/>
              </w:rPr>
              <w:t>8.63</w:t>
            </w:r>
          </w:p>
        </w:tc>
      </w:tr>
    </w:tbl>
    <w:p w14:paraId="4884B226" w14:textId="00E08A6D" w:rsidR="00D31F57" w:rsidRDefault="00D31F57" w:rsidP="00D31F57">
      <w:pPr>
        <w:jc w:val="center"/>
        <w:rPr>
          <w:sz w:val="18"/>
          <w:szCs w:val="18"/>
          <w:lang w:val="en-US"/>
        </w:rPr>
      </w:pPr>
      <w:r w:rsidRPr="003C1CD1">
        <w:rPr>
          <w:sz w:val="18"/>
          <w:szCs w:val="18"/>
          <w:lang w:val="en-US"/>
        </w:rPr>
        <w:t xml:space="preserve">Table </w:t>
      </w:r>
      <w:r>
        <w:rPr>
          <w:sz w:val="18"/>
          <w:szCs w:val="18"/>
          <w:lang w:val="en-US"/>
        </w:rPr>
        <w:t>2</w:t>
      </w:r>
      <w:r w:rsidRPr="003C1CD1">
        <w:rPr>
          <w:sz w:val="18"/>
          <w:szCs w:val="18"/>
          <w:lang w:val="en-US"/>
        </w:rPr>
        <w:t xml:space="preserve"> summarizes </w:t>
      </w:r>
      <w:r>
        <w:rPr>
          <w:sz w:val="18"/>
          <w:szCs w:val="18"/>
          <w:lang w:val="en-US"/>
        </w:rPr>
        <w:t>calculated and theoretical magnifications of the concave mirror</w:t>
      </w:r>
    </w:p>
    <w:p w14:paraId="5C2BBD82" w14:textId="1511FCA5" w:rsidR="00E21446" w:rsidRDefault="00E21446" w:rsidP="00DD0B20">
      <w:pPr>
        <w:jc w:val="center"/>
        <w:rPr>
          <w:sz w:val="18"/>
          <w:szCs w:val="18"/>
          <w:lang w:val="en-US"/>
        </w:rPr>
      </w:pP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1701"/>
        <w:gridCol w:w="1701"/>
      </w:tblGrid>
      <w:tr w:rsidR="00D31F57" w:rsidRPr="005E0846" w14:paraId="73348943" w14:textId="22FF9614" w:rsidTr="00D31F57">
        <w:trPr>
          <w:trHeight w:val="238"/>
          <w:jc w:val="center"/>
        </w:trPr>
        <w:tc>
          <w:tcPr>
            <w:tcW w:w="4248" w:type="dxa"/>
            <w:shd w:val="clear" w:color="auto" w:fill="auto"/>
            <w:noWrap/>
            <w:vAlign w:val="center"/>
          </w:tcPr>
          <w:p w14:paraId="1F6B1BE9" w14:textId="77777777" w:rsidR="00D31F57" w:rsidRPr="005E0846" w:rsidRDefault="00D31F57" w:rsidP="005E0846">
            <w:pPr>
              <w:jc w:val="center"/>
              <w:rPr>
                <w:color w:val="000000"/>
                <w:sz w:val="22"/>
                <w:szCs w:val="22"/>
              </w:rPr>
            </w:pPr>
          </w:p>
        </w:tc>
        <w:tc>
          <w:tcPr>
            <w:tcW w:w="1701" w:type="dxa"/>
            <w:shd w:val="clear" w:color="auto" w:fill="auto"/>
            <w:noWrap/>
            <w:vAlign w:val="center"/>
          </w:tcPr>
          <w:p w14:paraId="6B1A8386" w14:textId="50E3B536" w:rsidR="00D31F57" w:rsidRPr="00D31F57" w:rsidRDefault="00D31F57" w:rsidP="005E0846">
            <w:pPr>
              <w:jc w:val="center"/>
              <w:rPr>
                <w:color w:val="000000"/>
                <w:sz w:val="22"/>
                <w:szCs w:val="22"/>
                <w:lang w:val="en-US"/>
              </w:rPr>
            </w:pPr>
            <w:r>
              <w:rPr>
                <w:color w:val="000000"/>
                <w:sz w:val="22"/>
                <w:szCs w:val="22"/>
                <w:lang w:val="en-US"/>
              </w:rPr>
              <w:t>Telescope</w:t>
            </w:r>
          </w:p>
        </w:tc>
        <w:tc>
          <w:tcPr>
            <w:tcW w:w="1701" w:type="dxa"/>
          </w:tcPr>
          <w:p w14:paraId="422D3C95" w14:textId="4089D0E8" w:rsidR="00D31F57" w:rsidRDefault="00D31F57" w:rsidP="005E0846">
            <w:pPr>
              <w:jc w:val="center"/>
              <w:rPr>
                <w:color w:val="000000"/>
                <w:sz w:val="22"/>
                <w:szCs w:val="22"/>
                <w:lang w:val="en-US"/>
              </w:rPr>
            </w:pPr>
            <w:r>
              <w:rPr>
                <w:color w:val="000000"/>
                <w:sz w:val="22"/>
                <w:szCs w:val="22"/>
                <w:lang w:val="en-US"/>
              </w:rPr>
              <w:t>Microscope</w:t>
            </w:r>
          </w:p>
        </w:tc>
      </w:tr>
      <w:tr w:rsidR="00D31F57" w:rsidRPr="005E0846" w14:paraId="751448EF" w14:textId="5C79E643" w:rsidTr="00B62C56">
        <w:trPr>
          <w:trHeight w:val="238"/>
          <w:jc w:val="center"/>
        </w:trPr>
        <w:tc>
          <w:tcPr>
            <w:tcW w:w="4248" w:type="dxa"/>
            <w:shd w:val="clear" w:color="auto" w:fill="auto"/>
            <w:noWrap/>
            <w:vAlign w:val="center"/>
            <w:hideMark/>
          </w:tcPr>
          <w:p w14:paraId="74D79501" w14:textId="4E356405" w:rsidR="00D31F57" w:rsidRPr="005E0846" w:rsidRDefault="00D31F57" w:rsidP="00D31F57">
            <w:pPr>
              <w:jc w:val="center"/>
              <w:rPr>
                <w:color w:val="000000"/>
                <w:sz w:val="22"/>
                <w:szCs w:val="22"/>
              </w:rPr>
            </w:pPr>
            <w:r w:rsidRPr="005E0846">
              <w:rPr>
                <w:color w:val="000000"/>
                <w:sz w:val="22"/>
                <w:szCs w:val="22"/>
              </w:rPr>
              <w:t xml:space="preserve">Position of objective lens </w:t>
            </w:r>
            <w:r>
              <w:rPr>
                <w:color w:val="000000"/>
                <w:sz w:val="22"/>
                <w:szCs w:val="22"/>
                <w:lang w:val="en-US"/>
              </w:rPr>
              <w:t>[</w:t>
            </w:r>
            <w:r w:rsidRPr="005E0846">
              <w:rPr>
                <w:color w:val="000000"/>
                <w:sz w:val="22"/>
                <w:szCs w:val="22"/>
              </w:rPr>
              <w:t>cm]</w:t>
            </w:r>
          </w:p>
        </w:tc>
        <w:tc>
          <w:tcPr>
            <w:tcW w:w="1701" w:type="dxa"/>
            <w:shd w:val="clear" w:color="auto" w:fill="auto"/>
            <w:noWrap/>
            <w:vAlign w:val="center"/>
            <w:hideMark/>
          </w:tcPr>
          <w:p w14:paraId="0D7C4FF6" w14:textId="4FF99C37" w:rsidR="00D31F57" w:rsidRPr="005E0846" w:rsidRDefault="00D31F57" w:rsidP="00D31F57">
            <w:pPr>
              <w:jc w:val="center"/>
              <w:rPr>
                <w:color w:val="000000"/>
                <w:sz w:val="22"/>
                <w:szCs w:val="22"/>
                <w:lang w:val="en-US"/>
              </w:rPr>
            </w:pPr>
            <w:r w:rsidRPr="005E0846">
              <w:rPr>
                <w:color w:val="000000"/>
                <w:sz w:val="22"/>
                <w:szCs w:val="22"/>
              </w:rPr>
              <w:t>70.5</w:t>
            </w:r>
            <w:r>
              <w:rPr>
                <w:color w:val="000000"/>
                <w:sz w:val="22"/>
                <w:szCs w:val="22"/>
                <w:lang w:val="en-US"/>
              </w:rPr>
              <w:t xml:space="preserve"> (long focal)</w:t>
            </w:r>
          </w:p>
        </w:tc>
        <w:tc>
          <w:tcPr>
            <w:tcW w:w="1701" w:type="dxa"/>
            <w:vAlign w:val="center"/>
          </w:tcPr>
          <w:p w14:paraId="4B8372C7" w14:textId="16465D05" w:rsidR="00D31F57" w:rsidRPr="005E0846" w:rsidRDefault="00D31F57" w:rsidP="00D31F57">
            <w:pPr>
              <w:jc w:val="center"/>
              <w:rPr>
                <w:color w:val="000000"/>
                <w:sz w:val="22"/>
                <w:szCs w:val="22"/>
              </w:rPr>
            </w:pPr>
            <w:r>
              <w:rPr>
                <w:color w:val="000000"/>
                <w:sz w:val="22"/>
                <w:szCs w:val="22"/>
              </w:rPr>
              <w:t>45.3</w:t>
            </w:r>
          </w:p>
        </w:tc>
      </w:tr>
      <w:tr w:rsidR="00D31F57" w:rsidRPr="005E0846" w14:paraId="5FE65C59" w14:textId="0CD71F5A" w:rsidTr="00B62C56">
        <w:trPr>
          <w:trHeight w:val="240"/>
          <w:jc w:val="center"/>
        </w:trPr>
        <w:tc>
          <w:tcPr>
            <w:tcW w:w="4248" w:type="dxa"/>
            <w:shd w:val="clear" w:color="auto" w:fill="auto"/>
            <w:noWrap/>
            <w:vAlign w:val="center"/>
            <w:hideMark/>
          </w:tcPr>
          <w:p w14:paraId="263EFE59" w14:textId="412B39E9" w:rsidR="00D31F57" w:rsidRPr="005E0846" w:rsidRDefault="00D31F57" w:rsidP="00D31F57">
            <w:pPr>
              <w:jc w:val="center"/>
              <w:rPr>
                <w:color w:val="000000"/>
                <w:sz w:val="22"/>
                <w:szCs w:val="22"/>
              </w:rPr>
            </w:pPr>
            <w:r w:rsidRPr="005E0846">
              <w:rPr>
                <w:color w:val="000000"/>
                <w:sz w:val="22"/>
                <w:szCs w:val="22"/>
              </w:rPr>
              <w:t>Position of eyepiece lens [cm]</w:t>
            </w:r>
          </w:p>
        </w:tc>
        <w:tc>
          <w:tcPr>
            <w:tcW w:w="1701" w:type="dxa"/>
            <w:shd w:val="clear" w:color="auto" w:fill="auto"/>
            <w:noWrap/>
            <w:vAlign w:val="center"/>
            <w:hideMark/>
          </w:tcPr>
          <w:p w14:paraId="59B06A2E" w14:textId="77777777" w:rsidR="00D31F57" w:rsidRPr="005E0846" w:rsidRDefault="00D31F57" w:rsidP="00D31F57">
            <w:pPr>
              <w:jc w:val="center"/>
              <w:rPr>
                <w:color w:val="000000"/>
                <w:sz w:val="22"/>
                <w:szCs w:val="22"/>
              </w:rPr>
            </w:pPr>
            <w:r w:rsidRPr="005E0846">
              <w:rPr>
                <w:color w:val="000000"/>
                <w:sz w:val="22"/>
                <w:szCs w:val="22"/>
              </w:rPr>
              <w:t>112</w:t>
            </w:r>
          </w:p>
        </w:tc>
        <w:tc>
          <w:tcPr>
            <w:tcW w:w="1701" w:type="dxa"/>
            <w:vAlign w:val="center"/>
          </w:tcPr>
          <w:p w14:paraId="33DA781E" w14:textId="29505213" w:rsidR="00D31F57" w:rsidRPr="00D31F57" w:rsidRDefault="00D31F57" w:rsidP="00D31F57">
            <w:pPr>
              <w:jc w:val="center"/>
              <w:rPr>
                <w:color w:val="000000"/>
                <w:sz w:val="22"/>
                <w:szCs w:val="22"/>
                <w:lang w:val="en-US"/>
              </w:rPr>
            </w:pPr>
            <w:r>
              <w:rPr>
                <w:color w:val="000000"/>
                <w:sz w:val="22"/>
                <w:szCs w:val="22"/>
              </w:rPr>
              <w:t>76</w:t>
            </w:r>
            <w:r>
              <w:rPr>
                <w:color w:val="000000"/>
                <w:sz w:val="22"/>
                <w:szCs w:val="22"/>
                <w:lang w:val="en-US"/>
              </w:rPr>
              <w:t xml:space="preserve"> (long focal)</w:t>
            </w:r>
          </w:p>
        </w:tc>
      </w:tr>
      <w:tr w:rsidR="00D31F57" w:rsidRPr="005E0846" w14:paraId="2FE9E195" w14:textId="5F3EE81E" w:rsidTr="00B62C56">
        <w:trPr>
          <w:trHeight w:val="240"/>
          <w:jc w:val="center"/>
        </w:trPr>
        <w:tc>
          <w:tcPr>
            <w:tcW w:w="4248" w:type="dxa"/>
            <w:shd w:val="clear" w:color="auto" w:fill="auto"/>
            <w:noWrap/>
            <w:vAlign w:val="center"/>
            <w:hideMark/>
          </w:tcPr>
          <w:p w14:paraId="2371A2EB" w14:textId="77777777" w:rsidR="00D31F57" w:rsidRPr="005E0846" w:rsidRDefault="00D31F57" w:rsidP="00D31F57">
            <w:pPr>
              <w:jc w:val="center"/>
              <w:rPr>
                <w:color w:val="000000"/>
                <w:sz w:val="22"/>
                <w:szCs w:val="22"/>
              </w:rPr>
            </w:pPr>
            <w:r w:rsidRPr="005E0846">
              <w:rPr>
                <w:color w:val="000000"/>
                <w:sz w:val="22"/>
                <w:szCs w:val="22"/>
              </w:rPr>
              <w:t>Position of screen [cm]</w:t>
            </w:r>
          </w:p>
        </w:tc>
        <w:tc>
          <w:tcPr>
            <w:tcW w:w="1701" w:type="dxa"/>
            <w:shd w:val="clear" w:color="auto" w:fill="auto"/>
            <w:noWrap/>
            <w:vAlign w:val="center"/>
            <w:hideMark/>
          </w:tcPr>
          <w:p w14:paraId="5983CA04" w14:textId="77777777" w:rsidR="00D31F57" w:rsidRPr="005E0846" w:rsidRDefault="00D31F57" w:rsidP="00D31F57">
            <w:pPr>
              <w:jc w:val="center"/>
              <w:rPr>
                <w:color w:val="000000"/>
                <w:sz w:val="22"/>
                <w:szCs w:val="22"/>
              </w:rPr>
            </w:pPr>
            <w:r w:rsidRPr="005E0846">
              <w:rPr>
                <w:color w:val="000000"/>
                <w:sz w:val="22"/>
                <w:szCs w:val="22"/>
              </w:rPr>
              <w:t>0</w:t>
            </w:r>
          </w:p>
        </w:tc>
        <w:tc>
          <w:tcPr>
            <w:tcW w:w="1701" w:type="dxa"/>
            <w:vAlign w:val="center"/>
          </w:tcPr>
          <w:p w14:paraId="0B5BC335" w14:textId="43AC7B9F" w:rsidR="00D31F57" w:rsidRPr="005E0846" w:rsidRDefault="00D31F57" w:rsidP="00D31F57">
            <w:pPr>
              <w:jc w:val="center"/>
              <w:rPr>
                <w:color w:val="000000"/>
                <w:sz w:val="22"/>
                <w:szCs w:val="22"/>
              </w:rPr>
            </w:pPr>
            <w:r>
              <w:rPr>
                <w:color w:val="000000"/>
                <w:sz w:val="22"/>
                <w:szCs w:val="22"/>
              </w:rPr>
              <w:t>25</w:t>
            </w:r>
          </w:p>
        </w:tc>
      </w:tr>
      <w:tr w:rsidR="00D31F57" w:rsidRPr="005E0846" w14:paraId="62155F51" w14:textId="5A5C88D7" w:rsidTr="00B62C56">
        <w:trPr>
          <w:trHeight w:val="240"/>
          <w:jc w:val="center"/>
        </w:trPr>
        <w:tc>
          <w:tcPr>
            <w:tcW w:w="4248" w:type="dxa"/>
            <w:shd w:val="clear" w:color="auto" w:fill="auto"/>
            <w:noWrap/>
            <w:vAlign w:val="center"/>
            <w:hideMark/>
          </w:tcPr>
          <w:p w14:paraId="3A7FDAB6" w14:textId="77777777" w:rsidR="00D31F57" w:rsidRPr="005E0846" w:rsidRDefault="00D31F57" w:rsidP="00D31F57">
            <w:pPr>
              <w:jc w:val="center"/>
              <w:rPr>
                <w:color w:val="000000"/>
                <w:sz w:val="22"/>
                <w:szCs w:val="22"/>
              </w:rPr>
            </w:pPr>
            <w:r w:rsidRPr="005E0846">
              <w:rPr>
                <w:color w:val="000000"/>
                <w:sz w:val="22"/>
                <w:szCs w:val="22"/>
              </w:rPr>
              <w:t>Observed magnification</w:t>
            </w:r>
          </w:p>
        </w:tc>
        <w:tc>
          <w:tcPr>
            <w:tcW w:w="1701" w:type="dxa"/>
            <w:shd w:val="clear" w:color="auto" w:fill="auto"/>
            <w:noWrap/>
            <w:vAlign w:val="center"/>
            <w:hideMark/>
          </w:tcPr>
          <w:p w14:paraId="55F639D4" w14:textId="77777777" w:rsidR="00D31F57" w:rsidRPr="005E0846" w:rsidRDefault="00D31F57" w:rsidP="00D31F57">
            <w:pPr>
              <w:jc w:val="center"/>
              <w:rPr>
                <w:color w:val="000000"/>
                <w:sz w:val="22"/>
                <w:szCs w:val="22"/>
              </w:rPr>
            </w:pPr>
            <w:r w:rsidRPr="005E0846">
              <w:rPr>
                <w:color w:val="000000"/>
                <w:sz w:val="22"/>
                <w:szCs w:val="22"/>
              </w:rPr>
              <w:t>3.05</w:t>
            </w:r>
          </w:p>
        </w:tc>
        <w:tc>
          <w:tcPr>
            <w:tcW w:w="1701" w:type="dxa"/>
            <w:vAlign w:val="center"/>
          </w:tcPr>
          <w:p w14:paraId="2AFA8FFA" w14:textId="4B0F5C4D" w:rsidR="00D31F57" w:rsidRPr="005E0846" w:rsidRDefault="00D31F57" w:rsidP="00D31F57">
            <w:pPr>
              <w:jc w:val="center"/>
              <w:rPr>
                <w:color w:val="000000"/>
                <w:sz w:val="22"/>
                <w:szCs w:val="22"/>
              </w:rPr>
            </w:pPr>
            <w:r>
              <w:rPr>
                <w:color w:val="000000"/>
                <w:sz w:val="22"/>
                <w:szCs w:val="22"/>
              </w:rPr>
              <w:t>3.69</w:t>
            </w:r>
          </w:p>
        </w:tc>
      </w:tr>
      <w:tr w:rsidR="00D31F57" w:rsidRPr="005E0846" w14:paraId="4437E5E7" w14:textId="69722490" w:rsidTr="00B62C56">
        <w:trPr>
          <w:trHeight w:val="240"/>
          <w:jc w:val="center"/>
        </w:trPr>
        <w:tc>
          <w:tcPr>
            <w:tcW w:w="4248" w:type="dxa"/>
            <w:shd w:val="clear" w:color="auto" w:fill="auto"/>
            <w:noWrap/>
            <w:vAlign w:val="center"/>
            <w:hideMark/>
          </w:tcPr>
          <w:p w14:paraId="68F69671" w14:textId="7BBF36D5" w:rsidR="00D31F57" w:rsidRPr="005E0846" w:rsidRDefault="00D31F57" w:rsidP="00D31F57">
            <w:pPr>
              <w:jc w:val="center"/>
              <w:rPr>
                <w:color w:val="000000"/>
                <w:sz w:val="22"/>
                <w:szCs w:val="22"/>
                <w:lang w:val="en-US"/>
              </w:rPr>
            </w:pPr>
            <w:r w:rsidRPr="005E0846">
              <w:rPr>
                <w:color w:val="000000"/>
                <w:sz w:val="22"/>
                <w:szCs w:val="22"/>
              </w:rPr>
              <w:t>do,1</w:t>
            </w:r>
            <w:r>
              <w:rPr>
                <w:color w:val="000000"/>
                <w:sz w:val="22"/>
                <w:szCs w:val="22"/>
                <w:lang w:val="en-US"/>
              </w:rPr>
              <w:t xml:space="preserve"> </w:t>
            </w:r>
            <w:r w:rsidRPr="005E0846">
              <w:rPr>
                <w:color w:val="000000"/>
                <w:sz w:val="22"/>
                <w:szCs w:val="22"/>
              </w:rPr>
              <w:t>[cm]</w:t>
            </w:r>
          </w:p>
        </w:tc>
        <w:tc>
          <w:tcPr>
            <w:tcW w:w="1701" w:type="dxa"/>
            <w:shd w:val="clear" w:color="auto" w:fill="auto"/>
            <w:noWrap/>
            <w:vAlign w:val="center"/>
            <w:hideMark/>
          </w:tcPr>
          <w:p w14:paraId="56F65C18" w14:textId="77777777" w:rsidR="00D31F57" w:rsidRPr="005E0846" w:rsidRDefault="00D31F57" w:rsidP="00D31F57">
            <w:pPr>
              <w:jc w:val="center"/>
              <w:rPr>
                <w:color w:val="000000"/>
                <w:sz w:val="22"/>
                <w:szCs w:val="22"/>
              </w:rPr>
            </w:pPr>
            <w:r w:rsidRPr="005E0846">
              <w:rPr>
                <w:color w:val="000000"/>
                <w:sz w:val="22"/>
                <w:szCs w:val="22"/>
              </w:rPr>
              <w:t>70.5</w:t>
            </w:r>
          </w:p>
        </w:tc>
        <w:tc>
          <w:tcPr>
            <w:tcW w:w="1701" w:type="dxa"/>
            <w:vAlign w:val="center"/>
          </w:tcPr>
          <w:p w14:paraId="5AF191BC" w14:textId="2754D223" w:rsidR="00D31F57" w:rsidRPr="005E0846" w:rsidRDefault="00D31F57" w:rsidP="00D31F57">
            <w:pPr>
              <w:jc w:val="center"/>
              <w:rPr>
                <w:color w:val="000000"/>
                <w:sz w:val="22"/>
                <w:szCs w:val="22"/>
              </w:rPr>
            </w:pPr>
            <w:r>
              <w:rPr>
                <w:color w:val="000000"/>
                <w:sz w:val="22"/>
                <w:szCs w:val="22"/>
              </w:rPr>
              <w:t>20.3</w:t>
            </w:r>
          </w:p>
        </w:tc>
      </w:tr>
      <w:tr w:rsidR="00D31F57" w:rsidRPr="005E0846" w14:paraId="38380044" w14:textId="0070C8F2" w:rsidTr="00B62C56">
        <w:trPr>
          <w:trHeight w:val="240"/>
          <w:jc w:val="center"/>
        </w:trPr>
        <w:tc>
          <w:tcPr>
            <w:tcW w:w="4248" w:type="dxa"/>
            <w:shd w:val="clear" w:color="auto" w:fill="auto"/>
            <w:noWrap/>
            <w:vAlign w:val="center"/>
            <w:hideMark/>
          </w:tcPr>
          <w:p w14:paraId="2F7B98F3" w14:textId="47C901A7" w:rsidR="00D31F57" w:rsidRPr="005E0846" w:rsidRDefault="00D31F57" w:rsidP="00D31F57">
            <w:pPr>
              <w:jc w:val="center"/>
              <w:rPr>
                <w:color w:val="000000"/>
                <w:sz w:val="22"/>
                <w:szCs w:val="22"/>
              </w:rPr>
            </w:pPr>
            <w:r w:rsidRPr="005E0846">
              <w:rPr>
                <w:color w:val="000000"/>
                <w:sz w:val="22"/>
                <w:szCs w:val="22"/>
              </w:rPr>
              <w:t>di,1</w:t>
            </w:r>
            <w:r>
              <w:rPr>
                <w:color w:val="000000"/>
                <w:sz w:val="22"/>
                <w:szCs w:val="22"/>
                <w:lang w:val="en-US"/>
              </w:rPr>
              <w:t xml:space="preserve"> </w:t>
            </w:r>
            <w:r w:rsidRPr="005E0846">
              <w:rPr>
                <w:color w:val="000000"/>
                <w:sz w:val="22"/>
                <w:szCs w:val="22"/>
              </w:rPr>
              <w:t>[cm]</w:t>
            </w:r>
          </w:p>
        </w:tc>
        <w:tc>
          <w:tcPr>
            <w:tcW w:w="1701" w:type="dxa"/>
            <w:shd w:val="clear" w:color="auto" w:fill="auto"/>
            <w:noWrap/>
            <w:vAlign w:val="center"/>
            <w:hideMark/>
          </w:tcPr>
          <w:p w14:paraId="33A76770" w14:textId="77777777" w:rsidR="00D31F57" w:rsidRPr="005E0846" w:rsidRDefault="00D31F57" w:rsidP="00D31F57">
            <w:pPr>
              <w:jc w:val="center"/>
              <w:rPr>
                <w:color w:val="000000"/>
                <w:sz w:val="22"/>
                <w:szCs w:val="22"/>
              </w:rPr>
            </w:pPr>
            <w:r w:rsidRPr="005E0846">
              <w:rPr>
                <w:color w:val="000000"/>
                <w:sz w:val="22"/>
                <w:szCs w:val="22"/>
              </w:rPr>
              <w:t>27.92</w:t>
            </w:r>
          </w:p>
        </w:tc>
        <w:tc>
          <w:tcPr>
            <w:tcW w:w="1701" w:type="dxa"/>
            <w:vAlign w:val="center"/>
          </w:tcPr>
          <w:p w14:paraId="01D991C2" w14:textId="7C0E4C39" w:rsidR="00D31F57" w:rsidRPr="005E0846" w:rsidRDefault="00D31F57" w:rsidP="00D31F57">
            <w:pPr>
              <w:jc w:val="center"/>
              <w:rPr>
                <w:color w:val="000000"/>
                <w:sz w:val="22"/>
                <w:szCs w:val="22"/>
              </w:rPr>
            </w:pPr>
            <w:r>
              <w:rPr>
                <w:color w:val="000000"/>
                <w:sz w:val="22"/>
                <w:szCs w:val="22"/>
              </w:rPr>
              <w:t>19.71</w:t>
            </w:r>
          </w:p>
        </w:tc>
      </w:tr>
      <w:tr w:rsidR="00D31F57" w:rsidRPr="005E0846" w14:paraId="6C588358" w14:textId="12B9688B" w:rsidTr="00B62C56">
        <w:trPr>
          <w:trHeight w:val="240"/>
          <w:jc w:val="center"/>
        </w:trPr>
        <w:tc>
          <w:tcPr>
            <w:tcW w:w="4248" w:type="dxa"/>
            <w:shd w:val="clear" w:color="auto" w:fill="auto"/>
            <w:noWrap/>
            <w:vAlign w:val="center"/>
            <w:hideMark/>
          </w:tcPr>
          <w:p w14:paraId="576EFC9B" w14:textId="7EDEE375" w:rsidR="00D31F57" w:rsidRPr="005E0846" w:rsidRDefault="00D31F57" w:rsidP="00D31F57">
            <w:pPr>
              <w:jc w:val="center"/>
              <w:rPr>
                <w:color w:val="000000"/>
                <w:sz w:val="22"/>
                <w:szCs w:val="22"/>
              </w:rPr>
            </w:pPr>
            <w:r w:rsidRPr="005E0846">
              <w:rPr>
                <w:color w:val="000000"/>
                <w:sz w:val="22"/>
                <w:szCs w:val="22"/>
              </w:rPr>
              <w:t>do,2</w:t>
            </w:r>
            <w:r>
              <w:rPr>
                <w:color w:val="000000"/>
                <w:sz w:val="22"/>
                <w:szCs w:val="22"/>
                <w:lang w:val="en-US"/>
              </w:rPr>
              <w:t xml:space="preserve"> </w:t>
            </w:r>
            <w:r w:rsidRPr="005E0846">
              <w:rPr>
                <w:color w:val="000000"/>
                <w:sz w:val="22"/>
                <w:szCs w:val="22"/>
              </w:rPr>
              <w:t>[cm]</w:t>
            </w:r>
          </w:p>
        </w:tc>
        <w:tc>
          <w:tcPr>
            <w:tcW w:w="1701" w:type="dxa"/>
            <w:shd w:val="clear" w:color="auto" w:fill="auto"/>
            <w:noWrap/>
            <w:vAlign w:val="center"/>
            <w:hideMark/>
          </w:tcPr>
          <w:p w14:paraId="57DDA039" w14:textId="77777777" w:rsidR="00D31F57" w:rsidRPr="005E0846" w:rsidRDefault="00D31F57" w:rsidP="00D31F57">
            <w:pPr>
              <w:jc w:val="center"/>
              <w:rPr>
                <w:color w:val="000000"/>
                <w:sz w:val="22"/>
                <w:szCs w:val="22"/>
              </w:rPr>
            </w:pPr>
            <w:r w:rsidRPr="005E0846">
              <w:rPr>
                <w:color w:val="000000"/>
                <w:sz w:val="22"/>
                <w:szCs w:val="22"/>
              </w:rPr>
              <w:t>13.58</w:t>
            </w:r>
          </w:p>
        </w:tc>
        <w:tc>
          <w:tcPr>
            <w:tcW w:w="1701" w:type="dxa"/>
            <w:vAlign w:val="center"/>
          </w:tcPr>
          <w:p w14:paraId="6DEC49C9" w14:textId="4B8F19CC" w:rsidR="00D31F57" w:rsidRPr="005E0846" w:rsidRDefault="00D31F57" w:rsidP="00D31F57">
            <w:pPr>
              <w:jc w:val="center"/>
              <w:rPr>
                <w:color w:val="000000"/>
                <w:sz w:val="22"/>
                <w:szCs w:val="22"/>
              </w:rPr>
            </w:pPr>
            <w:r>
              <w:rPr>
                <w:color w:val="000000"/>
                <w:sz w:val="22"/>
                <w:szCs w:val="22"/>
              </w:rPr>
              <w:t>10.99</w:t>
            </w:r>
          </w:p>
        </w:tc>
      </w:tr>
      <w:tr w:rsidR="00D31F57" w:rsidRPr="005E0846" w14:paraId="3619EED5" w14:textId="1CD798CC" w:rsidTr="00B62C56">
        <w:trPr>
          <w:trHeight w:val="240"/>
          <w:jc w:val="center"/>
        </w:trPr>
        <w:tc>
          <w:tcPr>
            <w:tcW w:w="4248" w:type="dxa"/>
            <w:shd w:val="clear" w:color="auto" w:fill="auto"/>
            <w:noWrap/>
            <w:vAlign w:val="center"/>
            <w:hideMark/>
          </w:tcPr>
          <w:p w14:paraId="1AB3C29A" w14:textId="672E8631" w:rsidR="00D31F57" w:rsidRPr="005E0846" w:rsidRDefault="00D31F57" w:rsidP="00D31F57">
            <w:pPr>
              <w:jc w:val="center"/>
              <w:rPr>
                <w:color w:val="000000"/>
                <w:sz w:val="22"/>
                <w:szCs w:val="22"/>
              </w:rPr>
            </w:pPr>
            <w:r w:rsidRPr="005E0846">
              <w:rPr>
                <w:color w:val="000000"/>
                <w:sz w:val="22"/>
                <w:szCs w:val="22"/>
              </w:rPr>
              <w:t>di,2</w:t>
            </w:r>
            <w:r>
              <w:rPr>
                <w:color w:val="000000"/>
                <w:sz w:val="22"/>
                <w:szCs w:val="22"/>
                <w:lang w:val="en-US"/>
              </w:rPr>
              <w:t xml:space="preserve"> </w:t>
            </w:r>
            <w:r w:rsidRPr="005E0846">
              <w:rPr>
                <w:color w:val="000000"/>
                <w:sz w:val="22"/>
                <w:szCs w:val="22"/>
              </w:rPr>
              <w:t>[cm]</w:t>
            </w:r>
          </w:p>
        </w:tc>
        <w:tc>
          <w:tcPr>
            <w:tcW w:w="1701" w:type="dxa"/>
            <w:shd w:val="clear" w:color="auto" w:fill="auto"/>
            <w:noWrap/>
            <w:vAlign w:val="center"/>
            <w:hideMark/>
          </w:tcPr>
          <w:p w14:paraId="7D3D5CB1" w14:textId="77777777" w:rsidR="00D31F57" w:rsidRPr="005E0846" w:rsidRDefault="00D31F57" w:rsidP="00D31F57">
            <w:pPr>
              <w:jc w:val="center"/>
              <w:rPr>
                <w:color w:val="000000"/>
                <w:sz w:val="22"/>
                <w:szCs w:val="22"/>
              </w:rPr>
            </w:pPr>
            <w:r w:rsidRPr="005E0846">
              <w:rPr>
                <w:color w:val="000000"/>
                <w:sz w:val="22"/>
                <w:szCs w:val="22"/>
              </w:rPr>
              <w:t>112</w:t>
            </w:r>
          </w:p>
        </w:tc>
        <w:tc>
          <w:tcPr>
            <w:tcW w:w="1701" w:type="dxa"/>
            <w:vAlign w:val="center"/>
          </w:tcPr>
          <w:p w14:paraId="160D9437" w14:textId="4BDD80F3" w:rsidR="00D31F57" w:rsidRPr="005E0846" w:rsidRDefault="00D31F57" w:rsidP="00D31F57">
            <w:pPr>
              <w:jc w:val="center"/>
              <w:rPr>
                <w:color w:val="000000"/>
                <w:sz w:val="22"/>
                <w:szCs w:val="22"/>
              </w:rPr>
            </w:pPr>
            <w:r>
              <w:rPr>
                <w:color w:val="000000"/>
                <w:sz w:val="22"/>
                <w:szCs w:val="22"/>
              </w:rPr>
              <w:t>51</w:t>
            </w:r>
          </w:p>
        </w:tc>
      </w:tr>
      <w:tr w:rsidR="00D31F57" w:rsidRPr="005E0846" w14:paraId="516839F7" w14:textId="21FBCE1C" w:rsidTr="00B62C56">
        <w:trPr>
          <w:trHeight w:val="257"/>
          <w:jc w:val="center"/>
        </w:trPr>
        <w:tc>
          <w:tcPr>
            <w:tcW w:w="4248" w:type="dxa"/>
            <w:shd w:val="clear" w:color="auto" w:fill="auto"/>
            <w:vAlign w:val="center"/>
            <w:hideMark/>
          </w:tcPr>
          <w:p w14:paraId="1BEC3706" w14:textId="77777777" w:rsidR="00D31F57" w:rsidRPr="005E0846" w:rsidRDefault="00D31F57" w:rsidP="00D31F57">
            <w:pPr>
              <w:jc w:val="center"/>
              <w:rPr>
                <w:color w:val="000000"/>
                <w:sz w:val="22"/>
                <w:szCs w:val="22"/>
              </w:rPr>
            </w:pPr>
            <w:r w:rsidRPr="005E0846">
              <w:rPr>
                <w:color w:val="000000"/>
                <w:sz w:val="22"/>
                <w:szCs w:val="22"/>
              </w:rPr>
              <w:t>Calculated magnification</w:t>
            </w:r>
          </w:p>
        </w:tc>
        <w:tc>
          <w:tcPr>
            <w:tcW w:w="1701" w:type="dxa"/>
            <w:shd w:val="clear" w:color="auto" w:fill="auto"/>
            <w:noWrap/>
            <w:vAlign w:val="center"/>
            <w:hideMark/>
          </w:tcPr>
          <w:p w14:paraId="5007AC42" w14:textId="77777777" w:rsidR="00D31F57" w:rsidRPr="005E0846" w:rsidRDefault="00D31F57" w:rsidP="00D31F57">
            <w:pPr>
              <w:jc w:val="center"/>
              <w:rPr>
                <w:color w:val="000000"/>
                <w:sz w:val="22"/>
                <w:szCs w:val="22"/>
              </w:rPr>
            </w:pPr>
            <w:r w:rsidRPr="005E0846">
              <w:rPr>
                <w:color w:val="000000"/>
                <w:sz w:val="22"/>
                <w:szCs w:val="22"/>
              </w:rPr>
              <w:t>3.27</w:t>
            </w:r>
          </w:p>
        </w:tc>
        <w:tc>
          <w:tcPr>
            <w:tcW w:w="1701" w:type="dxa"/>
            <w:vAlign w:val="center"/>
          </w:tcPr>
          <w:p w14:paraId="541ED0A0" w14:textId="0BA8BBF4" w:rsidR="00D31F57" w:rsidRPr="005E0846" w:rsidRDefault="00D31F57" w:rsidP="00D31F57">
            <w:pPr>
              <w:jc w:val="center"/>
              <w:rPr>
                <w:color w:val="000000"/>
                <w:sz w:val="22"/>
                <w:szCs w:val="22"/>
              </w:rPr>
            </w:pPr>
            <w:r>
              <w:rPr>
                <w:color w:val="000000"/>
                <w:sz w:val="22"/>
                <w:szCs w:val="22"/>
              </w:rPr>
              <w:t>4.51</w:t>
            </w:r>
          </w:p>
        </w:tc>
      </w:tr>
      <w:tr w:rsidR="00D31F57" w:rsidRPr="005E0846" w14:paraId="543D4516" w14:textId="3D367CC4" w:rsidTr="00B62C56">
        <w:trPr>
          <w:trHeight w:val="240"/>
          <w:jc w:val="center"/>
        </w:trPr>
        <w:tc>
          <w:tcPr>
            <w:tcW w:w="4248" w:type="dxa"/>
            <w:shd w:val="clear" w:color="auto" w:fill="auto"/>
            <w:noWrap/>
            <w:vAlign w:val="center"/>
            <w:hideMark/>
          </w:tcPr>
          <w:p w14:paraId="26849857" w14:textId="77777777" w:rsidR="00D31F57" w:rsidRPr="005E0846" w:rsidRDefault="00D31F57" w:rsidP="00D31F57">
            <w:pPr>
              <w:jc w:val="center"/>
              <w:rPr>
                <w:color w:val="000000"/>
                <w:sz w:val="22"/>
                <w:szCs w:val="22"/>
              </w:rPr>
            </w:pPr>
            <w:r w:rsidRPr="005E0846">
              <w:rPr>
                <w:color w:val="000000"/>
                <w:sz w:val="22"/>
                <w:szCs w:val="22"/>
              </w:rPr>
              <w:t>%difference in magnification</w:t>
            </w:r>
          </w:p>
        </w:tc>
        <w:tc>
          <w:tcPr>
            <w:tcW w:w="1701" w:type="dxa"/>
            <w:shd w:val="clear" w:color="auto" w:fill="auto"/>
            <w:noWrap/>
            <w:vAlign w:val="center"/>
            <w:hideMark/>
          </w:tcPr>
          <w:p w14:paraId="47D512C1" w14:textId="77777777" w:rsidR="00D31F57" w:rsidRPr="005E0846" w:rsidRDefault="00D31F57" w:rsidP="00D31F57">
            <w:pPr>
              <w:jc w:val="center"/>
              <w:rPr>
                <w:color w:val="000000"/>
                <w:sz w:val="22"/>
                <w:szCs w:val="22"/>
              </w:rPr>
            </w:pPr>
            <w:r w:rsidRPr="005E0846">
              <w:rPr>
                <w:color w:val="000000"/>
                <w:sz w:val="22"/>
                <w:szCs w:val="22"/>
              </w:rPr>
              <w:t>6.62</w:t>
            </w:r>
          </w:p>
        </w:tc>
        <w:tc>
          <w:tcPr>
            <w:tcW w:w="1701" w:type="dxa"/>
            <w:vAlign w:val="center"/>
          </w:tcPr>
          <w:p w14:paraId="6E5D4198" w14:textId="633F32AA" w:rsidR="00D31F57" w:rsidRPr="005E0846" w:rsidRDefault="00D31F57" w:rsidP="00D31F57">
            <w:pPr>
              <w:jc w:val="center"/>
              <w:rPr>
                <w:color w:val="000000"/>
                <w:sz w:val="22"/>
                <w:szCs w:val="22"/>
              </w:rPr>
            </w:pPr>
            <w:r>
              <w:rPr>
                <w:color w:val="000000"/>
                <w:sz w:val="22"/>
                <w:szCs w:val="22"/>
              </w:rPr>
              <w:t>18.10</w:t>
            </w:r>
          </w:p>
        </w:tc>
      </w:tr>
    </w:tbl>
    <w:p w14:paraId="5F3CF403" w14:textId="19AADF66" w:rsidR="00D31F57" w:rsidRDefault="00D31F57" w:rsidP="00D31F57">
      <w:pPr>
        <w:jc w:val="center"/>
        <w:rPr>
          <w:sz w:val="18"/>
          <w:szCs w:val="18"/>
          <w:lang w:val="en-US"/>
        </w:rPr>
      </w:pPr>
      <w:r w:rsidRPr="003C1CD1">
        <w:rPr>
          <w:sz w:val="18"/>
          <w:szCs w:val="18"/>
          <w:lang w:val="en-US"/>
        </w:rPr>
        <w:t xml:space="preserve">Table </w:t>
      </w:r>
      <w:r>
        <w:rPr>
          <w:sz w:val="18"/>
          <w:szCs w:val="18"/>
          <w:lang w:val="en-US"/>
        </w:rPr>
        <w:t>3</w:t>
      </w:r>
      <w:r w:rsidRPr="003C1CD1">
        <w:rPr>
          <w:sz w:val="18"/>
          <w:szCs w:val="18"/>
          <w:lang w:val="en-US"/>
        </w:rPr>
        <w:t xml:space="preserve"> summarizes</w:t>
      </w:r>
      <w:r>
        <w:rPr>
          <w:sz w:val="18"/>
          <w:szCs w:val="18"/>
          <w:lang w:val="en-US"/>
        </w:rPr>
        <w:t xml:space="preserve"> the</w:t>
      </w:r>
      <w:r w:rsidRPr="003C1CD1">
        <w:rPr>
          <w:sz w:val="18"/>
          <w:szCs w:val="18"/>
          <w:lang w:val="en-US"/>
        </w:rPr>
        <w:t xml:space="preserve"> </w:t>
      </w:r>
      <w:r>
        <w:rPr>
          <w:sz w:val="18"/>
          <w:szCs w:val="18"/>
          <w:lang w:val="en-US"/>
        </w:rPr>
        <w:t>calculated and theoretical magnifications of telescope and microscope experiments.</w:t>
      </w:r>
    </w:p>
    <w:p w14:paraId="3AD31DA6" w14:textId="77777777" w:rsidR="005E0846" w:rsidRDefault="005E0846" w:rsidP="00DD0B20">
      <w:pPr>
        <w:jc w:val="center"/>
        <w:rPr>
          <w:sz w:val="18"/>
          <w:szCs w:val="18"/>
          <w:lang w:val="en-US"/>
        </w:rPr>
      </w:pPr>
    </w:p>
    <w:p w14:paraId="30A5902E" w14:textId="053F607D" w:rsidR="00EF06DC" w:rsidRPr="007B5A3A" w:rsidRDefault="00592FA8" w:rsidP="00592FA8">
      <w:pPr>
        <w:rPr>
          <w:sz w:val="21"/>
          <w:szCs w:val="21"/>
          <w:lang w:val="en-US"/>
        </w:rPr>
      </w:pPr>
      <w:r w:rsidRPr="007B5A3A">
        <w:rPr>
          <w:sz w:val="21"/>
          <w:szCs w:val="21"/>
          <w:lang w:val="en-US"/>
        </w:rPr>
        <w:t xml:space="preserve">The calculation of information shown in Table </w:t>
      </w:r>
      <w:r w:rsidR="00D31F57" w:rsidRPr="007B5A3A">
        <w:rPr>
          <w:sz w:val="21"/>
          <w:szCs w:val="21"/>
          <w:lang w:val="en-US"/>
        </w:rPr>
        <w:t>2</w:t>
      </w:r>
      <w:r w:rsidRPr="007B5A3A">
        <w:rPr>
          <w:sz w:val="21"/>
          <w:szCs w:val="21"/>
          <w:lang w:val="en-US"/>
        </w:rPr>
        <w:t xml:space="preserve"> can be demonstrated as follows:</w:t>
      </w:r>
    </w:p>
    <w:p w14:paraId="65F7136A" w14:textId="5C92D2E1" w:rsidR="003C1CD1" w:rsidRPr="007B5A3A" w:rsidRDefault="00547D2F" w:rsidP="00D31F57">
      <w:pPr>
        <w:pStyle w:val="ListParagraph"/>
        <w:numPr>
          <w:ilvl w:val="0"/>
          <w:numId w:val="20"/>
        </w:numPr>
        <w:rPr>
          <w:rFonts w:cs="Times New Roman"/>
          <w:sz w:val="22"/>
          <w:szCs w:val="28"/>
          <w:lang w:val="en-US"/>
        </w:rPr>
      </w:pPr>
      <w:r w:rsidRPr="007B5A3A">
        <w:rPr>
          <w:sz w:val="22"/>
          <w:szCs w:val="28"/>
          <w:lang w:val="en-US"/>
        </w:rPr>
        <w:t>Calculated magnification = d</w:t>
      </w:r>
      <w:r w:rsidRPr="007B5A3A">
        <w:rPr>
          <w:sz w:val="22"/>
          <w:szCs w:val="28"/>
          <w:vertAlign w:val="subscript"/>
          <w:lang w:val="en-US"/>
        </w:rPr>
        <w:t>o</w:t>
      </w:r>
      <w:r w:rsidRPr="007B5A3A">
        <w:rPr>
          <w:sz w:val="22"/>
          <w:szCs w:val="28"/>
          <w:lang w:val="en-US"/>
        </w:rPr>
        <w:t>/d</w:t>
      </w:r>
      <w:r w:rsidRPr="007B5A3A">
        <w:rPr>
          <w:sz w:val="22"/>
          <w:szCs w:val="28"/>
          <w:vertAlign w:val="subscript"/>
          <w:lang w:val="en-US"/>
        </w:rPr>
        <w:t>i</w:t>
      </w:r>
      <w:r w:rsidRPr="007B5A3A">
        <w:rPr>
          <w:sz w:val="22"/>
          <w:szCs w:val="28"/>
          <w:lang w:val="en-US"/>
        </w:rPr>
        <w:t xml:space="preserve"> = 17.1 cm / 25 cm = 0.684</w:t>
      </w:r>
    </w:p>
    <w:p w14:paraId="75F4079B" w14:textId="1E5B945B" w:rsidR="00547D2F" w:rsidRPr="007B5A3A" w:rsidRDefault="00547D2F" w:rsidP="00D31F57">
      <w:pPr>
        <w:pStyle w:val="ListParagraph"/>
        <w:numPr>
          <w:ilvl w:val="0"/>
          <w:numId w:val="20"/>
        </w:numPr>
        <w:rPr>
          <w:rFonts w:cs="Times New Roman"/>
          <w:sz w:val="22"/>
          <w:szCs w:val="28"/>
          <w:lang w:val="en-US"/>
        </w:rPr>
      </w:pPr>
      <w:r w:rsidRPr="007B5A3A">
        <w:rPr>
          <w:rFonts w:cs="Times New Roman"/>
          <w:sz w:val="22"/>
          <w:szCs w:val="28"/>
          <w:lang w:val="en-US"/>
        </w:rPr>
        <w:t xml:space="preserve">Theoretical </w:t>
      </w:r>
      <w:r w:rsidRPr="007B5A3A">
        <w:rPr>
          <w:sz w:val="22"/>
          <w:szCs w:val="28"/>
          <w:lang w:val="en-US"/>
        </w:rPr>
        <w:t xml:space="preserve">magnification = </w:t>
      </w:r>
      <w:proofErr w:type="spellStart"/>
      <w:r w:rsidRPr="007B5A3A">
        <w:rPr>
          <w:sz w:val="22"/>
          <w:szCs w:val="28"/>
          <w:lang w:val="en-US"/>
        </w:rPr>
        <w:t>size</w:t>
      </w:r>
      <w:r w:rsidRPr="007B5A3A">
        <w:rPr>
          <w:sz w:val="22"/>
          <w:szCs w:val="28"/>
          <w:vertAlign w:val="subscript"/>
          <w:lang w:val="en-US"/>
        </w:rPr>
        <w:t>o</w:t>
      </w:r>
      <w:proofErr w:type="spellEnd"/>
      <w:r w:rsidRPr="007B5A3A">
        <w:rPr>
          <w:sz w:val="22"/>
          <w:szCs w:val="28"/>
          <w:lang w:val="en-US"/>
        </w:rPr>
        <w:t>/</w:t>
      </w:r>
      <w:proofErr w:type="spellStart"/>
      <w:r w:rsidRPr="007B5A3A">
        <w:rPr>
          <w:sz w:val="22"/>
          <w:szCs w:val="28"/>
          <w:lang w:val="en-US"/>
        </w:rPr>
        <w:t>size</w:t>
      </w:r>
      <w:r w:rsidRPr="007B5A3A">
        <w:rPr>
          <w:sz w:val="22"/>
          <w:szCs w:val="28"/>
          <w:vertAlign w:val="subscript"/>
          <w:lang w:val="en-US"/>
        </w:rPr>
        <w:t>i</w:t>
      </w:r>
      <w:proofErr w:type="spellEnd"/>
      <w:r w:rsidRPr="007B5A3A">
        <w:rPr>
          <w:sz w:val="22"/>
          <w:szCs w:val="28"/>
          <w:lang w:val="en-US"/>
        </w:rPr>
        <w:t xml:space="preserve"> = 2.5 cm / 4 cm = 0.625</w:t>
      </w:r>
    </w:p>
    <w:p w14:paraId="3A573B21" w14:textId="071DF0D7" w:rsidR="00547D2F" w:rsidRPr="007B5A3A" w:rsidRDefault="00547D2F" w:rsidP="00D31F57">
      <w:pPr>
        <w:pStyle w:val="ListParagraph"/>
        <w:numPr>
          <w:ilvl w:val="0"/>
          <w:numId w:val="20"/>
        </w:numPr>
        <w:rPr>
          <w:rFonts w:cs="Times New Roman"/>
          <w:sz w:val="22"/>
          <w:szCs w:val="28"/>
          <w:lang w:val="en-US"/>
        </w:rPr>
      </w:pPr>
      <w:r w:rsidRPr="007B5A3A">
        <w:rPr>
          <w:rFonts w:cs="Times New Roman"/>
          <w:sz w:val="22"/>
          <w:szCs w:val="28"/>
          <w:lang w:val="en-US"/>
        </w:rPr>
        <w:t>%Difference in magnification = (0.684 – 0.625)/0.625 x 100 = 8.63%</w:t>
      </w:r>
    </w:p>
    <w:p w14:paraId="58C14722" w14:textId="4979826D" w:rsidR="00D31F57" w:rsidRPr="007B5A3A" w:rsidRDefault="00D31F57" w:rsidP="00547D2F">
      <w:pPr>
        <w:pStyle w:val="ListParagraph"/>
        <w:ind w:left="0"/>
        <w:rPr>
          <w:sz w:val="21"/>
          <w:szCs w:val="21"/>
          <w:lang w:val="en-US"/>
        </w:rPr>
      </w:pPr>
      <w:r w:rsidRPr="007B5A3A">
        <w:rPr>
          <w:sz w:val="21"/>
          <w:szCs w:val="21"/>
          <w:lang w:val="en-US"/>
        </w:rPr>
        <w:t xml:space="preserve">The calculation of information shown in Table </w:t>
      </w:r>
      <w:r w:rsidR="00547D2F" w:rsidRPr="007B5A3A">
        <w:rPr>
          <w:sz w:val="21"/>
          <w:szCs w:val="21"/>
          <w:lang w:val="en-US"/>
        </w:rPr>
        <w:t>3</w:t>
      </w:r>
      <w:r w:rsidRPr="007B5A3A">
        <w:rPr>
          <w:sz w:val="21"/>
          <w:szCs w:val="21"/>
          <w:lang w:val="en-US"/>
        </w:rPr>
        <w:t xml:space="preserve"> can be demonstrated as follows:</w:t>
      </w:r>
    </w:p>
    <w:p w14:paraId="558D6BE9" w14:textId="6E7669BF" w:rsidR="007B5A3A" w:rsidRPr="007B5A3A" w:rsidRDefault="007B5A3A" w:rsidP="00547D2F">
      <w:pPr>
        <w:pStyle w:val="ListParagraph"/>
        <w:ind w:left="0"/>
        <w:rPr>
          <w:sz w:val="21"/>
          <w:szCs w:val="21"/>
          <w:u w:val="single"/>
          <w:lang w:val="en-US"/>
        </w:rPr>
      </w:pPr>
      <w:r w:rsidRPr="007B5A3A">
        <w:rPr>
          <w:sz w:val="21"/>
          <w:szCs w:val="21"/>
          <w:lang w:val="en-US"/>
        </w:rPr>
        <w:tab/>
      </w:r>
      <w:r w:rsidRPr="007B5A3A">
        <w:rPr>
          <w:sz w:val="21"/>
          <w:szCs w:val="21"/>
          <w:u w:val="single"/>
          <w:lang w:val="en-US"/>
        </w:rPr>
        <w:t>Telescope</w:t>
      </w:r>
    </w:p>
    <w:p w14:paraId="2BB630B9" w14:textId="3A83995F" w:rsidR="00547D2F" w:rsidRPr="007B5A3A" w:rsidRDefault="007B5A3A" w:rsidP="00547D2F">
      <w:pPr>
        <w:pStyle w:val="ListParagraph"/>
        <w:numPr>
          <w:ilvl w:val="0"/>
          <w:numId w:val="22"/>
        </w:numPr>
        <w:rPr>
          <w:sz w:val="21"/>
          <w:szCs w:val="21"/>
          <w:lang w:val="en-US"/>
        </w:rPr>
      </w:pPr>
      <w:r w:rsidRPr="007B5A3A">
        <w:rPr>
          <w:sz w:val="22"/>
          <w:szCs w:val="28"/>
          <w:lang w:val="en-US"/>
        </w:rPr>
        <w:t>Calculated magnification = 27.92/70.5 x 112/13.58 = 3.27</w:t>
      </w:r>
    </w:p>
    <w:p w14:paraId="1BE5F736" w14:textId="24CF2915" w:rsidR="00D31F57" w:rsidRPr="007B5A3A" w:rsidRDefault="007B5A3A" w:rsidP="00C33478">
      <w:pPr>
        <w:pStyle w:val="ListParagraph"/>
        <w:numPr>
          <w:ilvl w:val="0"/>
          <w:numId w:val="22"/>
        </w:numPr>
        <w:jc w:val="both"/>
        <w:rPr>
          <w:rFonts w:cs="Times New Roman"/>
          <w:sz w:val="22"/>
          <w:szCs w:val="28"/>
          <w:lang w:val="en-US"/>
        </w:rPr>
      </w:pPr>
      <w:r w:rsidRPr="007B5A3A">
        <w:rPr>
          <w:rFonts w:cs="Times New Roman"/>
          <w:sz w:val="22"/>
          <w:szCs w:val="28"/>
          <w:lang w:val="en-US"/>
        </w:rPr>
        <w:t xml:space="preserve">%Difference in magnification </w:t>
      </w:r>
      <w:r w:rsidRPr="007B5A3A">
        <w:rPr>
          <w:sz w:val="21"/>
          <w:szCs w:val="21"/>
          <w:lang w:val="en-US"/>
        </w:rPr>
        <w:t>= (3.27-3.05)/3.05x100 = 6.62%</w:t>
      </w:r>
    </w:p>
    <w:p w14:paraId="2DE69718" w14:textId="77873A2B" w:rsidR="007B5A3A" w:rsidRPr="007B5A3A" w:rsidRDefault="007B5A3A" w:rsidP="007B5A3A">
      <w:pPr>
        <w:pStyle w:val="ListParagraph"/>
        <w:ind w:left="0"/>
        <w:rPr>
          <w:sz w:val="21"/>
          <w:szCs w:val="21"/>
          <w:u w:val="single"/>
          <w:lang w:val="en-US"/>
        </w:rPr>
      </w:pPr>
      <w:r w:rsidRPr="007B5A3A">
        <w:rPr>
          <w:sz w:val="21"/>
          <w:szCs w:val="21"/>
          <w:lang w:val="en-US"/>
        </w:rPr>
        <w:tab/>
      </w:r>
      <w:r w:rsidRPr="007B5A3A">
        <w:rPr>
          <w:sz w:val="21"/>
          <w:szCs w:val="21"/>
          <w:u w:val="single"/>
          <w:lang w:val="en-US"/>
        </w:rPr>
        <w:t>Microscope</w:t>
      </w:r>
    </w:p>
    <w:p w14:paraId="023F3F8D" w14:textId="37823531" w:rsidR="007B5A3A" w:rsidRPr="007B5A3A" w:rsidRDefault="007B5A3A" w:rsidP="007B5A3A">
      <w:pPr>
        <w:pStyle w:val="ListParagraph"/>
        <w:numPr>
          <w:ilvl w:val="0"/>
          <w:numId w:val="22"/>
        </w:numPr>
        <w:rPr>
          <w:sz w:val="21"/>
          <w:szCs w:val="21"/>
          <w:lang w:val="en-US"/>
        </w:rPr>
      </w:pPr>
      <w:r w:rsidRPr="007B5A3A">
        <w:rPr>
          <w:sz w:val="22"/>
          <w:szCs w:val="28"/>
          <w:lang w:val="en-US"/>
        </w:rPr>
        <w:t>Calculated magnification = 19.71/20.3 x 51/10.99 = 4.51</w:t>
      </w:r>
    </w:p>
    <w:p w14:paraId="4F75B0CE" w14:textId="35609287" w:rsidR="007B5A3A" w:rsidRPr="007B5A3A" w:rsidRDefault="007B5A3A" w:rsidP="007B5A3A">
      <w:pPr>
        <w:pStyle w:val="ListParagraph"/>
        <w:numPr>
          <w:ilvl w:val="0"/>
          <w:numId w:val="22"/>
        </w:numPr>
        <w:jc w:val="both"/>
        <w:rPr>
          <w:rFonts w:cs="Times New Roman"/>
          <w:sz w:val="22"/>
          <w:szCs w:val="28"/>
          <w:lang w:val="en-US"/>
        </w:rPr>
      </w:pPr>
      <w:r w:rsidRPr="007B5A3A">
        <w:rPr>
          <w:rFonts w:cs="Times New Roman"/>
          <w:sz w:val="22"/>
          <w:szCs w:val="28"/>
          <w:lang w:val="en-US"/>
        </w:rPr>
        <w:t xml:space="preserve">%Difference in magnification </w:t>
      </w:r>
      <w:r w:rsidRPr="007B5A3A">
        <w:rPr>
          <w:sz w:val="21"/>
          <w:szCs w:val="21"/>
          <w:lang w:val="en-US"/>
        </w:rPr>
        <w:t>= (4.51-3.69)/3.69x100 = 18.10%</w:t>
      </w:r>
    </w:p>
    <w:p w14:paraId="3A67C500" w14:textId="0A634E25" w:rsidR="007B5A3A" w:rsidRDefault="007B5A3A" w:rsidP="007B5A3A">
      <w:pPr>
        <w:pStyle w:val="ListParagraph"/>
        <w:jc w:val="both"/>
        <w:rPr>
          <w:rFonts w:cs="Times New Roman"/>
          <w:lang w:val="en-US"/>
        </w:rPr>
      </w:pPr>
    </w:p>
    <w:p w14:paraId="1EB9A7A7" w14:textId="53616CB6" w:rsidR="00635960" w:rsidRDefault="00635960" w:rsidP="007B5A3A">
      <w:pPr>
        <w:pStyle w:val="ListParagraph"/>
        <w:jc w:val="both"/>
        <w:rPr>
          <w:rFonts w:cs="Times New Roman"/>
          <w:lang w:val="en-US"/>
        </w:rPr>
      </w:pPr>
    </w:p>
    <w:p w14:paraId="5B94610D" w14:textId="665C0EE1" w:rsidR="00635960" w:rsidRDefault="00635960" w:rsidP="007B5A3A">
      <w:pPr>
        <w:pStyle w:val="ListParagraph"/>
        <w:jc w:val="both"/>
        <w:rPr>
          <w:rFonts w:cs="Times New Roman"/>
          <w:lang w:val="en-US"/>
        </w:rPr>
      </w:pPr>
    </w:p>
    <w:p w14:paraId="74B3C1CD" w14:textId="2F1EBD2D" w:rsidR="00635960" w:rsidRDefault="00635960" w:rsidP="007B5A3A">
      <w:pPr>
        <w:pStyle w:val="ListParagraph"/>
        <w:jc w:val="both"/>
        <w:rPr>
          <w:rFonts w:cs="Times New Roman"/>
          <w:lang w:val="en-US"/>
        </w:rPr>
      </w:pPr>
    </w:p>
    <w:p w14:paraId="5BD31DAC" w14:textId="77777777" w:rsidR="00635960" w:rsidRPr="007B5A3A" w:rsidRDefault="00635960" w:rsidP="007B5A3A">
      <w:pPr>
        <w:pStyle w:val="ListParagraph"/>
        <w:jc w:val="both"/>
        <w:rPr>
          <w:rFonts w:cs="Times New Roman"/>
          <w:lang w:val="en-US"/>
        </w:rPr>
      </w:pPr>
    </w:p>
    <w:p w14:paraId="040AD533" w14:textId="2EA1A5D3" w:rsidR="00635960" w:rsidRDefault="000D6CD7" w:rsidP="006166DE">
      <w:pPr>
        <w:rPr>
          <w:u w:val="single"/>
          <w:lang w:val="en-US"/>
        </w:rPr>
      </w:pPr>
      <w:r w:rsidRPr="00DB6A91">
        <w:rPr>
          <w:u w:val="single"/>
          <w:lang w:val="en-US"/>
        </w:rPr>
        <w:lastRenderedPageBreak/>
        <w:t>Discussion</w:t>
      </w:r>
    </w:p>
    <w:p w14:paraId="6A028FC4" w14:textId="19C54A09" w:rsidR="003C1CD1" w:rsidRDefault="006166DE" w:rsidP="0031043F">
      <w:pPr>
        <w:jc w:val="both"/>
        <w:rPr>
          <w:sz w:val="22"/>
          <w:szCs w:val="22"/>
          <w:lang w:val="en-US"/>
        </w:rPr>
      </w:pPr>
      <w:r w:rsidRPr="006166DE">
        <w:rPr>
          <w:lang w:val="en-US"/>
        </w:rPr>
        <w:tab/>
      </w:r>
      <w:r w:rsidR="00174F22">
        <w:rPr>
          <w:sz w:val="22"/>
          <w:szCs w:val="22"/>
          <w:lang w:val="en-US"/>
        </w:rPr>
        <w:t xml:space="preserve">In </w:t>
      </w:r>
      <w:r w:rsidR="00174F22">
        <w:rPr>
          <w:rFonts w:cs="Angsana New"/>
          <w:sz w:val="22"/>
          <w:szCs w:val="28"/>
          <w:lang w:val="en-US"/>
        </w:rPr>
        <w:t xml:space="preserve">Part I, from the first observation, a light source from an infinite distance will form a focused dot image at the focal length of the concave mirror, at 10 cm which matches the spec of the mirror of 100mm. Furthermore, with finite distances, the image is inverted and real since the light </w:t>
      </w:r>
      <w:proofErr w:type="gramStart"/>
      <w:r w:rsidR="00174F22">
        <w:rPr>
          <w:rFonts w:cs="Angsana New"/>
          <w:sz w:val="22"/>
          <w:szCs w:val="28"/>
          <w:lang w:val="en-US"/>
        </w:rPr>
        <w:t>actually intersects</w:t>
      </w:r>
      <w:proofErr w:type="gramEnd"/>
      <w:r w:rsidR="00174F22">
        <w:rPr>
          <w:rFonts w:cs="Angsana New"/>
          <w:sz w:val="22"/>
          <w:szCs w:val="28"/>
          <w:lang w:val="en-US"/>
        </w:rPr>
        <w:t xml:space="preserve"> and can be seen even without a screen. By fitting the inverse of object distance to the mirror and the inverse of the image distance, the obtained y-intercept will be the inverse of the focal length. The magnification is </w:t>
      </w:r>
      <w:r w:rsidR="00174F22">
        <w:rPr>
          <w:sz w:val="22"/>
          <w:szCs w:val="22"/>
          <w:lang w:val="en-US"/>
        </w:rPr>
        <w:t>negative and can be determined by two routes including the ratio between the distances of object over image, or the size of object over image. The difference between these two approaches is around 8.63%. The error might be contributed from the imprecise measurement of the focus point of our eye which might find slightly blurred point a focus one.</w:t>
      </w:r>
    </w:p>
    <w:p w14:paraId="40B60B25" w14:textId="488A5866" w:rsidR="00174F22" w:rsidRPr="00174F22" w:rsidRDefault="00174F22" w:rsidP="0031043F">
      <w:pPr>
        <w:jc w:val="both"/>
        <w:rPr>
          <w:rFonts w:cs="Angsana New"/>
          <w:sz w:val="22"/>
          <w:szCs w:val="28"/>
          <w:lang w:val="en-US"/>
        </w:rPr>
      </w:pPr>
      <w:r>
        <w:rPr>
          <w:sz w:val="22"/>
          <w:szCs w:val="22"/>
          <w:lang w:val="en-US"/>
        </w:rPr>
        <w:tab/>
        <w:t>In both part II and part III, the images are inverted and virtual since the rays do not actually focus and form image on the screen. Magnification calculated from the distances compared to the one from the sizes(observation) are 6.26% and 18.10% for the telescope and microscope, respectively. The error is as well the imprecise observation of human eyes mentioned above. Furthermore, for the microscope, the focal length of objective lens should be shorter since its distance to the object is very small. Light will consequently focus once in between the two lenses. On the contrary, longer focal length of objective lens is used in the telescope and focus like in the microscope.</w:t>
      </w:r>
    </w:p>
    <w:p w14:paraId="42533A88" w14:textId="77777777" w:rsidR="00426218" w:rsidRPr="00426218" w:rsidRDefault="00426218" w:rsidP="00426218">
      <w:pPr>
        <w:jc w:val="center"/>
        <w:rPr>
          <w:sz w:val="18"/>
          <w:szCs w:val="18"/>
          <w:lang w:val="en-US"/>
        </w:rPr>
      </w:pPr>
    </w:p>
    <w:p w14:paraId="2AD71674" w14:textId="1589FED9" w:rsidR="000D6CD7" w:rsidRDefault="000D6CD7">
      <w:pPr>
        <w:rPr>
          <w:u w:val="single"/>
          <w:lang w:val="en-US"/>
        </w:rPr>
      </w:pPr>
      <w:r w:rsidRPr="00DB6A91">
        <w:rPr>
          <w:u w:val="single"/>
          <w:lang w:val="en-US"/>
        </w:rPr>
        <w:t>Conclusion</w:t>
      </w:r>
    </w:p>
    <w:p w14:paraId="775CFE41" w14:textId="002D7FF9" w:rsidR="00174F22" w:rsidRPr="00174F22" w:rsidRDefault="0096541F" w:rsidP="00426218">
      <w:pPr>
        <w:jc w:val="both"/>
        <w:rPr>
          <w:color w:val="000000"/>
          <w:sz w:val="22"/>
          <w:szCs w:val="22"/>
          <w:lang w:val="en-US"/>
        </w:rPr>
      </w:pPr>
      <w:r>
        <w:rPr>
          <w:lang w:val="en-US"/>
        </w:rPr>
        <w:tab/>
      </w:r>
      <w:r w:rsidRPr="003C1CD1">
        <w:rPr>
          <w:sz w:val="22"/>
          <w:szCs w:val="22"/>
          <w:lang w:val="en-US"/>
        </w:rPr>
        <w:t>In conclusion</w:t>
      </w:r>
      <w:r w:rsidR="00FB6D7F" w:rsidRPr="003C1CD1">
        <w:rPr>
          <w:rStyle w:val="mjxassistivemathml"/>
          <w:rFonts w:cs="Angsana New"/>
          <w:sz w:val="22"/>
          <w:szCs w:val="22"/>
          <w:bdr w:val="none" w:sz="0" w:space="0" w:color="auto" w:frame="1"/>
          <w:lang w:val="en-US"/>
        </w:rPr>
        <w:t xml:space="preserve">, </w:t>
      </w:r>
      <w:r w:rsidR="00FB6D7F" w:rsidRPr="003C1CD1">
        <w:rPr>
          <w:sz w:val="22"/>
          <w:szCs w:val="22"/>
          <w:lang w:val="en-US"/>
        </w:rPr>
        <w:t>t</w:t>
      </w:r>
      <w:r w:rsidR="00FB6D7F" w:rsidRPr="003C1CD1">
        <w:rPr>
          <w:sz w:val="22"/>
          <w:szCs w:val="22"/>
        </w:rPr>
        <w:t xml:space="preserve">he </w:t>
      </w:r>
      <w:r w:rsidR="00174F22">
        <w:rPr>
          <w:sz w:val="22"/>
          <w:szCs w:val="22"/>
          <w:lang w:val="en-US"/>
        </w:rPr>
        <w:t xml:space="preserve">geometrical reflection and refraction perspective of light rays in concave mirror and composite of lens(telescope and microscope) is investigated. Concave mirror will focus light from infinity to its focal length which the focal length can be determined by varying the finite distance of the objects and plot the inverse of that distance by the inverse of the formed image distance. The result shows only 0.2% deviation from the theoretical value. The magnification </w:t>
      </w:r>
      <w:r w:rsidR="00174F22">
        <w:rPr>
          <w:sz w:val="22"/>
          <w:szCs w:val="22"/>
          <w:lang w:val="en-US"/>
        </w:rPr>
        <w:t>was found by two approaches</w:t>
      </w:r>
      <w:r w:rsidR="00174F22">
        <w:rPr>
          <w:sz w:val="22"/>
          <w:szCs w:val="22"/>
          <w:lang w:val="en-US"/>
        </w:rPr>
        <w:t xml:space="preserve"> consists of the ratio between the object over image distance and the ratio of their sizes. Result shows approximately 8.63% difference between the two methods. Furthermore, a composite of lens mimicking telescope is investigated. Both reveals an inverted images yet virtual since the rays do not focus on the screen.</w:t>
      </w:r>
      <w:r w:rsidR="00174F22" w:rsidRPr="00174F22">
        <w:rPr>
          <w:sz w:val="22"/>
          <w:szCs w:val="22"/>
          <w:lang w:val="en-US"/>
        </w:rPr>
        <w:t xml:space="preserve"> </w:t>
      </w:r>
      <w:r w:rsidR="00174F22">
        <w:rPr>
          <w:sz w:val="22"/>
          <w:szCs w:val="22"/>
          <w:lang w:val="en-US"/>
        </w:rPr>
        <w:t>The magnification of the lens was found by two approaches</w:t>
      </w:r>
      <w:r w:rsidR="00174F22">
        <w:rPr>
          <w:sz w:val="22"/>
          <w:szCs w:val="22"/>
          <w:lang w:val="en-US"/>
        </w:rPr>
        <w:t>, one</w:t>
      </w:r>
      <w:r w:rsidR="00174F22">
        <w:rPr>
          <w:sz w:val="22"/>
          <w:szCs w:val="22"/>
          <w:lang w:val="en-US"/>
        </w:rPr>
        <w:t xml:space="preserve"> deriving it from the distances of object, im</w:t>
      </w:r>
      <w:r w:rsidR="00174F22">
        <w:rPr>
          <w:sz w:val="22"/>
          <w:szCs w:val="22"/>
          <w:lang w:val="en-US"/>
        </w:rPr>
        <w:t>age, and the distance between the lenses. The other derives purely on the observation that is the ratio between the sizes of the image and the object. The results demonstrate a 6</w:t>
      </w:r>
      <w:r w:rsidR="00174F22">
        <w:rPr>
          <w:sz w:val="22"/>
          <w:szCs w:val="22"/>
          <w:lang w:val="en-US"/>
        </w:rPr>
        <w:t xml:space="preserve">.26% and 18.10% </w:t>
      </w:r>
      <w:r w:rsidR="00174F22">
        <w:rPr>
          <w:sz w:val="22"/>
          <w:szCs w:val="22"/>
          <w:lang w:val="en-US"/>
        </w:rPr>
        <w:t xml:space="preserve">error </w:t>
      </w:r>
      <w:r w:rsidR="00174F22">
        <w:rPr>
          <w:sz w:val="22"/>
          <w:szCs w:val="22"/>
          <w:lang w:val="en-US"/>
        </w:rPr>
        <w:t>for the telescope and microscope, respectively</w:t>
      </w:r>
      <w:r w:rsidR="00174F22">
        <w:rPr>
          <w:sz w:val="22"/>
          <w:szCs w:val="22"/>
          <w:lang w:val="en-US"/>
        </w:rPr>
        <w:t>. By swapping/changing the objective lens to a longer focal length one, a setup for  microscope turns into telescope, the vice versa is also valid. The light ray for both experiments did cross and focus once in between the lens before creating a virtual image.</w:t>
      </w:r>
      <w:r w:rsidR="0005579A">
        <w:rPr>
          <w:sz w:val="22"/>
          <w:szCs w:val="22"/>
          <w:lang w:val="en-US"/>
        </w:rPr>
        <w:t xml:space="preserve"> </w:t>
      </w:r>
      <w:r w:rsidR="00174F22">
        <w:rPr>
          <w:sz w:val="22"/>
          <w:szCs w:val="22"/>
          <w:lang w:val="en-US"/>
        </w:rPr>
        <w:t>The error for every experiment could potentially come from the imprecise measurement of the naked human eyes which might not be confident on where the light is perfectly focus and create the sharpest image, therefore, the focused distance might change.</w:t>
      </w:r>
    </w:p>
    <w:p w14:paraId="31099D13" w14:textId="77777777" w:rsidR="00174F22" w:rsidRDefault="00174F22" w:rsidP="00426218">
      <w:pPr>
        <w:jc w:val="both"/>
        <w:rPr>
          <w:sz w:val="22"/>
          <w:szCs w:val="22"/>
          <w:lang w:val="en-US"/>
        </w:rPr>
      </w:pPr>
    </w:p>
    <w:p w14:paraId="3B530C6C" w14:textId="77777777" w:rsidR="004517EC" w:rsidRPr="00426218" w:rsidRDefault="004517EC" w:rsidP="00426218">
      <w:pPr>
        <w:jc w:val="both"/>
        <w:rPr>
          <w:sz w:val="22"/>
          <w:szCs w:val="22"/>
          <w:lang w:val="en-US"/>
        </w:rPr>
      </w:pPr>
    </w:p>
    <w:p w14:paraId="6C315F99" w14:textId="3918EE0B" w:rsidR="000D6CD7" w:rsidRDefault="000D6CD7">
      <w:pPr>
        <w:rPr>
          <w:u w:val="single"/>
          <w:lang w:val="en-US"/>
        </w:rPr>
      </w:pPr>
      <w:r w:rsidRPr="00DB6A91">
        <w:rPr>
          <w:u w:val="single"/>
          <w:lang w:val="en-US"/>
        </w:rPr>
        <w:t>Reference</w:t>
      </w:r>
    </w:p>
    <w:p w14:paraId="57D54D08" w14:textId="74C74613" w:rsidR="00C555D0" w:rsidRPr="00206548" w:rsidRDefault="00C555D0" w:rsidP="00C555D0">
      <w:pPr>
        <w:pStyle w:val="ListParagraph"/>
        <w:numPr>
          <w:ilvl w:val="0"/>
          <w:numId w:val="6"/>
        </w:numPr>
        <w:rPr>
          <w:rStyle w:val="eop"/>
          <w:sz w:val="22"/>
          <w:szCs w:val="22"/>
        </w:rPr>
      </w:pPr>
      <w:r w:rsidRPr="00206548">
        <w:rPr>
          <w:rStyle w:val="normaltextrun"/>
          <w:sz w:val="22"/>
          <w:szCs w:val="22"/>
          <w:lang w:val="en-US"/>
        </w:rPr>
        <w:t>Lab manual titled “</w:t>
      </w:r>
      <w:r w:rsidRPr="00206548">
        <w:rPr>
          <w:rStyle w:val="normaltextrun"/>
          <w:b/>
          <w:bCs/>
          <w:sz w:val="22"/>
          <w:szCs w:val="22"/>
          <w:lang w:val="en-US"/>
        </w:rPr>
        <w:t>Ch</w:t>
      </w:r>
      <w:r w:rsidR="00206548">
        <w:rPr>
          <w:rStyle w:val="normaltextrun"/>
          <w:b/>
          <w:bCs/>
          <w:sz w:val="22"/>
          <w:szCs w:val="22"/>
          <w:lang w:val="en-US"/>
        </w:rPr>
        <w:t>10</w:t>
      </w:r>
      <w:r w:rsidRPr="00206548">
        <w:rPr>
          <w:rStyle w:val="normaltextrun"/>
          <w:b/>
          <w:bCs/>
          <w:sz w:val="22"/>
          <w:szCs w:val="22"/>
          <w:lang w:val="en-US"/>
        </w:rPr>
        <w:t>.</w:t>
      </w:r>
      <w:r w:rsidR="00206548">
        <w:t xml:space="preserve"> </w:t>
      </w:r>
      <w:r w:rsidR="00206548" w:rsidRPr="00206548">
        <w:rPr>
          <w:b/>
          <w:bCs/>
          <w:sz w:val="22"/>
          <w:szCs w:val="28"/>
        </w:rPr>
        <w:t>Measuring the earths magnetic field</w:t>
      </w:r>
      <w:r w:rsidRPr="00206548">
        <w:rPr>
          <w:rStyle w:val="normaltextrun"/>
          <w:b/>
          <w:bCs/>
          <w:sz w:val="22"/>
          <w:szCs w:val="22"/>
          <w:lang w:val="en-US"/>
        </w:rPr>
        <w:t>”</w:t>
      </w:r>
      <w:r w:rsidRPr="00206548">
        <w:rPr>
          <w:rStyle w:val="apple-converted-space"/>
          <w:b/>
          <w:bCs/>
          <w:sz w:val="22"/>
          <w:szCs w:val="22"/>
          <w:lang w:val="en-US"/>
        </w:rPr>
        <w:t> </w:t>
      </w:r>
      <w:r w:rsidRPr="00206548">
        <w:rPr>
          <w:rStyle w:val="normaltextrun"/>
          <w:sz w:val="22"/>
          <w:szCs w:val="22"/>
          <w:lang w:val="en-US"/>
        </w:rPr>
        <w:t>from Department of Physics on KLMS</w:t>
      </w:r>
      <w:r w:rsidRPr="00206548">
        <w:rPr>
          <w:rStyle w:val="eop"/>
          <w:sz w:val="22"/>
          <w:szCs w:val="22"/>
        </w:rPr>
        <w:t> </w:t>
      </w:r>
    </w:p>
    <w:p w14:paraId="46633C6B" w14:textId="77777777" w:rsidR="00DD0B20" w:rsidRPr="00DD0B20" w:rsidRDefault="00DD0B20" w:rsidP="00500E22">
      <w:pPr>
        <w:pStyle w:val="ListParagraph"/>
        <w:spacing w:before="100" w:beforeAutospacing="1" w:after="100" w:afterAutospacing="1"/>
        <w:rPr>
          <w:color w:val="000000"/>
        </w:rPr>
      </w:pPr>
    </w:p>
    <w:p w14:paraId="1BBF8352" w14:textId="77777777" w:rsidR="003269E3" w:rsidRPr="00BF2C1A" w:rsidRDefault="003269E3" w:rsidP="00FB6D7F">
      <w:pPr>
        <w:pStyle w:val="ListParagraph"/>
        <w:rPr>
          <w:rStyle w:val="eop"/>
          <w:sz w:val="22"/>
          <w:szCs w:val="22"/>
        </w:rPr>
      </w:pPr>
    </w:p>
    <w:p w14:paraId="0C70F40A" w14:textId="3E6CAA4F" w:rsidR="00C555D0" w:rsidRPr="00C555D0" w:rsidRDefault="00C555D0" w:rsidP="005E150B">
      <w:pPr>
        <w:pStyle w:val="ListParagraph"/>
        <w:rPr>
          <w:u w:val="single"/>
          <w:lang w:val="en-US"/>
        </w:rPr>
      </w:pPr>
    </w:p>
    <w:sectPr w:rsidR="00C555D0" w:rsidRPr="00C555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07ABF" w14:textId="77777777" w:rsidR="00F226E1" w:rsidRDefault="00F226E1" w:rsidP="005B1625">
      <w:r>
        <w:separator/>
      </w:r>
    </w:p>
  </w:endnote>
  <w:endnote w:type="continuationSeparator" w:id="0">
    <w:p w14:paraId="693007BF" w14:textId="77777777" w:rsidR="00F226E1" w:rsidRDefault="00F226E1" w:rsidP="005B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BBA82" w14:textId="77777777" w:rsidR="00F226E1" w:rsidRDefault="00F226E1" w:rsidP="005B1625">
      <w:r>
        <w:separator/>
      </w:r>
    </w:p>
  </w:footnote>
  <w:footnote w:type="continuationSeparator" w:id="0">
    <w:p w14:paraId="2183BAD3" w14:textId="77777777" w:rsidR="00F226E1" w:rsidRDefault="00F226E1" w:rsidP="005B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9FE"/>
    <w:multiLevelType w:val="hybridMultilevel"/>
    <w:tmpl w:val="A1884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227DB"/>
    <w:multiLevelType w:val="multilevel"/>
    <w:tmpl w:val="877E67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D0D31"/>
    <w:multiLevelType w:val="hybridMultilevel"/>
    <w:tmpl w:val="5FC69194"/>
    <w:lvl w:ilvl="0" w:tplc="64CA3706">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1F33"/>
    <w:multiLevelType w:val="hybridMultilevel"/>
    <w:tmpl w:val="5896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60274"/>
    <w:multiLevelType w:val="hybridMultilevel"/>
    <w:tmpl w:val="A406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30DD5"/>
    <w:multiLevelType w:val="hybridMultilevel"/>
    <w:tmpl w:val="A4B8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966B1"/>
    <w:multiLevelType w:val="hybridMultilevel"/>
    <w:tmpl w:val="ADB2FADA"/>
    <w:lvl w:ilvl="0" w:tplc="84A06C7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34ECF"/>
    <w:multiLevelType w:val="multilevel"/>
    <w:tmpl w:val="4B3E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F0D4E"/>
    <w:multiLevelType w:val="multilevel"/>
    <w:tmpl w:val="4B1E3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65ED3"/>
    <w:multiLevelType w:val="hybridMultilevel"/>
    <w:tmpl w:val="37C4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269FF"/>
    <w:multiLevelType w:val="hybridMultilevel"/>
    <w:tmpl w:val="62D0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868ED"/>
    <w:multiLevelType w:val="hybridMultilevel"/>
    <w:tmpl w:val="19B23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40CD4"/>
    <w:multiLevelType w:val="hybridMultilevel"/>
    <w:tmpl w:val="C3589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0318C5"/>
    <w:multiLevelType w:val="hybridMultilevel"/>
    <w:tmpl w:val="BF0822A6"/>
    <w:lvl w:ilvl="0" w:tplc="84A06C7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46ACE"/>
    <w:multiLevelType w:val="hybridMultilevel"/>
    <w:tmpl w:val="7450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BA1FAE"/>
    <w:multiLevelType w:val="hybridMultilevel"/>
    <w:tmpl w:val="3E72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E4214"/>
    <w:multiLevelType w:val="hybridMultilevel"/>
    <w:tmpl w:val="5956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44111"/>
    <w:multiLevelType w:val="hybridMultilevel"/>
    <w:tmpl w:val="27D6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D0A93"/>
    <w:multiLevelType w:val="hybridMultilevel"/>
    <w:tmpl w:val="92FE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A75547"/>
    <w:multiLevelType w:val="hybridMultilevel"/>
    <w:tmpl w:val="BE60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992F94"/>
    <w:multiLevelType w:val="hybridMultilevel"/>
    <w:tmpl w:val="89F4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673D5"/>
    <w:multiLevelType w:val="hybridMultilevel"/>
    <w:tmpl w:val="0D7E034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17"/>
  </w:num>
  <w:num w:numId="2">
    <w:abstractNumId w:val="5"/>
  </w:num>
  <w:num w:numId="3">
    <w:abstractNumId w:val="4"/>
  </w:num>
  <w:num w:numId="4">
    <w:abstractNumId w:val="16"/>
  </w:num>
  <w:num w:numId="5">
    <w:abstractNumId w:val="9"/>
  </w:num>
  <w:num w:numId="6">
    <w:abstractNumId w:val="11"/>
  </w:num>
  <w:num w:numId="7">
    <w:abstractNumId w:val="20"/>
  </w:num>
  <w:num w:numId="8">
    <w:abstractNumId w:val="10"/>
  </w:num>
  <w:num w:numId="9">
    <w:abstractNumId w:val="18"/>
  </w:num>
  <w:num w:numId="10">
    <w:abstractNumId w:val="13"/>
  </w:num>
  <w:num w:numId="11">
    <w:abstractNumId w:val="6"/>
  </w:num>
  <w:num w:numId="12">
    <w:abstractNumId w:val="0"/>
  </w:num>
  <w:num w:numId="13">
    <w:abstractNumId w:val="2"/>
  </w:num>
  <w:num w:numId="14">
    <w:abstractNumId w:val="19"/>
  </w:num>
  <w:num w:numId="15">
    <w:abstractNumId w:val="21"/>
  </w:num>
  <w:num w:numId="16">
    <w:abstractNumId w:val="7"/>
  </w:num>
  <w:num w:numId="17">
    <w:abstractNumId w:val="8"/>
  </w:num>
  <w:num w:numId="18">
    <w:abstractNumId w:val="1"/>
  </w:num>
  <w:num w:numId="19">
    <w:abstractNumId w:val="14"/>
  </w:num>
  <w:num w:numId="20">
    <w:abstractNumId w:val="15"/>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8A"/>
    <w:rsid w:val="0000309D"/>
    <w:rsid w:val="0005579A"/>
    <w:rsid w:val="00087F80"/>
    <w:rsid w:val="00093A50"/>
    <w:rsid w:val="000C26AB"/>
    <w:rsid w:val="000D1969"/>
    <w:rsid w:val="000D6CD7"/>
    <w:rsid w:val="000E750C"/>
    <w:rsid w:val="001318C1"/>
    <w:rsid w:val="001325C6"/>
    <w:rsid w:val="00137D16"/>
    <w:rsid w:val="00152F3F"/>
    <w:rsid w:val="00174F22"/>
    <w:rsid w:val="00196F46"/>
    <w:rsid w:val="001A2A73"/>
    <w:rsid w:val="001B6C84"/>
    <w:rsid w:val="001F4E2F"/>
    <w:rsid w:val="00206548"/>
    <w:rsid w:val="002130B6"/>
    <w:rsid w:val="002650AF"/>
    <w:rsid w:val="002A57F0"/>
    <w:rsid w:val="002D3766"/>
    <w:rsid w:val="002E2801"/>
    <w:rsid w:val="002F1867"/>
    <w:rsid w:val="0031043F"/>
    <w:rsid w:val="003269E3"/>
    <w:rsid w:val="00334520"/>
    <w:rsid w:val="00355946"/>
    <w:rsid w:val="003C1CD1"/>
    <w:rsid w:val="003C76E9"/>
    <w:rsid w:val="003F08AD"/>
    <w:rsid w:val="0040021B"/>
    <w:rsid w:val="004012A4"/>
    <w:rsid w:val="0041655D"/>
    <w:rsid w:val="00426218"/>
    <w:rsid w:val="00445963"/>
    <w:rsid w:val="00447387"/>
    <w:rsid w:val="004517EC"/>
    <w:rsid w:val="004A71B2"/>
    <w:rsid w:val="004C1586"/>
    <w:rsid w:val="004C4C06"/>
    <w:rsid w:val="004C4F58"/>
    <w:rsid w:val="004E7BA1"/>
    <w:rsid w:val="00500E22"/>
    <w:rsid w:val="005167AB"/>
    <w:rsid w:val="00546D72"/>
    <w:rsid w:val="00547D2F"/>
    <w:rsid w:val="00561926"/>
    <w:rsid w:val="00592FA8"/>
    <w:rsid w:val="005A24FF"/>
    <w:rsid w:val="005B1625"/>
    <w:rsid w:val="005B1C5B"/>
    <w:rsid w:val="005D7065"/>
    <w:rsid w:val="005E0846"/>
    <w:rsid w:val="005E150B"/>
    <w:rsid w:val="006166DE"/>
    <w:rsid w:val="0062208A"/>
    <w:rsid w:val="00635960"/>
    <w:rsid w:val="00653EE9"/>
    <w:rsid w:val="00677A43"/>
    <w:rsid w:val="0073471C"/>
    <w:rsid w:val="00756F0C"/>
    <w:rsid w:val="00767376"/>
    <w:rsid w:val="0078490B"/>
    <w:rsid w:val="00795841"/>
    <w:rsid w:val="007B4624"/>
    <w:rsid w:val="007B5A3A"/>
    <w:rsid w:val="007C493E"/>
    <w:rsid w:val="007D2AD8"/>
    <w:rsid w:val="00800931"/>
    <w:rsid w:val="0085780B"/>
    <w:rsid w:val="00875BC1"/>
    <w:rsid w:val="008831FF"/>
    <w:rsid w:val="00883D47"/>
    <w:rsid w:val="008B753E"/>
    <w:rsid w:val="008F7912"/>
    <w:rsid w:val="009066C8"/>
    <w:rsid w:val="00946A4D"/>
    <w:rsid w:val="0096541F"/>
    <w:rsid w:val="00977E71"/>
    <w:rsid w:val="009951BE"/>
    <w:rsid w:val="009A2BF4"/>
    <w:rsid w:val="009F7F34"/>
    <w:rsid w:val="00A329BD"/>
    <w:rsid w:val="00A403EC"/>
    <w:rsid w:val="00A45CEE"/>
    <w:rsid w:val="00A77D62"/>
    <w:rsid w:val="00A84CCF"/>
    <w:rsid w:val="00A864C1"/>
    <w:rsid w:val="00AB17B8"/>
    <w:rsid w:val="00AE11B1"/>
    <w:rsid w:val="00BB7266"/>
    <w:rsid w:val="00BD798A"/>
    <w:rsid w:val="00BF2C1A"/>
    <w:rsid w:val="00BF4A7F"/>
    <w:rsid w:val="00C555D0"/>
    <w:rsid w:val="00C63AF9"/>
    <w:rsid w:val="00C64504"/>
    <w:rsid w:val="00C941B8"/>
    <w:rsid w:val="00C95FFC"/>
    <w:rsid w:val="00CA16C2"/>
    <w:rsid w:val="00CB772B"/>
    <w:rsid w:val="00CC403F"/>
    <w:rsid w:val="00CF48D9"/>
    <w:rsid w:val="00D16F39"/>
    <w:rsid w:val="00D31F57"/>
    <w:rsid w:val="00D83301"/>
    <w:rsid w:val="00DB6A91"/>
    <w:rsid w:val="00DC6250"/>
    <w:rsid w:val="00DC65D1"/>
    <w:rsid w:val="00DD0B20"/>
    <w:rsid w:val="00DF14FE"/>
    <w:rsid w:val="00E21446"/>
    <w:rsid w:val="00E4684B"/>
    <w:rsid w:val="00E6556A"/>
    <w:rsid w:val="00E919A1"/>
    <w:rsid w:val="00EF06DC"/>
    <w:rsid w:val="00F226E1"/>
    <w:rsid w:val="00F34836"/>
    <w:rsid w:val="00F42AB6"/>
    <w:rsid w:val="00F531D5"/>
    <w:rsid w:val="00FA6DDD"/>
    <w:rsid w:val="00FB6D7F"/>
    <w:rsid w:val="00FF17BA"/>
    <w:rsid w:val="00FF35E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4852"/>
  <w15:chartTrackingRefBased/>
  <w15:docId w15:val="{A23BAAB3-F793-B84F-A443-5FE6BF49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8"/>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98A"/>
    <w:pPr>
      <w:spacing w:before="100" w:beforeAutospacing="1" w:after="100" w:afterAutospacing="1"/>
    </w:pPr>
  </w:style>
  <w:style w:type="character" w:customStyle="1" w:styleId="apple-tab-span">
    <w:name w:val="apple-tab-span"/>
    <w:basedOn w:val="DefaultParagraphFont"/>
    <w:rsid w:val="00BD798A"/>
  </w:style>
  <w:style w:type="paragraph" w:styleId="ListParagraph">
    <w:name w:val="List Paragraph"/>
    <w:basedOn w:val="Normal"/>
    <w:uiPriority w:val="34"/>
    <w:qFormat/>
    <w:rsid w:val="000D6CD7"/>
    <w:pPr>
      <w:ind w:left="720"/>
      <w:contextualSpacing/>
    </w:pPr>
    <w:rPr>
      <w:rFonts w:cs="Angsana New"/>
      <w:szCs w:val="30"/>
    </w:rPr>
  </w:style>
  <w:style w:type="character" w:styleId="PlaceholderText">
    <w:name w:val="Placeholder Text"/>
    <w:basedOn w:val="DefaultParagraphFont"/>
    <w:uiPriority w:val="99"/>
    <w:semiHidden/>
    <w:rsid w:val="005B1625"/>
    <w:rPr>
      <w:color w:val="808080"/>
    </w:rPr>
  </w:style>
  <w:style w:type="paragraph" w:styleId="Header">
    <w:name w:val="header"/>
    <w:basedOn w:val="Normal"/>
    <w:link w:val="HeaderChar"/>
    <w:uiPriority w:val="99"/>
    <w:unhideWhenUsed/>
    <w:rsid w:val="005B1625"/>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5B1625"/>
    <w:rPr>
      <w:rFonts w:ascii="Times New Roman" w:eastAsia="Times New Roman" w:hAnsi="Times New Roman" w:cs="Angsana New"/>
    </w:rPr>
  </w:style>
  <w:style w:type="paragraph" w:styleId="Footer">
    <w:name w:val="footer"/>
    <w:basedOn w:val="Normal"/>
    <w:link w:val="FooterChar"/>
    <w:uiPriority w:val="99"/>
    <w:unhideWhenUsed/>
    <w:rsid w:val="005B1625"/>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5B1625"/>
    <w:rPr>
      <w:rFonts w:ascii="Times New Roman" w:eastAsia="Times New Roman" w:hAnsi="Times New Roman" w:cs="Angsana New"/>
    </w:rPr>
  </w:style>
  <w:style w:type="table" w:styleId="TableGrid">
    <w:name w:val="Table Grid"/>
    <w:basedOn w:val="TableNormal"/>
    <w:uiPriority w:val="39"/>
    <w:rsid w:val="005A2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555D0"/>
  </w:style>
  <w:style w:type="character" w:customStyle="1" w:styleId="apple-converted-space">
    <w:name w:val="apple-converted-space"/>
    <w:basedOn w:val="DefaultParagraphFont"/>
    <w:rsid w:val="00C555D0"/>
  </w:style>
  <w:style w:type="character" w:customStyle="1" w:styleId="eop">
    <w:name w:val="eop"/>
    <w:basedOn w:val="DefaultParagraphFont"/>
    <w:rsid w:val="00C555D0"/>
  </w:style>
  <w:style w:type="character" w:customStyle="1" w:styleId="scxw57818276">
    <w:name w:val="scxw57818276"/>
    <w:basedOn w:val="DefaultParagraphFont"/>
    <w:rsid w:val="00A864C1"/>
  </w:style>
  <w:style w:type="character" w:customStyle="1" w:styleId="mi">
    <w:name w:val="mi"/>
    <w:basedOn w:val="DefaultParagraphFont"/>
    <w:rsid w:val="00A864C1"/>
  </w:style>
  <w:style w:type="character" w:customStyle="1" w:styleId="mo">
    <w:name w:val="mo"/>
    <w:basedOn w:val="DefaultParagraphFont"/>
    <w:rsid w:val="00A864C1"/>
  </w:style>
  <w:style w:type="character" w:customStyle="1" w:styleId="mn">
    <w:name w:val="mn"/>
    <w:basedOn w:val="DefaultParagraphFont"/>
    <w:rsid w:val="00A864C1"/>
  </w:style>
  <w:style w:type="character" w:customStyle="1" w:styleId="mjxassistivemathml">
    <w:name w:val="mjx_assistive_mathml"/>
    <w:basedOn w:val="DefaultParagraphFont"/>
    <w:rsid w:val="00A864C1"/>
  </w:style>
  <w:style w:type="character" w:styleId="Hyperlink">
    <w:name w:val="Hyperlink"/>
    <w:basedOn w:val="DefaultParagraphFont"/>
    <w:uiPriority w:val="99"/>
    <w:unhideWhenUsed/>
    <w:rsid w:val="001B6C84"/>
    <w:rPr>
      <w:color w:val="0563C1" w:themeColor="hyperlink"/>
      <w:u w:val="single"/>
    </w:rPr>
  </w:style>
  <w:style w:type="character" w:styleId="UnresolvedMention">
    <w:name w:val="Unresolved Mention"/>
    <w:basedOn w:val="DefaultParagraphFont"/>
    <w:uiPriority w:val="99"/>
    <w:semiHidden/>
    <w:unhideWhenUsed/>
    <w:rsid w:val="001B6C84"/>
    <w:rPr>
      <w:color w:val="605E5C"/>
      <w:shd w:val="clear" w:color="auto" w:fill="E1DFDD"/>
    </w:rPr>
  </w:style>
  <w:style w:type="character" w:customStyle="1" w:styleId="scxw113378212">
    <w:name w:val="scxw113378212"/>
    <w:basedOn w:val="DefaultParagraphFont"/>
    <w:rsid w:val="00767376"/>
  </w:style>
  <w:style w:type="paragraph" w:customStyle="1" w:styleId="paragraph">
    <w:name w:val="paragraph"/>
    <w:basedOn w:val="Normal"/>
    <w:rsid w:val="00800931"/>
    <w:pPr>
      <w:spacing w:before="100" w:beforeAutospacing="1" w:after="100" w:afterAutospacing="1"/>
    </w:pPr>
  </w:style>
  <w:style w:type="character" w:customStyle="1" w:styleId="mathspan">
    <w:name w:val="mathspan"/>
    <w:basedOn w:val="DefaultParagraphFont"/>
    <w:rsid w:val="00800931"/>
  </w:style>
  <w:style w:type="character" w:customStyle="1" w:styleId="scxw96025941">
    <w:name w:val="scxw96025941"/>
    <w:basedOn w:val="DefaultParagraphFont"/>
    <w:rsid w:val="00800931"/>
  </w:style>
  <w:style w:type="character" w:customStyle="1" w:styleId="scxw136221483">
    <w:name w:val="scxw136221483"/>
    <w:basedOn w:val="DefaultParagraphFont"/>
    <w:rsid w:val="00800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346">
      <w:bodyDiv w:val="1"/>
      <w:marLeft w:val="0"/>
      <w:marRight w:val="0"/>
      <w:marTop w:val="0"/>
      <w:marBottom w:val="0"/>
      <w:divBdr>
        <w:top w:val="none" w:sz="0" w:space="0" w:color="auto"/>
        <w:left w:val="none" w:sz="0" w:space="0" w:color="auto"/>
        <w:bottom w:val="none" w:sz="0" w:space="0" w:color="auto"/>
        <w:right w:val="none" w:sz="0" w:space="0" w:color="auto"/>
      </w:divBdr>
    </w:div>
    <w:div w:id="103961552">
      <w:bodyDiv w:val="1"/>
      <w:marLeft w:val="0"/>
      <w:marRight w:val="0"/>
      <w:marTop w:val="0"/>
      <w:marBottom w:val="0"/>
      <w:divBdr>
        <w:top w:val="none" w:sz="0" w:space="0" w:color="auto"/>
        <w:left w:val="none" w:sz="0" w:space="0" w:color="auto"/>
        <w:bottom w:val="none" w:sz="0" w:space="0" w:color="auto"/>
        <w:right w:val="none" w:sz="0" w:space="0" w:color="auto"/>
      </w:divBdr>
    </w:div>
    <w:div w:id="123274500">
      <w:bodyDiv w:val="1"/>
      <w:marLeft w:val="0"/>
      <w:marRight w:val="0"/>
      <w:marTop w:val="0"/>
      <w:marBottom w:val="0"/>
      <w:divBdr>
        <w:top w:val="none" w:sz="0" w:space="0" w:color="auto"/>
        <w:left w:val="none" w:sz="0" w:space="0" w:color="auto"/>
        <w:bottom w:val="none" w:sz="0" w:space="0" w:color="auto"/>
        <w:right w:val="none" w:sz="0" w:space="0" w:color="auto"/>
      </w:divBdr>
    </w:div>
    <w:div w:id="155076424">
      <w:bodyDiv w:val="1"/>
      <w:marLeft w:val="0"/>
      <w:marRight w:val="0"/>
      <w:marTop w:val="0"/>
      <w:marBottom w:val="0"/>
      <w:divBdr>
        <w:top w:val="none" w:sz="0" w:space="0" w:color="auto"/>
        <w:left w:val="none" w:sz="0" w:space="0" w:color="auto"/>
        <w:bottom w:val="none" w:sz="0" w:space="0" w:color="auto"/>
        <w:right w:val="none" w:sz="0" w:space="0" w:color="auto"/>
      </w:divBdr>
    </w:div>
    <w:div w:id="167063675">
      <w:bodyDiv w:val="1"/>
      <w:marLeft w:val="0"/>
      <w:marRight w:val="0"/>
      <w:marTop w:val="0"/>
      <w:marBottom w:val="0"/>
      <w:divBdr>
        <w:top w:val="none" w:sz="0" w:space="0" w:color="auto"/>
        <w:left w:val="none" w:sz="0" w:space="0" w:color="auto"/>
        <w:bottom w:val="none" w:sz="0" w:space="0" w:color="auto"/>
        <w:right w:val="none" w:sz="0" w:space="0" w:color="auto"/>
      </w:divBdr>
    </w:div>
    <w:div w:id="176307654">
      <w:bodyDiv w:val="1"/>
      <w:marLeft w:val="0"/>
      <w:marRight w:val="0"/>
      <w:marTop w:val="0"/>
      <w:marBottom w:val="0"/>
      <w:divBdr>
        <w:top w:val="none" w:sz="0" w:space="0" w:color="auto"/>
        <w:left w:val="none" w:sz="0" w:space="0" w:color="auto"/>
        <w:bottom w:val="none" w:sz="0" w:space="0" w:color="auto"/>
        <w:right w:val="none" w:sz="0" w:space="0" w:color="auto"/>
      </w:divBdr>
    </w:div>
    <w:div w:id="203566196">
      <w:bodyDiv w:val="1"/>
      <w:marLeft w:val="0"/>
      <w:marRight w:val="0"/>
      <w:marTop w:val="0"/>
      <w:marBottom w:val="0"/>
      <w:divBdr>
        <w:top w:val="none" w:sz="0" w:space="0" w:color="auto"/>
        <w:left w:val="none" w:sz="0" w:space="0" w:color="auto"/>
        <w:bottom w:val="none" w:sz="0" w:space="0" w:color="auto"/>
        <w:right w:val="none" w:sz="0" w:space="0" w:color="auto"/>
      </w:divBdr>
    </w:div>
    <w:div w:id="228462510">
      <w:bodyDiv w:val="1"/>
      <w:marLeft w:val="0"/>
      <w:marRight w:val="0"/>
      <w:marTop w:val="0"/>
      <w:marBottom w:val="0"/>
      <w:divBdr>
        <w:top w:val="none" w:sz="0" w:space="0" w:color="auto"/>
        <w:left w:val="none" w:sz="0" w:space="0" w:color="auto"/>
        <w:bottom w:val="none" w:sz="0" w:space="0" w:color="auto"/>
        <w:right w:val="none" w:sz="0" w:space="0" w:color="auto"/>
      </w:divBdr>
    </w:div>
    <w:div w:id="255753033">
      <w:bodyDiv w:val="1"/>
      <w:marLeft w:val="0"/>
      <w:marRight w:val="0"/>
      <w:marTop w:val="0"/>
      <w:marBottom w:val="0"/>
      <w:divBdr>
        <w:top w:val="none" w:sz="0" w:space="0" w:color="auto"/>
        <w:left w:val="none" w:sz="0" w:space="0" w:color="auto"/>
        <w:bottom w:val="none" w:sz="0" w:space="0" w:color="auto"/>
        <w:right w:val="none" w:sz="0" w:space="0" w:color="auto"/>
      </w:divBdr>
    </w:div>
    <w:div w:id="279805226">
      <w:bodyDiv w:val="1"/>
      <w:marLeft w:val="0"/>
      <w:marRight w:val="0"/>
      <w:marTop w:val="0"/>
      <w:marBottom w:val="0"/>
      <w:divBdr>
        <w:top w:val="none" w:sz="0" w:space="0" w:color="auto"/>
        <w:left w:val="none" w:sz="0" w:space="0" w:color="auto"/>
        <w:bottom w:val="none" w:sz="0" w:space="0" w:color="auto"/>
        <w:right w:val="none" w:sz="0" w:space="0" w:color="auto"/>
      </w:divBdr>
    </w:div>
    <w:div w:id="328948994">
      <w:bodyDiv w:val="1"/>
      <w:marLeft w:val="0"/>
      <w:marRight w:val="0"/>
      <w:marTop w:val="0"/>
      <w:marBottom w:val="0"/>
      <w:divBdr>
        <w:top w:val="none" w:sz="0" w:space="0" w:color="auto"/>
        <w:left w:val="none" w:sz="0" w:space="0" w:color="auto"/>
        <w:bottom w:val="none" w:sz="0" w:space="0" w:color="auto"/>
        <w:right w:val="none" w:sz="0" w:space="0" w:color="auto"/>
      </w:divBdr>
    </w:div>
    <w:div w:id="385027196">
      <w:bodyDiv w:val="1"/>
      <w:marLeft w:val="0"/>
      <w:marRight w:val="0"/>
      <w:marTop w:val="0"/>
      <w:marBottom w:val="0"/>
      <w:divBdr>
        <w:top w:val="none" w:sz="0" w:space="0" w:color="auto"/>
        <w:left w:val="none" w:sz="0" w:space="0" w:color="auto"/>
        <w:bottom w:val="none" w:sz="0" w:space="0" w:color="auto"/>
        <w:right w:val="none" w:sz="0" w:space="0" w:color="auto"/>
      </w:divBdr>
    </w:div>
    <w:div w:id="395519406">
      <w:bodyDiv w:val="1"/>
      <w:marLeft w:val="0"/>
      <w:marRight w:val="0"/>
      <w:marTop w:val="0"/>
      <w:marBottom w:val="0"/>
      <w:divBdr>
        <w:top w:val="none" w:sz="0" w:space="0" w:color="auto"/>
        <w:left w:val="none" w:sz="0" w:space="0" w:color="auto"/>
        <w:bottom w:val="none" w:sz="0" w:space="0" w:color="auto"/>
        <w:right w:val="none" w:sz="0" w:space="0" w:color="auto"/>
      </w:divBdr>
    </w:div>
    <w:div w:id="397482948">
      <w:bodyDiv w:val="1"/>
      <w:marLeft w:val="0"/>
      <w:marRight w:val="0"/>
      <w:marTop w:val="0"/>
      <w:marBottom w:val="0"/>
      <w:divBdr>
        <w:top w:val="none" w:sz="0" w:space="0" w:color="auto"/>
        <w:left w:val="none" w:sz="0" w:space="0" w:color="auto"/>
        <w:bottom w:val="none" w:sz="0" w:space="0" w:color="auto"/>
        <w:right w:val="none" w:sz="0" w:space="0" w:color="auto"/>
      </w:divBdr>
    </w:div>
    <w:div w:id="418866965">
      <w:bodyDiv w:val="1"/>
      <w:marLeft w:val="0"/>
      <w:marRight w:val="0"/>
      <w:marTop w:val="0"/>
      <w:marBottom w:val="0"/>
      <w:divBdr>
        <w:top w:val="none" w:sz="0" w:space="0" w:color="auto"/>
        <w:left w:val="none" w:sz="0" w:space="0" w:color="auto"/>
        <w:bottom w:val="none" w:sz="0" w:space="0" w:color="auto"/>
        <w:right w:val="none" w:sz="0" w:space="0" w:color="auto"/>
      </w:divBdr>
    </w:div>
    <w:div w:id="455367624">
      <w:bodyDiv w:val="1"/>
      <w:marLeft w:val="0"/>
      <w:marRight w:val="0"/>
      <w:marTop w:val="0"/>
      <w:marBottom w:val="0"/>
      <w:divBdr>
        <w:top w:val="none" w:sz="0" w:space="0" w:color="auto"/>
        <w:left w:val="none" w:sz="0" w:space="0" w:color="auto"/>
        <w:bottom w:val="none" w:sz="0" w:space="0" w:color="auto"/>
        <w:right w:val="none" w:sz="0" w:space="0" w:color="auto"/>
      </w:divBdr>
    </w:div>
    <w:div w:id="505940903">
      <w:bodyDiv w:val="1"/>
      <w:marLeft w:val="0"/>
      <w:marRight w:val="0"/>
      <w:marTop w:val="0"/>
      <w:marBottom w:val="0"/>
      <w:divBdr>
        <w:top w:val="none" w:sz="0" w:space="0" w:color="auto"/>
        <w:left w:val="none" w:sz="0" w:space="0" w:color="auto"/>
        <w:bottom w:val="none" w:sz="0" w:space="0" w:color="auto"/>
        <w:right w:val="none" w:sz="0" w:space="0" w:color="auto"/>
      </w:divBdr>
    </w:div>
    <w:div w:id="537939011">
      <w:bodyDiv w:val="1"/>
      <w:marLeft w:val="0"/>
      <w:marRight w:val="0"/>
      <w:marTop w:val="0"/>
      <w:marBottom w:val="0"/>
      <w:divBdr>
        <w:top w:val="none" w:sz="0" w:space="0" w:color="auto"/>
        <w:left w:val="none" w:sz="0" w:space="0" w:color="auto"/>
        <w:bottom w:val="none" w:sz="0" w:space="0" w:color="auto"/>
        <w:right w:val="none" w:sz="0" w:space="0" w:color="auto"/>
      </w:divBdr>
    </w:div>
    <w:div w:id="557938604">
      <w:bodyDiv w:val="1"/>
      <w:marLeft w:val="0"/>
      <w:marRight w:val="0"/>
      <w:marTop w:val="0"/>
      <w:marBottom w:val="0"/>
      <w:divBdr>
        <w:top w:val="none" w:sz="0" w:space="0" w:color="auto"/>
        <w:left w:val="none" w:sz="0" w:space="0" w:color="auto"/>
        <w:bottom w:val="none" w:sz="0" w:space="0" w:color="auto"/>
        <w:right w:val="none" w:sz="0" w:space="0" w:color="auto"/>
      </w:divBdr>
    </w:div>
    <w:div w:id="585964874">
      <w:bodyDiv w:val="1"/>
      <w:marLeft w:val="0"/>
      <w:marRight w:val="0"/>
      <w:marTop w:val="0"/>
      <w:marBottom w:val="0"/>
      <w:divBdr>
        <w:top w:val="none" w:sz="0" w:space="0" w:color="auto"/>
        <w:left w:val="none" w:sz="0" w:space="0" w:color="auto"/>
        <w:bottom w:val="none" w:sz="0" w:space="0" w:color="auto"/>
        <w:right w:val="none" w:sz="0" w:space="0" w:color="auto"/>
      </w:divBdr>
    </w:div>
    <w:div w:id="610355602">
      <w:bodyDiv w:val="1"/>
      <w:marLeft w:val="0"/>
      <w:marRight w:val="0"/>
      <w:marTop w:val="0"/>
      <w:marBottom w:val="0"/>
      <w:divBdr>
        <w:top w:val="none" w:sz="0" w:space="0" w:color="auto"/>
        <w:left w:val="none" w:sz="0" w:space="0" w:color="auto"/>
        <w:bottom w:val="none" w:sz="0" w:space="0" w:color="auto"/>
        <w:right w:val="none" w:sz="0" w:space="0" w:color="auto"/>
      </w:divBdr>
    </w:div>
    <w:div w:id="624848830">
      <w:bodyDiv w:val="1"/>
      <w:marLeft w:val="0"/>
      <w:marRight w:val="0"/>
      <w:marTop w:val="0"/>
      <w:marBottom w:val="0"/>
      <w:divBdr>
        <w:top w:val="none" w:sz="0" w:space="0" w:color="auto"/>
        <w:left w:val="none" w:sz="0" w:space="0" w:color="auto"/>
        <w:bottom w:val="none" w:sz="0" w:space="0" w:color="auto"/>
        <w:right w:val="none" w:sz="0" w:space="0" w:color="auto"/>
      </w:divBdr>
    </w:div>
    <w:div w:id="643003757">
      <w:bodyDiv w:val="1"/>
      <w:marLeft w:val="0"/>
      <w:marRight w:val="0"/>
      <w:marTop w:val="0"/>
      <w:marBottom w:val="0"/>
      <w:divBdr>
        <w:top w:val="none" w:sz="0" w:space="0" w:color="auto"/>
        <w:left w:val="none" w:sz="0" w:space="0" w:color="auto"/>
        <w:bottom w:val="none" w:sz="0" w:space="0" w:color="auto"/>
        <w:right w:val="none" w:sz="0" w:space="0" w:color="auto"/>
      </w:divBdr>
    </w:div>
    <w:div w:id="650333453">
      <w:bodyDiv w:val="1"/>
      <w:marLeft w:val="0"/>
      <w:marRight w:val="0"/>
      <w:marTop w:val="0"/>
      <w:marBottom w:val="0"/>
      <w:divBdr>
        <w:top w:val="none" w:sz="0" w:space="0" w:color="auto"/>
        <w:left w:val="none" w:sz="0" w:space="0" w:color="auto"/>
        <w:bottom w:val="none" w:sz="0" w:space="0" w:color="auto"/>
        <w:right w:val="none" w:sz="0" w:space="0" w:color="auto"/>
      </w:divBdr>
    </w:div>
    <w:div w:id="673610207">
      <w:bodyDiv w:val="1"/>
      <w:marLeft w:val="0"/>
      <w:marRight w:val="0"/>
      <w:marTop w:val="0"/>
      <w:marBottom w:val="0"/>
      <w:divBdr>
        <w:top w:val="none" w:sz="0" w:space="0" w:color="auto"/>
        <w:left w:val="none" w:sz="0" w:space="0" w:color="auto"/>
        <w:bottom w:val="none" w:sz="0" w:space="0" w:color="auto"/>
        <w:right w:val="none" w:sz="0" w:space="0" w:color="auto"/>
      </w:divBdr>
    </w:div>
    <w:div w:id="708529907">
      <w:bodyDiv w:val="1"/>
      <w:marLeft w:val="0"/>
      <w:marRight w:val="0"/>
      <w:marTop w:val="0"/>
      <w:marBottom w:val="0"/>
      <w:divBdr>
        <w:top w:val="none" w:sz="0" w:space="0" w:color="auto"/>
        <w:left w:val="none" w:sz="0" w:space="0" w:color="auto"/>
        <w:bottom w:val="none" w:sz="0" w:space="0" w:color="auto"/>
        <w:right w:val="none" w:sz="0" w:space="0" w:color="auto"/>
      </w:divBdr>
    </w:div>
    <w:div w:id="742724640">
      <w:bodyDiv w:val="1"/>
      <w:marLeft w:val="0"/>
      <w:marRight w:val="0"/>
      <w:marTop w:val="0"/>
      <w:marBottom w:val="0"/>
      <w:divBdr>
        <w:top w:val="none" w:sz="0" w:space="0" w:color="auto"/>
        <w:left w:val="none" w:sz="0" w:space="0" w:color="auto"/>
        <w:bottom w:val="none" w:sz="0" w:space="0" w:color="auto"/>
        <w:right w:val="none" w:sz="0" w:space="0" w:color="auto"/>
      </w:divBdr>
    </w:div>
    <w:div w:id="747579334">
      <w:bodyDiv w:val="1"/>
      <w:marLeft w:val="0"/>
      <w:marRight w:val="0"/>
      <w:marTop w:val="0"/>
      <w:marBottom w:val="0"/>
      <w:divBdr>
        <w:top w:val="none" w:sz="0" w:space="0" w:color="auto"/>
        <w:left w:val="none" w:sz="0" w:space="0" w:color="auto"/>
        <w:bottom w:val="none" w:sz="0" w:space="0" w:color="auto"/>
        <w:right w:val="none" w:sz="0" w:space="0" w:color="auto"/>
      </w:divBdr>
    </w:div>
    <w:div w:id="751778134">
      <w:bodyDiv w:val="1"/>
      <w:marLeft w:val="0"/>
      <w:marRight w:val="0"/>
      <w:marTop w:val="0"/>
      <w:marBottom w:val="0"/>
      <w:divBdr>
        <w:top w:val="none" w:sz="0" w:space="0" w:color="auto"/>
        <w:left w:val="none" w:sz="0" w:space="0" w:color="auto"/>
        <w:bottom w:val="none" w:sz="0" w:space="0" w:color="auto"/>
        <w:right w:val="none" w:sz="0" w:space="0" w:color="auto"/>
      </w:divBdr>
    </w:div>
    <w:div w:id="789320056">
      <w:bodyDiv w:val="1"/>
      <w:marLeft w:val="0"/>
      <w:marRight w:val="0"/>
      <w:marTop w:val="0"/>
      <w:marBottom w:val="0"/>
      <w:divBdr>
        <w:top w:val="none" w:sz="0" w:space="0" w:color="auto"/>
        <w:left w:val="none" w:sz="0" w:space="0" w:color="auto"/>
        <w:bottom w:val="none" w:sz="0" w:space="0" w:color="auto"/>
        <w:right w:val="none" w:sz="0" w:space="0" w:color="auto"/>
      </w:divBdr>
    </w:div>
    <w:div w:id="790368019">
      <w:bodyDiv w:val="1"/>
      <w:marLeft w:val="0"/>
      <w:marRight w:val="0"/>
      <w:marTop w:val="0"/>
      <w:marBottom w:val="0"/>
      <w:divBdr>
        <w:top w:val="none" w:sz="0" w:space="0" w:color="auto"/>
        <w:left w:val="none" w:sz="0" w:space="0" w:color="auto"/>
        <w:bottom w:val="none" w:sz="0" w:space="0" w:color="auto"/>
        <w:right w:val="none" w:sz="0" w:space="0" w:color="auto"/>
      </w:divBdr>
    </w:div>
    <w:div w:id="841238873">
      <w:bodyDiv w:val="1"/>
      <w:marLeft w:val="0"/>
      <w:marRight w:val="0"/>
      <w:marTop w:val="0"/>
      <w:marBottom w:val="0"/>
      <w:divBdr>
        <w:top w:val="none" w:sz="0" w:space="0" w:color="auto"/>
        <w:left w:val="none" w:sz="0" w:space="0" w:color="auto"/>
        <w:bottom w:val="none" w:sz="0" w:space="0" w:color="auto"/>
        <w:right w:val="none" w:sz="0" w:space="0" w:color="auto"/>
      </w:divBdr>
      <w:divsChild>
        <w:div w:id="1660036731">
          <w:marLeft w:val="0"/>
          <w:marRight w:val="0"/>
          <w:marTop w:val="0"/>
          <w:marBottom w:val="0"/>
          <w:divBdr>
            <w:top w:val="none" w:sz="0" w:space="0" w:color="auto"/>
            <w:left w:val="none" w:sz="0" w:space="0" w:color="auto"/>
            <w:bottom w:val="none" w:sz="0" w:space="0" w:color="auto"/>
            <w:right w:val="none" w:sz="0" w:space="0" w:color="auto"/>
          </w:divBdr>
        </w:div>
        <w:div w:id="1304309559">
          <w:marLeft w:val="0"/>
          <w:marRight w:val="0"/>
          <w:marTop w:val="0"/>
          <w:marBottom w:val="0"/>
          <w:divBdr>
            <w:top w:val="none" w:sz="0" w:space="0" w:color="auto"/>
            <w:left w:val="none" w:sz="0" w:space="0" w:color="auto"/>
            <w:bottom w:val="none" w:sz="0" w:space="0" w:color="auto"/>
            <w:right w:val="none" w:sz="0" w:space="0" w:color="auto"/>
          </w:divBdr>
        </w:div>
        <w:div w:id="1441028138">
          <w:marLeft w:val="0"/>
          <w:marRight w:val="0"/>
          <w:marTop w:val="0"/>
          <w:marBottom w:val="0"/>
          <w:divBdr>
            <w:top w:val="none" w:sz="0" w:space="0" w:color="auto"/>
            <w:left w:val="none" w:sz="0" w:space="0" w:color="auto"/>
            <w:bottom w:val="none" w:sz="0" w:space="0" w:color="auto"/>
            <w:right w:val="none" w:sz="0" w:space="0" w:color="auto"/>
          </w:divBdr>
        </w:div>
        <w:div w:id="1798991656">
          <w:marLeft w:val="0"/>
          <w:marRight w:val="0"/>
          <w:marTop w:val="0"/>
          <w:marBottom w:val="0"/>
          <w:divBdr>
            <w:top w:val="none" w:sz="0" w:space="0" w:color="auto"/>
            <w:left w:val="none" w:sz="0" w:space="0" w:color="auto"/>
            <w:bottom w:val="none" w:sz="0" w:space="0" w:color="auto"/>
            <w:right w:val="none" w:sz="0" w:space="0" w:color="auto"/>
          </w:divBdr>
        </w:div>
        <w:div w:id="2101830734">
          <w:marLeft w:val="0"/>
          <w:marRight w:val="0"/>
          <w:marTop w:val="0"/>
          <w:marBottom w:val="0"/>
          <w:divBdr>
            <w:top w:val="none" w:sz="0" w:space="0" w:color="auto"/>
            <w:left w:val="none" w:sz="0" w:space="0" w:color="auto"/>
            <w:bottom w:val="none" w:sz="0" w:space="0" w:color="auto"/>
            <w:right w:val="none" w:sz="0" w:space="0" w:color="auto"/>
          </w:divBdr>
        </w:div>
      </w:divsChild>
    </w:div>
    <w:div w:id="906574076">
      <w:bodyDiv w:val="1"/>
      <w:marLeft w:val="0"/>
      <w:marRight w:val="0"/>
      <w:marTop w:val="0"/>
      <w:marBottom w:val="0"/>
      <w:divBdr>
        <w:top w:val="none" w:sz="0" w:space="0" w:color="auto"/>
        <w:left w:val="none" w:sz="0" w:space="0" w:color="auto"/>
        <w:bottom w:val="none" w:sz="0" w:space="0" w:color="auto"/>
        <w:right w:val="none" w:sz="0" w:space="0" w:color="auto"/>
      </w:divBdr>
    </w:div>
    <w:div w:id="931201279">
      <w:bodyDiv w:val="1"/>
      <w:marLeft w:val="0"/>
      <w:marRight w:val="0"/>
      <w:marTop w:val="0"/>
      <w:marBottom w:val="0"/>
      <w:divBdr>
        <w:top w:val="none" w:sz="0" w:space="0" w:color="auto"/>
        <w:left w:val="none" w:sz="0" w:space="0" w:color="auto"/>
        <w:bottom w:val="none" w:sz="0" w:space="0" w:color="auto"/>
        <w:right w:val="none" w:sz="0" w:space="0" w:color="auto"/>
      </w:divBdr>
    </w:div>
    <w:div w:id="950893241">
      <w:bodyDiv w:val="1"/>
      <w:marLeft w:val="0"/>
      <w:marRight w:val="0"/>
      <w:marTop w:val="0"/>
      <w:marBottom w:val="0"/>
      <w:divBdr>
        <w:top w:val="none" w:sz="0" w:space="0" w:color="auto"/>
        <w:left w:val="none" w:sz="0" w:space="0" w:color="auto"/>
        <w:bottom w:val="none" w:sz="0" w:space="0" w:color="auto"/>
        <w:right w:val="none" w:sz="0" w:space="0" w:color="auto"/>
      </w:divBdr>
    </w:div>
    <w:div w:id="981815897">
      <w:bodyDiv w:val="1"/>
      <w:marLeft w:val="0"/>
      <w:marRight w:val="0"/>
      <w:marTop w:val="0"/>
      <w:marBottom w:val="0"/>
      <w:divBdr>
        <w:top w:val="none" w:sz="0" w:space="0" w:color="auto"/>
        <w:left w:val="none" w:sz="0" w:space="0" w:color="auto"/>
        <w:bottom w:val="none" w:sz="0" w:space="0" w:color="auto"/>
        <w:right w:val="none" w:sz="0" w:space="0" w:color="auto"/>
      </w:divBdr>
    </w:div>
    <w:div w:id="986782688">
      <w:bodyDiv w:val="1"/>
      <w:marLeft w:val="0"/>
      <w:marRight w:val="0"/>
      <w:marTop w:val="0"/>
      <w:marBottom w:val="0"/>
      <w:divBdr>
        <w:top w:val="none" w:sz="0" w:space="0" w:color="auto"/>
        <w:left w:val="none" w:sz="0" w:space="0" w:color="auto"/>
        <w:bottom w:val="none" w:sz="0" w:space="0" w:color="auto"/>
        <w:right w:val="none" w:sz="0" w:space="0" w:color="auto"/>
      </w:divBdr>
    </w:div>
    <w:div w:id="994072433">
      <w:bodyDiv w:val="1"/>
      <w:marLeft w:val="0"/>
      <w:marRight w:val="0"/>
      <w:marTop w:val="0"/>
      <w:marBottom w:val="0"/>
      <w:divBdr>
        <w:top w:val="none" w:sz="0" w:space="0" w:color="auto"/>
        <w:left w:val="none" w:sz="0" w:space="0" w:color="auto"/>
        <w:bottom w:val="none" w:sz="0" w:space="0" w:color="auto"/>
        <w:right w:val="none" w:sz="0" w:space="0" w:color="auto"/>
      </w:divBdr>
    </w:div>
    <w:div w:id="1019815780">
      <w:bodyDiv w:val="1"/>
      <w:marLeft w:val="0"/>
      <w:marRight w:val="0"/>
      <w:marTop w:val="0"/>
      <w:marBottom w:val="0"/>
      <w:divBdr>
        <w:top w:val="none" w:sz="0" w:space="0" w:color="auto"/>
        <w:left w:val="none" w:sz="0" w:space="0" w:color="auto"/>
        <w:bottom w:val="none" w:sz="0" w:space="0" w:color="auto"/>
        <w:right w:val="none" w:sz="0" w:space="0" w:color="auto"/>
      </w:divBdr>
    </w:div>
    <w:div w:id="1040472217">
      <w:bodyDiv w:val="1"/>
      <w:marLeft w:val="0"/>
      <w:marRight w:val="0"/>
      <w:marTop w:val="0"/>
      <w:marBottom w:val="0"/>
      <w:divBdr>
        <w:top w:val="none" w:sz="0" w:space="0" w:color="auto"/>
        <w:left w:val="none" w:sz="0" w:space="0" w:color="auto"/>
        <w:bottom w:val="none" w:sz="0" w:space="0" w:color="auto"/>
        <w:right w:val="none" w:sz="0" w:space="0" w:color="auto"/>
      </w:divBdr>
    </w:div>
    <w:div w:id="1046294600">
      <w:bodyDiv w:val="1"/>
      <w:marLeft w:val="0"/>
      <w:marRight w:val="0"/>
      <w:marTop w:val="0"/>
      <w:marBottom w:val="0"/>
      <w:divBdr>
        <w:top w:val="none" w:sz="0" w:space="0" w:color="auto"/>
        <w:left w:val="none" w:sz="0" w:space="0" w:color="auto"/>
        <w:bottom w:val="none" w:sz="0" w:space="0" w:color="auto"/>
        <w:right w:val="none" w:sz="0" w:space="0" w:color="auto"/>
      </w:divBdr>
    </w:div>
    <w:div w:id="1149635591">
      <w:bodyDiv w:val="1"/>
      <w:marLeft w:val="0"/>
      <w:marRight w:val="0"/>
      <w:marTop w:val="0"/>
      <w:marBottom w:val="0"/>
      <w:divBdr>
        <w:top w:val="none" w:sz="0" w:space="0" w:color="auto"/>
        <w:left w:val="none" w:sz="0" w:space="0" w:color="auto"/>
        <w:bottom w:val="none" w:sz="0" w:space="0" w:color="auto"/>
        <w:right w:val="none" w:sz="0" w:space="0" w:color="auto"/>
      </w:divBdr>
    </w:div>
    <w:div w:id="1152870141">
      <w:bodyDiv w:val="1"/>
      <w:marLeft w:val="0"/>
      <w:marRight w:val="0"/>
      <w:marTop w:val="0"/>
      <w:marBottom w:val="0"/>
      <w:divBdr>
        <w:top w:val="none" w:sz="0" w:space="0" w:color="auto"/>
        <w:left w:val="none" w:sz="0" w:space="0" w:color="auto"/>
        <w:bottom w:val="none" w:sz="0" w:space="0" w:color="auto"/>
        <w:right w:val="none" w:sz="0" w:space="0" w:color="auto"/>
      </w:divBdr>
    </w:div>
    <w:div w:id="1204758170">
      <w:bodyDiv w:val="1"/>
      <w:marLeft w:val="0"/>
      <w:marRight w:val="0"/>
      <w:marTop w:val="0"/>
      <w:marBottom w:val="0"/>
      <w:divBdr>
        <w:top w:val="none" w:sz="0" w:space="0" w:color="auto"/>
        <w:left w:val="none" w:sz="0" w:space="0" w:color="auto"/>
        <w:bottom w:val="none" w:sz="0" w:space="0" w:color="auto"/>
        <w:right w:val="none" w:sz="0" w:space="0" w:color="auto"/>
      </w:divBdr>
    </w:div>
    <w:div w:id="1245070229">
      <w:bodyDiv w:val="1"/>
      <w:marLeft w:val="0"/>
      <w:marRight w:val="0"/>
      <w:marTop w:val="0"/>
      <w:marBottom w:val="0"/>
      <w:divBdr>
        <w:top w:val="none" w:sz="0" w:space="0" w:color="auto"/>
        <w:left w:val="none" w:sz="0" w:space="0" w:color="auto"/>
        <w:bottom w:val="none" w:sz="0" w:space="0" w:color="auto"/>
        <w:right w:val="none" w:sz="0" w:space="0" w:color="auto"/>
      </w:divBdr>
    </w:div>
    <w:div w:id="1263799520">
      <w:bodyDiv w:val="1"/>
      <w:marLeft w:val="0"/>
      <w:marRight w:val="0"/>
      <w:marTop w:val="0"/>
      <w:marBottom w:val="0"/>
      <w:divBdr>
        <w:top w:val="none" w:sz="0" w:space="0" w:color="auto"/>
        <w:left w:val="none" w:sz="0" w:space="0" w:color="auto"/>
        <w:bottom w:val="none" w:sz="0" w:space="0" w:color="auto"/>
        <w:right w:val="none" w:sz="0" w:space="0" w:color="auto"/>
      </w:divBdr>
    </w:div>
    <w:div w:id="1273709066">
      <w:bodyDiv w:val="1"/>
      <w:marLeft w:val="0"/>
      <w:marRight w:val="0"/>
      <w:marTop w:val="0"/>
      <w:marBottom w:val="0"/>
      <w:divBdr>
        <w:top w:val="none" w:sz="0" w:space="0" w:color="auto"/>
        <w:left w:val="none" w:sz="0" w:space="0" w:color="auto"/>
        <w:bottom w:val="none" w:sz="0" w:space="0" w:color="auto"/>
        <w:right w:val="none" w:sz="0" w:space="0" w:color="auto"/>
      </w:divBdr>
    </w:div>
    <w:div w:id="1276984918">
      <w:bodyDiv w:val="1"/>
      <w:marLeft w:val="0"/>
      <w:marRight w:val="0"/>
      <w:marTop w:val="0"/>
      <w:marBottom w:val="0"/>
      <w:divBdr>
        <w:top w:val="none" w:sz="0" w:space="0" w:color="auto"/>
        <w:left w:val="none" w:sz="0" w:space="0" w:color="auto"/>
        <w:bottom w:val="none" w:sz="0" w:space="0" w:color="auto"/>
        <w:right w:val="none" w:sz="0" w:space="0" w:color="auto"/>
      </w:divBdr>
    </w:div>
    <w:div w:id="1294796833">
      <w:bodyDiv w:val="1"/>
      <w:marLeft w:val="0"/>
      <w:marRight w:val="0"/>
      <w:marTop w:val="0"/>
      <w:marBottom w:val="0"/>
      <w:divBdr>
        <w:top w:val="none" w:sz="0" w:space="0" w:color="auto"/>
        <w:left w:val="none" w:sz="0" w:space="0" w:color="auto"/>
        <w:bottom w:val="none" w:sz="0" w:space="0" w:color="auto"/>
        <w:right w:val="none" w:sz="0" w:space="0" w:color="auto"/>
      </w:divBdr>
    </w:div>
    <w:div w:id="1309355698">
      <w:bodyDiv w:val="1"/>
      <w:marLeft w:val="0"/>
      <w:marRight w:val="0"/>
      <w:marTop w:val="0"/>
      <w:marBottom w:val="0"/>
      <w:divBdr>
        <w:top w:val="none" w:sz="0" w:space="0" w:color="auto"/>
        <w:left w:val="none" w:sz="0" w:space="0" w:color="auto"/>
        <w:bottom w:val="none" w:sz="0" w:space="0" w:color="auto"/>
        <w:right w:val="none" w:sz="0" w:space="0" w:color="auto"/>
      </w:divBdr>
    </w:div>
    <w:div w:id="1334795095">
      <w:bodyDiv w:val="1"/>
      <w:marLeft w:val="0"/>
      <w:marRight w:val="0"/>
      <w:marTop w:val="0"/>
      <w:marBottom w:val="0"/>
      <w:divBdr>
        <w:top w:val="none" w:sz="0" w:space="0" w:color="auto"/>
        <w:left w:val="none" w:sz="0" w:space="0" w:color="auto"/>
        <w:bottom w:val="none" w:sz="0" w:space="0" w:color="auto"/>
        <w:right w:val="none" w:sz="0" w:space="0" w:color="auto"/>
      </w:divBdr>
    </w:div>
    <w:div w:id="1370569347">
      <w:bodyDiv w:val="1"/>
      <w:marLeft w:val="0"/>
      <w:marRight w:val="0"/>
      <w:marTop w:val="0"/>
      <w:marBottom w:val="0"/>
      <w:divBdr>
        <w:top w:val="none" w:sz="0" w:space="0" w:color="auto"/>
        <w:left w:val="none" w:sz="0" w:space="0" w:color="auto"/>
        <w:bottom w:val="none" w:sz="0" w:space="0" w:color="auto"/>
        <w:right w:val="none" w:sz="0" w:space="0" w:color="auto"/>
      </w:divBdr>
      <w:divsChild>
        <w:div w:id="1819179258">
          <w:marLeft w:val="0"/>
          <w:marRight w:val="0"/>
          <w:marTop w:val="0"/>
          <w:marBottom w:val="0"/>
          <w:divBdr>
            <w:top w:val="none" w:sz="0" w:space="0" w:color="auto"/>
            <w:left w:val="none" w:sz="0" w:space="0" w:color="auto"/>
            <w:bottom w:val="none" w:sz="0" w:space="0" w:color="auto"/>
            <w:right w:val="none" w:sz="0" w:space="0" w:color="auto"/>
          </w:divBdr>
        </w:div>
        <w:div w:id="1283732228">
          <w:marLeft w:val="0"/>
          <w:marRight w:val="0"/>
          <w:marTop w:val="0"/>
          <w:marBottom w:val="0"/>
          <w:divBdr>
            <w:top w:val="none" w:sz="0" w:space="0" w:color="auto"/>
            <w:left w:val="none" w:sz="0" w:space="0" w:color="auto"/>
            <w:bottom w:val="none" w:sz="0" w:space="0" w:color="auto"/>
            <w:right w:val="none" w:sz="0" w:space="0" w:color="auto"/>
          </w:divBdr>
        </w:div>
        <w:div w:id="1108084096">
          <w:marLeft w:val="0"/>
          <w:marRight w:val="0"/>
          <w:marTop w:val="0"/>
          <w:marBottom w:val="0"/>
          <w:divBdr>
            <w:top w:val="none" w:sz="0" w:space="0" w:color="auto"/>
            <w:left w:val="none" w:sz="0" w:space="0" w:color="auto"/>
            <w:bottom w:val="none" w:sz="0" w:space="0" w:color="auto"/>
            <w:right w:val="none" w:sz="0" w:space="0" w:color="auto"/>
          </w:divBdr>
        </w:div>
        <w:div w:id="330910846">
          <w:marLeft w:val="0"/>
          <w:marRight w:val="0"/>
          <w:marTop w:val="0"/>
          <w:marBottom w:val="0"/>
          <w:divBdr>
            <w:top w:val="none" w:sz="0" w:space="0" w:color="auto"/>
            <w:left w:val="none" w:sz="0" w:space="0" w:color="auto"/>
            <w:bottom w:val="none" w:sz="0" w:space="0" w:color="auto"/>
            <w:right w:val="none" w:sz="0" w:space="0" w:color="auto"/>
          </w:divBdr>
        </w:div>
        <w:div w:id="739711215">
          <w:marLeft w:val="0"/>
          <w:marRight w:val="0"/>
          <w:marTop w:val="0"/>
          <w:marBottom w:val="0"/>
          <w:divBdr>
            <w:top w:val="none" w:sz="0" w:space="0" w:color="auto"/>
            <w:left w:val="none" w:sz="0" w:space="0" w:color="auto"/>
            <w:bottom w:val="none" w:sz="0" w:space="0" w:color="auto"/>
            <w:right w:val="none" w:sz="0" w:space="0" w:color="auto"/>
          </w:divBdr>
        </w:div>
        <w:div w:id="396172555">
          <w:marLeft w:val="0"/>
          <w:marRight w:val="0"/>
          <w:marTop w:val="0"/>
          <w:marBottom w:val="0"/>
          <w:divBdr>
            <w:top w:val="none" w:sz="0" w:space="0" w:color="auto"/>
            <w:left w:val="none" w:sz="0" w:space="0" w:color="auto"/>
            <w:bottom w:val="none" w:sz="0" w:space="0" w:color="auto"/>
            <w:right w:val="none" w:sz="0" w:space="0" w:color="auto"/>
          </w:divBdr>
        </w:div>
      </w:divsChild>
    </w:div>
    <w:div w:id="1396079175">
      <w:bodyDiv w:val="1"/>
      <w:marLeft w:val="0"/>
      <w:marRight w:val="0"/>
      <w:marTop w:val="0"/>
      <w:marBottom w:val="0"/>
      <w:divBdr>
        <w:top w:val="none" w:sz="0" w:space="0" w:color="auto"/>
        <w:left w:val="none" w:sz="0" w:space="0" w:color="auto"/>
        <w:bottom w:val="none" w:sz="0" w:space="0" w:color="auto"/>
        <w:right w:val="none" w:sz="0" w:space="0" w:color="auto"/>
      </w:divBdr>
    </w:div>
    <w:div w:id="1443257382">
      <w:bodyDiv w:val="1"/>
      <w:marLeft w:val="0"/>
      <w:marRight w:val="0"/>
      <w:marTop w:val="0"/>
      <w:marBottom w:val="0"/>
      <w:divBdr>
        <w:top w:val="none" w:sz="0" w:space="0" w:color="auto"/>
        <w:left w:val="none" w:sz="0" w:space="0" w:color="auto"/>
        <w:bottom w:val="none" w:sz="0" w:space="0" w:color="auto"/>
        <w:right w:val="none" w:sz="0" w:space="0" w:color="auto"/>
      </w:divBdr>
    </w:div>
    <w:div w:id="1454665267">
      <w:bodyDiv w:val="1"/>
      <w:marLeft w:val="0"/>
      <w:marRight w:val="0"/>
      <w:marTop w:val="0"/>
      <w:marBottom w:val="0"/>
      <w:divBdr>
        <w:top w:val="none" w:sz="0" w:space="0" w:color="auto"/>
        <w:left w:val="none" w:sz="0" w:space="0" w:color="auto"/>
        <w:bottom w:val="none" w:sz="0" w:space="0" w:color="auto"/>
        <w:right w:val="none" w:sz="0" w:space="0" w:color="auto"/>
      </w:divBdr>
    </w:div>
    <w:div w:id="1459956439">
      <w:bodyDiv w:val="1"/>
      <w:marLeft w:val="0"/>
      <w:marRight w:val="0"/>
      <w:marTop w:val="0"/>
      <w:marBottom w:val="0"/>
      <w:divBdr>
        <w:top w:val="none" w:sz="0" w:space="0" w:color="auto"/>
        <w:left w:val="none" w:sz="0" w:space="0" w:color="auto"/>
        <w:bottom w:val="none" w:sz="0" w:space="0" w:color="auto"/>
        <w:right w:val="none" w:sz="0" w:space="0" w:color="auto"/>
      </w:divBdr>
    </w:div>
    <w:div w:id="1462460675">
      <w:bodyDiv w:val="1"/>
      <w:marLeft w:val="0"/>
      <w:marRight w:val="0"/>
      <w:marTop w:val="0"/>
      <w:marBottom w:val="0"/>
      <w:divBdr>
        <w:top w:val="none" w:sz="0" w:space="0" w:color="auto"/>
        <w:left w:val="none" w:sz="0" w:space="0" w:color="auto"/>
        <w:bottom w:val="none" w:sz="0" w:space="0" w:color="auto"/>
        <w:right w:val="none" w:sz="0" w:space="0" w:color="auto"/>
      </w:divBdr>
    </w:div>
    <w:div w:id="1466583284">
      <w:bodyDiv w:val="1"/>
      <w:marLeft w:val="0"/>
      <w:marRight w:val="0"/>
      <w:marTop w:val="0"/>
      <w:marBottom w:val="0"/>
      <w:divBdr>
        <w:top w:val="none" w:sz="0" w:space="0" w:color="auto"/>
        <w:left w:val="none" w:sz="0" w:space="0" w:color="auto"/>
        <w:bottom w:val="none" w:sz="0" w:space="0" w:color="auto"/>
        <w:right w:val="none" w:sz="0" w:space="0" w:color="auto"/>
      </w:divBdr>
    </w:div>
    <w:div w:id="1511794850">
      <w:bodyDiv w:val="1"/>
      <w:marLeft w:val="0"/>
      <w:marRight w:val="0"/>
      <w:marTop w:val="0"/>
      <w:marBottom w:val="0"/>
      <w:divBdr>
        <w:top w:val="none" w:sz="0" w:space="0" w:color="auto"/>
        <w:left w:val="none" w:sz="0" w:space="0" w:color="auto"/>
        <w:bottom w:val="none" w:sz="0" w:space="0" w:color="auto"/>
        <w:right w:val="none" w:sz="0" w:space="0" w:color="auto"/>
      </w:divBdr>
      <w:divsChild>
        <w:div w:id="251092004">
          <w:marLeft w:val="0"/>
          <w:marRight w:val="0"/>
          <w:marTop w:val="0"/>
          <w:marBottom w:val="0"/>
          <w:divBdr>
            <w:top w:val="none" w:sz="0" w:space="0" w:color="auto"/>
            <w:left w:val="none" w:sz="0" w:space="0" w:color="auto"/>
            <w:bottom w:val="none" w:sz="0" w:space="0" w:color="auto"/>
            <w:right w:val="none" w:sz="0" w:space="0" w:color="auto"/>
          </w:divBdr>
        </w:div>
        <w:div w:id="1838838986">
          <w:marLeft w:val="0"/>
          <w:marRight w:val="0"/>
          <w:marTop w:val="0"/>
          <w:marBottom w:val="0"/>
          <w:divBdr>
            <w:top w:val="none" w:sz="0" w:space="0" w:color="auto"/>
            <w:left w:val="none" w:sz="0" w:space="0" w:color="auto"/>
            <w:bottom w:val="none" w:sz="0" w:space="0" w:color="auto"/>
            <w:right w:val="none" w:sz="0" w:space="0" w:color="auto"/>
          </w:divBdr>
        </w:div>
        <w:div w:id="249627114">
          <w:marLeft w:val="0"/>
          <w:marRight w:val="0"/>
          <w:marTop w:val="0"/>
          <w:marBottom w:val="0"/>
          <w:divBdr>
            <w:top w:val="none" w:sz="0" w:space="0" w:color="auto"/>
            <w:left w:val="none" w:sz="0" w:space="0" w:color="auto"/>
            <w:bottom w:val="none" w:sz="0" w:space="0" w:color="auto"/>
            <w:right w:val="none" w:sz="0" w:space="0" w:color="auto"/>
          </w:divBdr>
        </w:div>
        <w:div w:id="1766144824">
          <w:marLeft w:val="0"/>
          <w:marRight w:val="0"/>
          <w:marTop w:val="0"/>
          <w:marBottom w:val="0"/>
          <w:divBdr>
            <w:top w:val="none" w:sz="0" w:space="0" w:color="auto"/>
            <w:left w:val="none" w:sz="0" w:space="0" w:color="auto"/>
            <w:bottom w:val="none" w:sz="0" w:space="0" w:color="auto"/>
            <w:right w:val="none" w:sz="0" w:space="0" w:color="auto"/>
          </w:divBdr>
        </w:div>
        <w:div w:id="2021589538">
          <w:marLeft w:val="0"/>
          <w:marRight w:val="0"/>
          <w:marTop w:val="0"/>
          <w:marBottom w:val="0"/>
          <w:divBdr>
            <w:top w:val="none" w:sz="0" w:space="0" w:color="auto"/>
            <w:left w:val="none" w:sz="0" w:space="0" w:color="auto"/>
            <w:bottom w:val="none" w:sz="0" w:space="0" w:color="auto"/>
            <w:right w:val="none" w:sz="0" w:space="0" w:color="auto"/>
          </w:divBdr>
        </w:div>
      </w:divsChild>
    </w:div>
    <w:div w:id="1528568005">
      <w:bodyDiv w:val="1"/>
      <w:marLeft w:val="0"/>
      <w:marRight w:val="0"/>
      <w:marTop w:val="0"/>
      <w:marBottom w:val="0"/>
      <w:divBdr>
        <w:top w:val="none" w:sz="0" w:space="0" w:color="auto"/>
        <w:left w:val="none" w:sz="0" w:space="0" w:color="auto"/>
        <w:bottom w:val="none" w:sz="0" w:space="0" w:color="auto"/>
        <w:right w:val="none" w:sz="0" w:space="0" w:color="auto"/>
      </w:divBdr>
    </w:div>
    <w:div w:id="1532525471">
      <w:bodyDiv w:val="1"/>
      <w:marLeft w:val="0"/>
      <w:marRight w:val="0"/>
      <w:marTop w:val="0"/>
      <w:marBottom w:val="0"/>
      <w:divBdr>
        <w:top w:val="none" w:sz="0" w:space="0" w:color="auto"/>
        <w:left w:val="none" w:sz="0" w:space="0" w:color="auto"/>
        <w:bottom w:val="none" w:sz="0" w:space="0" w:color="auto"/>
        <w:right w:val="none" w:sz="0" w:space="0" w:color="auto"/>
      </w:divBdr>
    </w:div>
    <w:div w:id="1538666869">
      <w:bodyDiv w:val="1"/>
      <w:marLeft w:val="0"/>
      <w:marRight w:val="0"/>
      <w:marTop w:val="0"/>
      <w:marBottom w:val="0"/>
      <w:divBdr>
        <w:top w:val="none" w:sz="0" w:space="0" w:color="auto"/>
        <w:left w:val="none" w:sz="0" w:space="0" w:color="auto"/>
        <w:bottom w:val="none" w:sz="0" w:space="0" w:color="auto"/>
        <w:right w:val="none" w:sz="0" w:space="0" w:color="auto"/>
      </w:divBdr>
      <w:divsChild>
        <w:div w:id="362250032">
          <w:marLeft w:val="0"/>
          <w:marRight w:val="0"/>
          <w:marTop w:val="0"/>
          <w:marBottom w:val="0"/>
          <w:divBdr>
            <w:top w:val="none" w:sz="0" w:space="0" w:color="auto"/>
            <w:left w:val="none" w:sz="0" w:space="0" w:color="auto"/>
            <w:bottom w:val="none" w:sz="0" w:space="0" w:color="auto"/>
            <w:right w:val="none" w:sz="0" w:space="0" w:color="auto"/>
          </w:divBdr>
        </w:div>
        <w:div w:id="171335977">
          <w:marLeft w:val="0"/>
          <w:marRight w:val="0"/>
          <w:marTop w:val="0"/>
          <w:marBottom w:val="0"/>
          <w:divBdr>
            <w:top w:val="none" w:sz="0" w:space="0" w:color="auto"/>
            <w:left w:val="none" w:sz="0" w:space="0" w:color="auto"/>
            <w:bottom w:val="none" w:sz="0" w:space="0" w:color="auto"/>
            <w:right w:val="none" w:sz="0" w:space="0" w:color="auto"/>
          </w:divBdr>
        </w:div>
        <w:div w:id="200939695">
          <w:marLeft w:val="0"/>
          <w:marRight w:val="0"/>
          <w:marTop w:val="0"/>
          <w:marBottom w:val="0"/>
          <w:divBdr>
            <w:top w:val="none" w:sz="0" w:space="0" w:color="auto"/>
            <w:left w:val="none" w:sz="0" w:space="0" w:color="auto"/>
            <w:bottom w:val="none" w:sz="0" w:space="0" w:color="auto"/>
            <w:right w:val="none" w:sz="0" w:space="0" w:color="auto"/>
          </w:divBdr>
        </w:div>
        <w:div w:id="1880705444">
          <w:marLeft w:val="0"/>
          <w:marRight w:val="0"/>
          <w:marTop w:val="0"/>
          <w:marBottom w:val="0"/>
          <w:divBdr>
            <w:top w:val="none" w:sz="0" w:space="0" w:color="auto"/>
            <w:left w:val="none" w:sz="0" w:space="0" w:color="auto"/>
            <w:bottom w:val="none" w:sz="0" w:space="0" w:color="auto"/>
            <w:right w:val="none" w:sz="0" w:space="0" w:color="auto"/>
          </w:divBdr>
        </w:div>
        <w:div w:id="914048158">
          <w:marLeft w:val="0"/>
          <w:marRight w:val="0"/>
          <w:marTop w:val="0"/>
          <w:marBottom w:val="0"/>
          <w:divBdr>
            <w:top w:val="none" w:sz="0" w:space="0" w:color="auto"/>
            <w:left w:val="none" w:sz="0" w:space="0" w:color="auto"/>
            <w:bottom w:val="none" w:sz="0" w:space="0" w:color="auto"/>
            <w:right w:val="none" w:sz="0" w:space="0" w:color="auto"/>
          </w:divBdr>
        </w:div>
        <w:div w:id="157159176">
          <w:marLeft w:val="0"/>
          <w:marRight w:val="0"/>
          <w:marTop w:val="0"/>
          <w:marBottom w:val="0"/>
          <w:divBdr>
            <w:top w:val="none" w:sz="0" w:space="0" w:color="auto"/>
            <w:left w:val="none" w:sz="0" w:space="0" w:color="auto"/>
            <w:bottom w:val="none" w:sz="0" w:space="0" w:color="auto"/>
            <w:right w:val="none" w:sz="0" w:space="0" w:color="auto"/>
          </w:divBdr>
        </w:div>
        <w:div w:id="690227181">
          <w:marLeft w:val="0"/>
          <w:marRight w:val="0"/>
          <w:marTop w:val="0"/>
          <w:marBottom w:val="0"/>
          <w:divBdr>
            <w:top w:val="none" w:sz="0" w:space="0" w:color="auto"/>
            <w:left w:val="none" w:sz="0" w:space="0" w:color="auto"/>
            <w:bottom w:val="none" w:sz="0" w:space="0" w:color="auto"/>
            <w:right w:val="none" w:sz="0" w:space="0" w:color="auto"/>
          </w:divBdr>
        </w:div>
        <w:div w:id="669020486">
          <w:marLeft w:val="0"/>
          <w:marRight w:val="0"/>
          <w:marTop w:val="0"/>
          <w:marBottom w:val="0"/>
          <w:divBdr>
            <w:top w:val="none" w:sz="0" w:space="0" w:color="auto"/>
            <w:left w:val="none" w:sz="0" w:space="0" w:color="auto"/>
            <w:bottom w:val="none" w:sz="0" w:space="0" w:color="auto"/>
            <w:right w:val="none" w:sz="0" w:space="0" w:color="auto"/>
          </w:divBdr>
        </w:div>
        <w:div w:id="776295791">
          <w:marLeft w:val="0"/>
          <w:marRight w:val="0"/>
          <w:marTop w:val="0"/>
          <w:marBottom w:val="0"/>
          <w:divBdr>
            <w:top w:val="none" w:sz="0" w:space="0" w:color="auto"/>
            <w:left w:val="none" w:sz="0" w:space="0" w:color="auto"/>
            <w:bottom w:val="none" w:sz="0" w:space="0" w:color="auto"/>
            <w:right w:val="none" w:sz="0" w:space="0" w:color="auto"/>
          </w:divBdr>
        </w:div>
        <w:div w:id="564220721">
          <w:marLeft w:val="0"/>
          <w:marRight w:val="0"/>
          <w:marTop w:val="0"/>
          <w:marBottom w:val="0"/>
          <w:divBdr>
            <w:top w:val="none" w:sz="0" w:space="0" w:color="auto"/>
            <w:left w:val="none" w:sz="0" w:space="0" w:color="auto"/>
            <w:bottom w:val="none" w:sz="0" w:space="0" w:color="auto"/>
            <w:right w:val="none" w:sz="0" w:space="0" w:color="auto"/>
          </w:divBdr>
        </w:div>
        <w:div w:id="295110243">
          <w:marLeft w:val="0"/>
          <w:marRight w:val="0"/>
          <w:marTop w:val="0"/>
          <w:marBottom w:val="0"/>
          <w:divBdr>
            <w:top w:val="none" w:sz="0" w:space="0" w:color="auto"/>
            <w:left w:val="none" w:sz="0" w:space="0" w:color="auto"/>
            <w:bottom w:val="none" w:sz="0" w:space="0" w:color="auto"/>
            <w:right w:val="none" w:sz="0" w:space="0" w:color="auto"/>
          </w:divBdr>
        </w:div>
        <w:div w:id="289744043">
          <w:marLeft w:val="0"/>
          <w:marRight w:val="0"/>
          <w:marTop w:val="0"/>
          <w:marBottom w:val="0"/>
          <w:divBdr>
            <w:top w:val="none" w:sz="0" w:space="0" w:color="auto"/>
            <w:left w:val="none" w:sz="0" w:space="0" w:color="auto"/>
            <w:bottom w:val="none" w:sz="0" w:space="0" w:color="auto"/>
            <w:right w:val="none" w:sz="0" w:space="0" w:color="auto"/>
          </w:divBdr>
        </w:div>
        <w:div w:id="1177426185">
          <w:marLeft w:val="0"/>
          <w:marRight w:val="0"/>
          <w:marTop w:val="0"/>
          <w:marBottom w:val="0"/>
          <w:divBdr>
            <w:top w:val="none" w:sz="0" w:space="0" w:color="auto"/>
            <w:left w:val="none" w:sz="0" w:space="0" w:color="auto"/>
            <w:bottom w:val="none" w:sz="0" w:space="0" w:color="auto"/>
            <w:right w:val="none" w:sz="0" w:space="0" w:color="auto"/>
          </w:divBdr>
        </w:div>
        <w:div w:id="1841852626">
          <w:marLeft w:val="0"/>
          <w:marRight w:val="0"/>
          <w:marTop w:val="0"/>
          <w:marBottom w:val="0"/>
          <w:divBdr>
            <w:top w:val="none" w:sz="0" w:space="0" w:color="auto"/>
            <w:left w:val="none" w:sz="0" w:space="0" w:color="auto"/>
            <w:bottom w:val="none" w:sz="0" w:space="0" w:color="auto"/>
            <w:right w:val="none" w:sz="0" w:space="0" w:color="auto"/>
          </w:divBdr>
        </w:div>
        <w:div w:id="1091389674">
          <w:marLeft w:val="0"/>
          <w:marRight w:val="0"/>
          <w:marTop w:val="0"/>
          <w:marBottom w:val="0"/>
          <w:divBdr>
            <w:top w:val="none" w:sz="0" w:space="0" w:color="auto"/>
            <w:left w:val="none" w:sz="0" w:space="0" w:color="auto"/>
            <w:bottom w:val="none" w:sz="0" w:space="0" w:color="auto"/>
            <w:right w:val="none" w:sz="0" w:space="0" w:color="auto"/>
          </w:divBdr>
        </w:div>
        <w:div w:id="1693607352">
          <w:marLeft w:val="0"/>
          <w:marRight w:val="0"/>
          <w:marTop w:val="0"/>
          <w:marBottom w:val="0"/>
          <w:divBdr>
            <w:top w:val="none" w:sz="0" w:space="0" w:color="auto"/>
            <w:left w:val="none" w:sz="0" w:space="0" w:color="auto"/>
            <w:bottom w:val="none" w:sz="0" w:space="0" w:color="auto"/>
            <w:right w:val="none" w:sz="0" w:space="0" w:color="auto"/>
          </w:divBdr>
        </w:div>
        <w:div w:id="2059624320">
          <w:marLeft w:val="0"/>
          <w:marRight w:val="0"/>
          <w:marTop w:val="0"/>
          <w:marBottom w:val="0"/>
          <w:divBdr>
            <w:top w:val="none" w:sz="0" w:space="0" w:color="auto"/>
            <w:left w:val="none" w:sz="0" w:space="0" w:color="auto"/>
            <w:bottom w:val="none" w:sz="0" w:space="0" w:color="auto"/>
            <w:right w:val="none" w:sz="0" w:space="0" w:color="auto"/>
          </w:divBdr>
        </w:div>
      </w:divsChild>
    </w:div>
    <w:div w:id="1543398549">
      <w:bodyDiv w:val="1"/>
      <w:marLeft w:val="0"/>
      <w:marRight w:val="0"/>
      <w:marTop w:val="0"/>
      <w:marBottom w:val="0"/>
      <w:divBdr>
        <w:top w:val="none" w:sz="0" w:space="0" w:color="auto"/>
        <w:left w:val="none" w:sz="0" w:space="0" w:color="auto"/>
        <w:bottom w:val="none" w:sz="0" w:space="0" w:color="auto"/>
        <w:right w:val="none" w:sz="0" w:space="0" w:color="auto"/>
      </w:divBdr>
    </w:div>
    <w:div w:id="1580748795">
      <w:bodyDiv w:val="1"/>
      <w:marLeft w:val="0"/>
      <w:marRight w:val="0"/>
      <w:marTop w:val="0"/>
      <w:marBottom w:val="0"/>
      <w:divBdr>
        <w:top w:val="none" w:sz="0" w:space="0" w:color="auto"/>
        <w:left w:val="none" w:sz="0" w:space="0" w:color="auto"/>
        <w:bottom w:val="none" w:sz="0" w:space="0" w:color="auto"/>
        <w:right w:val="none" w:sz="0" w:space="0" w:color="auto"/>
      </w:divBdr>
    </w:div>
    <w:div w:id="1694721691">
      <w:bodyDiv w:val="1"/>
      <w:marLeft w:val="0"/>
      <w:marRight w:val="0"/>
      <w:marTop w:val="0"/>
      <w:marBottom w:val="0"/>
      <w:divBdr>
        <w:top w:val="none" w:sz="0" w:space="0" w:color="auto"/>
        <w:left w:val="none" w:sz="0" w:space="0" w:color="auto"/>
        <w:bottom w:val="none" w:sz="0" w:space="0" w:color="auto"/>
        <w:right w:val="none" w:sz="0" w:space="0" w:color="auto"/>
      </w:divBdr>
      <w:divsChild>
        <w:div w:id="111636632">
          <w:marLeft w:val="0"/>
          <w:marRight w:val="0"/>
          <w:marTop w:val="0"/>
          <w:marBottom w:val="0"/>
          <w:divBdr>
            <w:top w:val="none" w:sz="0" w:space="0" w:color="auto"/>
            <w:left w:val="none" w:sz="0" w:space="0" w:color="auto"/>
            <w:bottom w:val="none" w:sz="0" w:space="0" w:color="auto"/>
            <w:right w:val="none" w:sz="0" w:space="0" w:color="auto"/>
          </w:divBdr>
        </w:div>
        <w:div w:id="682514417">
          <w:marLeft w:val="0"/>
          <w:marRight w:val="0"/>
          <w:marTop w:val="0"/>
          <w:marBottom w:val="0"/>
          <w:divBdr>
            <w:top w:val="none" w:sz="0" w:space="0" w:color="auto"/>
            <w:left w:val="none" w:sz="0" w:space="0" w:color="auto"/>
            <w:bottom w:val="none" w:sz="0" w:space="0" w:color="auto"/>
            <w:right w:val="none" w:sz="0" w:space="0" w:color="auto"/>
          </w:divBdr>
        </w:div>
        <w:div w:id="1362319922">
          <w:marLeft w:val="0"/>
          <w:marRight w:val="0"/>
          <w:marTop w:val="0"/>
          <w:marBottom w:val="0"/>
          <w:divBdr>
            <w:top w:val="none" w:sz="0" w:space="0" w:color="auto"/>
            <w:left w:val="none" w:sz="0" w:space="0" w:color="auto"/>
            <w:bottom w:val="none" w:sz="0" w:space="0" w:color="auto"/>
            <w:right w:val="none" w:sz="0" w:space="0" w:color="auto"/>
          </w:divBdr>
        </w:div>
      </w:divsChild>
    </w:div>
    <w:div w:id="1708413836">
      <w:bodyDiv w:val="1"/>
      <w:marLeft w:val="0"/>
      <w:marRight w:val="0"/>
      <w:marTop w:val="0"/>
      <w:marBottom w:val="0"/>
      <w:divBdr>
        <w:top w:val="none" w:sz="0" w:space="0" w:color="auto"/>
        <w:left w:val="none" w:sz="0" w:space="0" w:color="auto"/>
        <w:bottom w:val="none" w:sz="0" w:space="0" w:color="auto"/>
        <w:right w:val="none" w:sz="0" w:space="0" w:color="auto"/>
      </w:divBdr>
    </w:div>
    <w:div w:id="1745175787">
      <w:bodyDiv w:val="1"/>
      <w:marLeft w:val="0"/>
      <w:marRight w:val="0"/>
      <w:marTop w:val="0"/>
      <w:marBottom w:val="0"/>
      <w:divBdr>
        <w:top w:val="none" w:sz="0" w:space="0" w:color="auto"/>
        <w:left w:val="none" w:sz="0" w:space="0" w:color="auto"/>
        <w:bottom w:val="none" w:sz="0" w:space="0" w:color="auto"/>
        <w:right w:val="none" w:sz="0" w:space="0" w:color="auto"/>
      </w:divBdr>
    </w:div>
    <w:div w:id="1758481889">
      <w:bodyDiv w:val="1"/>
      <w:marLeft w:val="0"/>
      <w:marRight w:val="0"/>
      <w:marTop w:val="0"/>
      <w:marBottom w:val="0"/>
      <w:divBdr>
        <w:top w:val="none" w:sz="0" w:space="0" w:color="auto"/>
        <w:left w:val="none" w:sz="0" w:space="0" w:color="auto"/>
        <w:bottom w:val="none" w:sz="0" w:space="0" w:color="auto"/>
        <w:right w:val="none" w:sz="0" w:space="0" w:color="auto"/>
      </w:divBdr>
    </w:div>
    <w:div w:id="1780221807">
      <w:bodyDiv w:val="1"/>
      <w:marLeft w:val="0"/>
      <w:marRight w:val="0"/>
      <w:marTop w:val="0"/>
      <w:marBottom w:val="0"/>
      <w:divBdr>
        <w:top w:val="none" w:sz="0" w:space="0" w:color="auto"/>
        <w:left w:val="none" w:sz="0" w:space="0" w:color="auto"/>
        <w:bottom w:val="none" w:sz="0" w:space="0" w:color="auto"/>
        <w:right w:val="none" w:sz="0" w:space="0" w:color="auto"/>
      </w:divBdr>
    </w:div>
    <w:div w:id="1786577488">
      <w:bodyDiv w:val="1"/>
      <w:marLeft w:val="0"/>
      <w:marRight w:val="0"/>
      <w:marTop w:val="0"/>
      <w:marBottom w:val="0"/>
      <w:divBdr>
        <w:top w:val="none" w:sz="0" w:space="0" w:color="auto"/>
        <w:left w:val="none" w:sz="0" w:space="0" w:color="auto"/>
        <w:bottom w:val="none" w:sz="0" w:space="0" w:color="auto"/>
        <w:right w:val="none" w:sz="0" w:space="0" w:color="auto"/>
      </w:divBdr>
    </w:div>
    <w:div w:id="1794131507">
      <w:bodyDiv w:val="1"/>
      <w:marLeft w:val="0"/>
      <w:marRight w:val="0"/>
      <w:marTop w:val="0"/>
      <w:marBottom w:val="0"/>
      <w:divBdr>
        <w:top w:val="none" w:sz="0" w:space="0" w:color="auto"/>
        <w:left w:val="none" w:sz="0" w:space="0" w:color="auto"/>
        <w:bottom w:val="none" w:sz="0" w:space="0" w:color="auto"/>
        <w:right w:val="none" w:sz="0" w:space="0" w:color="auto"/>
      </w:divBdr>
    </w:div>
    <w:div w:id="1797335350">
      <w:bodyDiv w:val="1"/>
      <w:marLeft w:val="0"/>
      <w:marRight w:val="0"/>
      <w:marTop w:val="0"/>
      <w:marBottom w:val="0"/>
      <w:divBdr>
        <w:top w:val="none" w:sz="0" w:space="0" w:color="auto"/>
        <w:left w:val="none" w:sz="0" w:space="0" w:color="auto"/>
        <w:bottom w:val="none" w:sz="0" w:space="0" w:color="auto"/>
        <w:right w:val="none" w:sz="0" w:space="0" w:color="auto"/>
      </w:divBdr>
    </w:div>
    <w:div w:id="1838423602">
      <w:bodyDiv w:val="1"/>
      <w:marLeft w:val="0"/>
      <w:marRight w:val="0"/>
      <w:marTop w:val="0"/>
      <w:marBottom w:val="0"/>
      <w:divBdr>
        <w:top w:val="none" w:sz="0" w:space="0" w:color="auto"/>
        <w:left w:val="none" w:sz="0" w:space="0" w:color="auto"/>
        <w:bottom w:val="none" w:sz="0" w:space="0" w:color="auto"/>
        <w:right w:val="none" w:sz="0" w:space="0" w:color="auto"/>
      </w:divBdr>
    </w:div>
    <w:div w:id="1854107328">
      <w:bodyDiv w:val="1"/>
      <w:marLeft w:val="0"/>
      <w:marRight w:val="0"/>
      <w:marTop w:val="0"/>
      <w:marBottom w:val="0"/>
      <w:divBdr>
        <w:top w:val="none" w:sz="0" w:space="0" w:color="auto"/>
        <w:left w:val="none" w:sz="0" w:space="0" w:color="auto"/>
        <w:bottom w:val="none" w:sz="0" w:space="0" w:color="auto"/>
        <w:right w:val="none" w:sz="0" w:space="0" w:color="auto"/>
      </w:divBdr>
    </w:div>
    <w:div w:id="1895851749">
      <w:bodyDiv w:val="1"/>
      <w:marLeft w:val="0"/>
      <w:marRight w:val="0"/>
      <w:marTop w:val="0"/>
      <w:marBottom w:val="0"/>
      <w:divBdr>
        <w:top w:val="none" w:sz="0" w:space="0" w:color="auto"/>
        <w:left w:val="none" w:sz="0" w:space="0" w:color="auto"/>
        <w:bottom w:val="none" w:sz="0" w:space="0" w:color="auto"/>
        <w:right w:val="none" w:sz="0" w:space="0" w:color="auto"/>
      </w:divBdr>
    </w:div>
    <w:div w:id="1956867856">
      <w:bodyDiv w:val="1"/>
      <w:marLeft w:val="0"/>
      <w:marRight w:val="0"/>
      <w:marTop w:val="0"/>
      <w:marBottom w:val="0"/>
      <w:divBdr>
        <w:top w:val="none" w:sz="0" w:space="0" w:color="auto"/>
        <w:left w:val="none" w:sz="0" w:space="0" w:color="auto"/>
        <w:bottom w:val="none" w:sz="0" w:space="0" w:color="auto"/>
        <w:right w:val="none" w:sz="0" w:space="0" w:color="auto"/>
      </w:divBdr>
      <w:divsChild>
        <w:div w:id="122889900">
          <w:marLeft w:val="0"/>
          <w:marRight w:val="0"/>
          <w:marTop w:val="0"/>
          <w:marBottom w:val="0"/>
          <w:divBdr>
            <w:top w:val="none" w:sz="0" w:space="0" w:color="auto"/>
            <w:left w:val="none" w:sz="0" w:space="0" w:color="auto"/>
            <w:bottom w:val="none" w:sz="0" w:space="0" w:color="auto"/>
            <w:right w:val="none" w:sz="0" w:space="0" w:color="auto"/>
          </w:divBdr>
        </w:div>
        <w:div w:id="511067738">
          <w:marLeft w:val="0"/>
          <w:marRight w:val="0"/>
          <w:marTop w:val="0"/>
          <w:marBottom w:val="0"/>
          <w:divBdr>
            <w:top w:val="none" w:sz="0" w:space="0" w:color="auto"/>
            <w:left w:val="none" w:sz="0" w:space="0" w:color="auto"/>
            <w:bottom w:val="none" w:sz="0" w:space="0" w:color="auto"/>
            <w:right w:val="none" w:sz="0" w:space="0" w:color="auto"/>
          </w:divBdr>
        </w:div>
      </w:divsChild>
    </w:div>
    <w:div w:id="2026982093">
      <w:bodyDiv w:val="1"/>
      <w:marLeft w:val="0"/>
      <w:marRight w:val="0"/>
      <w:marTop w:val="0"/>
      <w:marBottom w:val="0"/>
      <w:divBdr>
        <w:top w:val="none" w:sz="0" w:space="0" w:color="auto"/>
        <w:left w:val="none" w:sz="0" w:space="0" w:color="auto"/>
        <w:bottom w:val="none" w:sz="0" w:space="0" w:color="auto"/>
        <w:right w:val="none" w:sz="0" w:space="0" w:color="auto"/>
      </w:divBdr>
    </w:div>
    <w:div w:id="2036879260">
      <w:bodyDiv w:val="1"/>
      <w:marLeft w:val="0"/>
      <w:marRight w:val="0"/>
      <w:marTop w:val="0"/>
      <w:marBottom w:val="0"/>
      <w:divBdr>
        <w:top w:val="none" w:sz="0" w:space="0" w:color="auto"/>
        <w:left w:val="none" w:sz="0" w:space="0" w:color="auto"/>
        <w:bottom w:val="none" w:sz="0" w:space="0" w:color="auto"/>
        <w:right w:val="none" w:sz="0" w:space="0" w:color="auto"/>
      </w:divBdr>
    </w:div>
    <w:div w:id="2064912778">
      <w:bodyDiv w:val="1"/>
      <w:marLeft w:val="0"/>
      <w:marRight w:val="0"/>
      <w:marTop w:val="0"/>
      <w:marBottom w:val="0"/>
      <w:divBdr>
        <w:top w:val="none" w:sz="0" w:space="0" w:color="auto"/>
        <w:left w:val="none" w:sz="0" w:space="0" w:color="auto"/>
        <w:bottom w:val="none" w:sz="0" w:space="0" w:color="auto"/>
        <w:right w:val="none" w:sz="0" w:space="0" w:color="auto"/>
      </w:divBdr>
      <w:divsChild>
        <w:div w:id="421023860">
          <w:marLeft w:val="0"/>
          <w:marRight w:val="0"/>
          <w:marTop w:val="0"/>
          <w:marBottom w:val="0"/>
          <w:divBdr>
            <w:top w:val="none" w:sz="0" w:space="0" w:color="auto"/>
            <w:left w:val="none" w:sz="0" w:space="0" w:color="auto"/>
            <w:bottom w:val="none" w:sz="0" w:space="0" w:color="auto"/>
            <w:right w:val="none" w:sz="0" w:space="0" w:color="auto"/>
          </w:divBdr>
        </w:div>
        <w:div w:id="51541077">
          <w:marLeft w:val="0"/>
          <w:marRight w:val="0"/>
          <w:marTop w:val="0"/>
          <w:marBottom w:val="0"/>
          <w:divBdr>
            <w:top w:val="none" w:sz="0" w:space="0" w:color="auto"/>
            <w:left w:val="none" w:sz="0" w:space="0" w:color="auto"/>
            <w:bottom w:val="none" w:sz="0" w:space="0" w:color="auto"/>
            <w:right w:val="none" w:sz="0" w:space="0" w:color="auto"/>
          </w:divBdr>
        </w:div>
        <w:div w:id="226763551">
          <w:marLeft w:val="0"/>
          <w:marRight w:val="0"/>
          <w:marTop w:val="0"/>
          <w:marBottom w:val="0"/>
          <w:divBdr>
            <w:top w:val="none" w:sz="0" w:space="0" w:color="auto"/>
            <w:left w:val="none" w:sz="0" w:space="0" w:color="auto"/>
            <w:bottom w:val="none" w:sz="0" w:space="0" w:color="auto"/>
            <w:right w:val="none" w:sz="0" w:space="0" w:color="auto"/>
          </w:divBdr>
        </w:div>
        <w:div w:id="2131430008">
          <w:marLeft w:val="0"/>
          <w:marRight w:val="0"/>
          <w:marTop w:val="0"/>
          <w:marBottom w:val="0"/>
          <w:divBdr>
            <w:top w:val="none" w:sz="0" w:space="0" w:color="auto"/>
            <w:left w:val="none" w:sz="0" w:space="0" w:color="auto"/>
            <w:bottom w:val="none" w:sz="0" w:space="0" w:color="auto"/>
            <w:right w:val="none" w:sz="0" w:space="0" w:color="auto"/>
          </w:divBdr>
        </w:div>
        <w:div w:id="477065901">
          <w:marLeft w:val="0"/>
          <w:marRight w:val="0"/>
          <w:marTop w:val="0"/>
          <w:marBottom w:val="0"/>
          <w:divBdr>
            <w:top w:val="none" w:sz="0" w:space="0" w:color="auto"/>
            <w:left w:val="none" w:sz="0" w:space="0" w:color="auto"/>
            <w:bottom w:val="none" w:sz="0" w:space="0" w:color="auto"/>
            <w:right w:val="none" w:sz="0" w:space="0" w:color="auto"/>
          </w:divBdr>
        </w:div>
        <w:div w:id="1963995606">
          <w:marLeft w:val="0"/>
          <w:marRight w:val="0"/>
          <w:marTop w:val="0"/>
          <w:marBottom w:val="0"/>
          <w:divBdr>
            <w:top w:val="none" w:sz="0" w:space="0" w:color="auto"/>
            <w:left w:val="none" w:sz="0" w:space="0" w:color="auto"/>
            <w:bottom w:val="none" w:sz="0" w:space="0" w:color="auto"/>
            <w:right w:val="none" w:sz="0" w:space="0" w:color="auto"/>
          </w:divBdr>
        </w:div>
        <w:div w:id="1978030638">
          <w:marLeft w:val="0"/>
          <w:marRight w:val="0"/>
          <w:marTop w:val="0"/>
          <w:marBottom w:val="0"/>
          <w:divBdr>
            <w:top w:val="none" w:sz="0" w:space="0" w:color="auto"/>
            <w:left w:val="none" w:sz="0" w:space="0" w:color="auto"/>
            <w:bottom w:val="none" w:sz="0" w:space="0" w:color="auto"/>
            <w:right w:val="none" w:sz="0" w:space="0" w:color="auto"/>
          </w:divBdr>
        </w:div>
        <w:div w:id="677194240">
          <w:marLeft w:val="0"/>
          <w:marRight w:val="0"/>
          <w:marTop w:val="0"/>
          <w:marBottom w:val="0"/>
          <w:divBdr>
            <w:top w:val="none" w:sz="0" w:space="0" w:color="auto"/>
            <w:left w:val="none" w:sz="0" w:space="0" w:color="auto"/>
            <w:bottom w:val="none" w:sz="0" w:space="0" w:color="auto"/>
            <w:right w:val="none" w:sz="0" w:space="0" w:color="auto"/>
          </w:divBdr>
        </w:div>
        <w:div w:id="1764034207">
          <w:marLeft w:val="0"/>
          <w:marRight w:val="0"/>
          <w:marTop w:val="0"/>
          <w:marBottom w:val="0"/>
          <w:divBdr>
            <w:top w:val="none" w:sz="0" w:space="0" w:color="auto"/>
            <w:left w:val="none" w:sz="0" w:space="0" w:color="auto"/>
            <w:bottom w:val="none" w:sz="0" w:space="0" w:color="auto"/>
            <w:right w:val="none" w:sz="0" w:space="0" w:color="auto"/>
          </w:divBdr>
        </w:div>
        <w:div w:id="1789660301">
          <w:marLeft w:val="0"/>
          <w:marRight w:val="0"/>
          <w:marTop w:val="0"/>
          <w:marBottom w:val="0"/>
          <w:divBdr>
            <w:top w:val="none" w:sz="0" w:space="0" w:color="auto"/>
            <w:left w:val="none" w:sz="0" w:space="0" w:color="auto"/>
            <w:bottom w:val="none" w:sz="0" w:space="0" w:color="auto"/>
            <w:right w:val="none" w:sz="0" w:space="0" w:color="auto"/>
          </w:divBdr>
        </w:div>
        <w:div w:id="1270090833">
          <w:marLeft w:val="0"/>
          <w:marRight w:val="0"/>
          <w:marTop w:val="0"/>
          <w:marBottom w:val="0"/>
          <w:divBdr>
            <w:top w:val="none" w:sz="0" w:space="0" w:color="auto"/>
            <w:left w:val="none" w:sz="0" w:space="0" w:color="auto"/>
            <w:bottom w:val="none" w:sz="0" w:space="0" w:color="auto"/>
            <w:right w:val="none" w:sz="0" w:space="0" w:color="auto"/>
          </w:divBdr>
        </w:div>
        <w:div w:id="2071418022">
          <w:marLeft w:val="0"/>
          <w:marRight w:val="0"/>
          <w:marTop w:val="0"/>
          <w:marBottom w:val="0"/>
          <w:divBdr>
            <w:top w:val="none" w:sz="0" w:space="0" w:color="auto"/>
            <w:left w:val="none" w:sz="0" w:space="0" w:color="auto"/>
            <w:bottom w:val="none" w:sz="0" w:space="0" w:color="auto"/>
            <w:right w:val="none" w:sz="0" w:space="0" w:color="auto"/>
          </w:divBdr>
        </w:div>
      </w:divsChild>
    </w:div>
    <w:div w:id="2112432433">
      <w:bodyDiv w:val="1"/>
      <w:marLeft w:val="0"/>
      <w:marRight w:val="0"/>
      <w:marTop w:val="0"/>
      <w:marBottom w:val="0"/>
      <w:divBdr>
        <w:top w:val="none" w:sz="0" w:space="0" w:color="auto"/>
        <w:left w:val="none" w:sz="0" w:space="0" w:color="auto"/>
        <w:bottom w:val="none" w:sz="0" w:space="0" w:color="auto"/>
        <w:right w:val="none" w:sz="0" w:space="0" w:color="auto"/>
      </w:divBdr>
    </w:div>
    <w:div w:id="2126846520">
      <w:bodyDiv w:val="1"/>
      <w:marLeft w:val="0"/>
      <w:marRight w:val="0"/>
      <w:marTop w:val="0"/>
      <w:marBottom w:val="0"/>
      <w:divBdr>
        <w:top w:val="none" w:sz="0" w:space="0" w:color="auto"/>
        <w:left w:val="none" w:sz="0" w:space="0" w:color="auto"/>
        <w:bottom w:val="none" w:sz="0" w:space="0" w:color="auto"/>
        <w:right w:val="none" w:sz="0" w:space="0" w:color="auto"/>
      </w:divBdr>
    </w:div>
    <w:div w:id="2127118284">
      <w:bodyDiv w:val="1"/>
      <w:marLeft w:val="0"/>
      <w:marRight w:val="0"/>
      <w:marTop w:val="0"/>
      <w:marBottom w:val="0"/>
      <w:divBdr>
        <w:top w:val="none" w:sz="0" w:space="0" w:color="auto"/>
        <w:left w:val="none" w:sz="0" w:space="0" w:color="auto"/>
        <w:bottom w:val="none" w:sz="0" w:space="0" w:color="auto"/>
        <w:right w:val="none" w:sz="0" w:space="0" w:color="auto"/>
      </w:divBdr>
    </w:div>
    <w:div w:id="213007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28137</TotalTime>
  <Pages>4</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2021-10-25T13:20:00Z</dcterms:created>
  <dcterms:modified xsi:type="dcterms:W3CDTF">2021-12-06T08:45:00Z</dcterms:modified>
</cp:coreProperties>
</file>