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EF" w:rsidRDefault="00D43CEE">
      <w:pPr>
        <w:rPr>
          <w:sz w:val="40"/>
          <w:szCs w:val="40"/>
          <w:u w:val="single"/>
        </w:rPr>
      </w:pPr>
      <w:r w:rsidRPr="00D43CEE">
        <w:rPr>
          <w:sz w:val="40"/>
          <w:szCs w:val="40"/>
          <w:u w:val="single"/>
        </w:rPr>
        <w:t>Batch Normalization</w:t>
      </w:r>
    </w:p>
    <w:p w:rsidR="009E28FF" w:rsidRDefault="00D43CEE" w:rsidP="009E28FF">
      <w:r>
        <w:t>Training Deep Neural Networks is complicated by the fact that the distribution of each layer’s inputs changes during training, as the parameters of the previous layers change. This slows down the training by requiring lower learning rates and careful parameter in</w:t>
      </w:r>
      <w:r w:rsidR="009E28FF">
        <w:t>itialization, and makes it no</w:t>
      </w:r>
      <w:r>
        <w:t xml:space="preserve">toriously hard to train models with saturating nonlinearities. </w:t>
      </w:r>
      <w:r w:rsidR="009E28FF">
        <w:t>T</w:t>
      </w:r>
      <w:r>
        <w:t xml:space="preserve">his phenomenon </w:t>
      </w:r>
      <w:r w:rsidR="009E28FF">
        <w:t>is called internal covariate shift.</w:t>
      </w:r>
    </w:p>
    <w:p w:rsidR="009E28FF" w:rsidRDefault="009E28FF" w:rsidP="009E28FF">
      <w:r>
        <w:t>It can be reduced</w:t>
      </w:r>
      <w:r w:rsidR="00D43CEE">
        <w:t xml:space="preserve"> </w:t>
      </w:r>
      <w:r>
        <w:t xml:space="preserve">by normalizing layer inputs and </w:t>
      </w:r>
      <w:r w:rsidR="00D43CEE">
        <w:t xml:space="preserve">making normalization a part of the model architecture and performing the normalization for each training mini-batch. </w:t>
      </w:r>
    </w:p>
    <w:p w:rsidR="009E28FF" w:rsidRDefault="00D43CEE" w:rsidP="00E34543">
      <w:r>
        <w:t>Batch Normalization allows us to use much higher learning rates and be les</w:t>
      </w:r>
      <w:r w:rsidR="00E34543">
        <w:t>s careful about initialization.</w:t>
      </w:r>
    </w:p>
    <w:p w:rsidR="00E34543" w:rsidRPr="002D5C45" w:rsidRDefault="00E34543" w:rsidP="009E28FF">
      <w:pPr>
        <w:rPr>
          <w:b/>
          <w:bCs/>
          <w:sz w:val="28"/>
          <w:szCs w:val="28"/>
        </w:rPr>
      </w:pPr>
      <w:r w:rsidRPr="002D5C45">
        <w:rPr>
          <w:b/>
          <w:bCs/>
          <w:sz w:val="28"/>
          <w:szCs w:val="28"/>
        </w:rPr>
        <w:t>Algorithm:</w:t>
      </w:r>
    </w:p>
    <w:p w:rsidR="00D43CEE" w:rsidRDefault="00E34543" w:rsidP="002D5C45">
      <w:r>
        <w:t>N</w:t>
      </w:r>
      <w:r w:rsidR="00AC7CDB">
        <w:t xml:space="preserve">ormalize each scalar feature independently, by making it have the mean of zero and the variance of 1. </w:t>
      </w:r>
      <w:r w:rsidR="002D5C45">
        <w:t xml:space="preserve">Since </w:t>
      </w:r>
      <w:r w:rsidR="00AC7CDB">
        <w:t>normalizing each input of a layer may change what the layer can represent. For instance, normalizing the inputs of a sigmoid would constrain them to the linear regime of the nonlinearity</w:t>
      </w:r>
      <w:r w:rsidR="002D5C45">
        <w:t>.</w:t>
      </w:r>
      <w:r w:rsidR="00AC7CDB">
        <w:t xml:space="preserve"> To </w:t>
      </w:r>
      <w:r w:rsidR="002D5C45">
        <w:t>prevent</w:t>
      </w:r>
      <w:r w:rsidR="00AC7CDB">
        <w:t xml:space="preserve"> this, </w:t>
      </w:r>
      <w:r w:rsidR="002D5C45">
        <w:t>for each activation x (k</w:t>
      </w:r>
      <w:proofErr w:type="gramStart"/>
      <w:r w:rsidR="002D5C45">
        <w:t>) ,</w:t>
      </w:r>
      <w:proofErr w:type="gramEnd"/>
      <w:r w:rsidR="00AC7CDB">
        <w:t>a pa</w:t>
      </w:r>
      <w:r w:rsidR="002D5C45">
        <w:t xml:space="preserve">ir of parameters γ (k) , β(k)  is used </w:t>
      </w:r>
      <w:r w:rsidR="00AC7CDB">
        <w:t xml:space="preserve">which scale and shift the normalized value . </w:t>
      </w:r>
    </w:p>
    <w:p w:rsidR="00E34543" w:rsidRDefault="00E34543" w:rsidP="002D5C45">
      <w:pPr>
        <w:jc w:val="center"/>
      </w:pPr>
      <w:r>
        <w:rPr>
          <w:noProof/>
        </w:rPr>
        <w:drawing>
          <wp:inline distT="0" distB="0" distL="0" distR="0" wp14:anchorId="109924C0" wp14:editId="5E239B76">
            <wp:extent cx="1828800" cy="4678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28800" cy="467833"/>
                    </a:xfrm>
                    <a:prstGeom prst="rect">
                      <a:avLst/>
                    </a:prstGeom>
                  </pic:spPr>
                </pic:pic>
              </a:graphicData>
            </a:graphic>
          </wp:inline>
        </w:drawing>
      </w:r>
    </w:p>
    <w:p w:rsidR="00AC7CDB" w:rsidRDefault="002D5C45" w:rsidP="002D5C45">
      <w:r>
        <w:t>These parameters are learned along with the original model parameters</w:t>
      </w:r>
    </w:p>
    <w:p w:rsidR="00AC7CDB" w:rsidRDefault="002D5C45" w:rsidP="002D5C45">
      <w:pPr>
        <w:jc w:val="center"/>
        <w:rPr>
          <w:noProof/>
        </w:rPr>
      </w:pPr>
      <w:r>
        <w:rPr>
          <w:noProof/>
        </w:rPr>
        <w:drawing>
          <wp:inline distT="0" distB="0" distL="0" distR="0" wp14:anchorId="2825F9CA" wp14:editId="53EC8FE0">
            <wp:extent cx="41338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33850" cy="2647950"/>
                    </a:xfrm>
                    <a:prstGeom prst="rect">
                      <a:avLst/>
                    </a:prstGeom>
                  </pic:spPr>
                </pic:pic>
              </a:graphicData>
            </a:graphic>
          </wp:inline>
        </w:drawing>
      </w:r>
    </w:p>
    <w:p w:rsidR="00AC7CDB" w:rsidRDefault="00AC7CDB" w:rsidP="002D5C45">
      <w:pPr>
        <w:jc w:val="center"/>
        <w:rPr>
          <w:noProof/>
        </w:rPr>
      </w:pPr>
    </w:p>
    <w:p w:rsidR="002D5C45" w:rsidRDefault="002D5C45" w:rsidP="002D5C45">
      <w:r>
        <w:t xml:space="preserve">References:   </w:t>
      </w:r>
      <w:hyperlink r:id="rId7" w:history="1">
        <w:r>
          <w:rPr>
            <w:rStyle w:val="Hyperlink"/>
          </w:rPr>
          <w:t>https://arxiv.org/pdf/1502.03167v3.pdf</w:t>
        </w:r>
      </w:hyperlink>
    </w:p>
    <w:p w:rsidR="002D5C45" w:rsidRPr="00436A94" w:rsidRDefault="00436A94" w:rsidP="002D5C45">
      <w:pPr>
        <w:rPr>
          <w:sz w:val="40"/>
          <w:szCs w:val="40"/>
          <w:u w:val="single"/>
        </w:rPr>
      </w:pPr>
      <w:r w:rsidRPr="00436A94">
        <w:rPr>
          <w:sz w:val="40"/>
          <w:szCs w:val="40"/>
          <w:u w:val="single"/>
        </w:rPr>
        <w:lastRenderedPageBreak/>
        <w:t>Tied Weights</w:t>
      </w:r>
    </w:p>
    <w:p w:rsidR="00480D24" w:rsidRDefault="00480D24" w:rsidP="00480D24">
      <w:r>
        <w:t>It</w:t>
      </w:r>
      <w:r w:rsidRPr="00480D24">
        <w:t xml:space="preserve"> means parameter sharing. Since the encoding and decoding layers mirror each other in structure, you parameters</w:t>
      </w:r>
      <w:r>
        <w:t xml:space="preserve"> can be shared </w:t>
      </w:r>
      <w:r w:rsidRPr="00480D24">
        <w:t xml:space="preserve">between them so </w:t>
      </w:r>
      <w:r>
        <w:t xml:space="preserve">only </w:t>
      </w:r>
      <w:r w:rsidRPr="00480D24">
        <w:t>one set of weights</w:t>
      </w:r>
      <w:r>
        <w:t xml:space="preserve"> can be learned</w:t>
      </w:r>
      <w:r w:rsidRPr="00480D24">
        <w:t>. The decode weights are the transpose of the encode weights.</w:t>
      </w:r>
    </w:p>
    <w:p w:rsidR="00480D24" w:rsidRDefault="00480D24" w:rsidP="00480D24">
      <w:r w:rsidRPr="00480D24">
        <w:t xml:space="preserve">This is often preferred over learning separate weights for both phases </w:t>
      </w:r>
      <w:r>
        <w:t>because</w:t>
      </w:r>
    </w:p>
    <w:p w:rsidR="00480D24" w:rsidRDefault="00480D24" w:rsidP="00480D24">
      <w:r w:rsidRPr="00480D24">
        <w:t xml:space="preserve"> (a) </w:t>
      </w:r>
      <w:r>
        <w:t>T</w:t>
      </w:r>
      <w:r w:rsidRPr="00480D24">
        <w:t>he number of par</w:t>
      </w:r>
      <w:r>
        <w:t xml:space="preserve">ameters is reduced and can train faster </w:t>
      </w:r>
    </w:p>
    <w:p w:rsidR="002D5C45" w:rsidRDefault="00480D24" w:rsidP="00480D24">
      <w:r>
        <w:t xml:space="preserve"> (b) I</w:t>
      </w:r>
      <w:r w:rsidRPr="00480D24">
        <w:t>t is seen as a form of regularization that leads to better performance in practice.</w:t>
      </w:r>
    </w:p>
    <w:p w:rsidR="00480D24" w:rsidRDefault="00480D24" w:rsidP="00480D24"/>
    <w:p w:rsidR="00480D24" w:rsidRDefault="00480D24" w:rsidP="00480D24">
      <w:pPr>
        <w:rPr>
          <w:sz w:val="40"/>
          <w:szCs w:val="40"/>
          <w:u w:val="single"/>
        </w:rPr>
      </w:pPr>
      <w:proofErr w:type="spellStart"/>
      <w:r w:rsidRPr="00480D24">
        <w:rPr>
          <w:sz w:val="40"/>
          <w:szCs w:val="40"/>
          <w:u w:val="single"/>
        </w:rPr>
        <w:t>Denoising</w:t>
      </w:r>
      <w:proofErr w:type="spellEnd"/>
      <w:r w:rsidRPr="00480D24">
        <w:rPr>
          <w:sz w:val="40"/>
          <w:szCs w:val="40"/>
          <w:u w:val="single"/>
        </w:rPr>
        <w:t xml:space="preserve"> </w:t>
      </w:r>
      <w:proofErr w:type="spellStart"/>
      <w:r w:rsidRPr="00480D24">
        <w:rPr>
          <w:sz w:val="40"/>
          <w:szCs w:val="40"/>
          <w:u w:val="single"/>
        </w:rPr>
        <w:t>AutoEncoder</w:t>
      </w:r>
      <w:proofErr w:type="spellEnd"/>
    </w:p>
    <w:p w:rsidR="00480D24" w:rsidRDefault="00722896" w:rsidP="00480D24">
      <w:r w:rsidRPr="00722896">
        <w:t xml:space="preserve">The idea behind </w:t>
      </w:r>
      <w:proofErr w:type="spellStart"/>
      <w:r w:rsidRPr="00722896">
        <w:t>denoising</w:t>
      </w:r>
      <w:proofErr w:type="spellEnd"/>
      <w:r w:rsidRPr="00722896">
        <w:t xml:space="preserve"> </w:t>
      </w:r>
      <w:proofErr w:type="spellStart"/>
      <w:r w:rsidRPr="00722896">
        <w:t>autoencoders</w:t>
      </w:r>
      <w:proofErr w:type="spellEnd"/>
      <w:r w:rsidRPr="00722896">
        <w:t xml:space="preserve"> is simple. In order to force the hidden layer to discover more robust features and prevent it from simply learning the identity, we train the </w:t>
      </w:r>
      <w:proofErr w:type="spellStart"/>
      <w:r w:rsidRPr="00722896">
        <w:t>autoencoder</w:t>
      </w:r>
      <w:proofErr w:type="spellEnd"/>
      <w:r w:rsidRPr="00722896">
        <w:t xml:space="preserve"> to reconstruct the input from a corrupted version of it.</w:t>
      </w:r>
    </w:p>
    <w:p w:rsidR="001D2ABE" w:rsidRDefault="001D2ABE" w:rsidP="00480D24">
      <w:r w:rsidRPr="001D2ABE">
        <w:t xml:space="preserve">Intuitively, a </w:t>
      </w:r>
      <w:proofErr w:type="spellStart"/>
      <w:r w:rsidRPr="001D2ABE">
        <w:t>denoising</w:t>
      </w:r>
      <w:proofErr w:type="spellEnd"/>
      <w:r w:rsidRPr="001D2ABE">
        <w:t xml:space="preserve"> auto-encoder does two things: try to encode the input (preserve the information about the input), and try to undo the effect of a corruption process stochastically applied to the input of the auto-encoder</w:t>
      </w:r>
      <w:r>
        <w:t>.</w:t>
      </w:r>
    </w:p>
    <w:p w:rsidR="001D2ABE" w:rsidRDefault="001D2ABE" w:rsidP="001D2ABE">
      <w:r w:rsidRPr="001D2ABE">
        <w:t xml:space="preserve"> </w:t>
      </w:r>
      <w:r>
        <w:t>So the Loss function is calculated</w:t>
      </w:r>
      <w:r w:rsidRPr="001D2ABE">
        <w:t xml:space="preserve"> </w:t>
      </w:r>
      <w:r>
        <w:t xml:space="preserve">by comparing </w:t>
      </w:r>
      <w:r w:rsidRPr="001D2ABE">
        <w:t>the output values with the original input, not with the corrupted input</w:t>
      </w:r>
      <w:r>
        <w:t>.</w:t>
      </w:r>
    </w:p>
    <w:p w:rsidR="001D2ABE" w:rsidRDefault="001D2ABE" w:rsidP="001D2ABE">
      <w:pPr>
        <w:rPr>
          <w:sz w:val="40"/>
          <w:szCs w:val="40"/>
          <w:u w:val="single"/>
        </w:rPr>
      </w:pPr>
      <w:r w:rsidRPr="001D2ABE">
        <w:rPr>
          <w:sz w:val="40"/>
          <w:szCs w:val="40"/>
          <w:u w:val="single"/>
        </w:rPr>
        <w:t xml:space="preserve">Contractive </w:t>
      </w:r>
      <w:proofErr w:type="spellStart"/>
      <w:r w:rsidRPr="001D2ABE">
        <w:rPr>
          <w:sz w:val="40"/>
          <w:szCs w:val="40"/>
          <w:u w:val="single"/>
        </w:rPr>
        <w:t>Autoencoder</w:t>
      </w:r>
      <w:proofErr w:type="spellEnd"/>
    </w:p>
    <w:p w:rsidR="001D2ABE" w:rsidRDefault="001D2ABE" w:rsidP="00223A88">
      <w:r w:rsidRPr="001D2ABE">
        <w:t xml:space="preserve">A contractive </w:t>
      </w:r>
      <w:proofErr w:type="spellStart"/>
      <w:r w:rsidRPr="001D2ABE">
        <w:t>autoencoder</w:t>
      </w:r>
      <w:proofErr w:type="spellEnd"/>
      <w:r w:rsidRPr="001D2ABE">
        <w:t xml:space="preserve"> makes this encoding less sensitive to small variations in its training dataset. This is accomplished by adding a penalty term, to whatever cost function the algorithm is trying to minimize. The end result is to reduce the learned representation’s sensitivity towards the training input. </w:t>
      </w:r>
    </w:p>
    <w:p w:rsidR="00223A88" w:rsidRDefault="00223A88" w:rsidP="00223A88">
      <w:r>
        <w:t>This sensitivity penalization term is the sum of squares of all partial derivatives of the extracted features with respect to input dimensions:</w:t>
      </w:r>
    </w:p>
    <w:p w:rsidR="001D2ABE" w:rsidRDefault="00223A88" w:rsidP="00223A88">
      <w:pPr>
        <w:jc w:val="center"/>
      </w:pPr>
      <w:r>
        <w:rPr>
          <w:noProof/>
        </w:rPr>
        <w:drawing>
          <wp:inline distT="0" distB="0" distL="0" distR="0" wp14:anchorId="0BA2B866" wp14:editId="7C88E1DD">
            <wp:extent cx="2676525" cy="54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1365"/>
                    <a:stretch/>
                  </pic:blipFill>
                  <pic:spPr bwMode="auto">
                    <a:xfrm>
                      <a:off x="0" y="0"/>
                      <a:ext cx="2676525" cy="542925"/>
                    </a:xfrm>
                    <a:prstGeom prst="rect">
                      <a:avLst/>
                    </a:prstGeom>
                    <a:ln>
                      <a:noFill/>
                    </a:ln>
                    <a:extLst>
                      <a:ext uri="{53640926-AAD7-44D8-BBD7-CCE9431645EC}">
                        <a14:shadowObscured xmlns:a14="http://schemas.microsoft.com/office/drawing/2010/main"/>
                      </a:ext>
                    </a:extLst>
                  </pic:spPr>
                </pic:pic>
              </a:graphicData>
            </a:graphic>
          </wp:inline>
        </w:drawing>
      </w:r>
    </w:p>
    <w:p w:rsidR="00223A88" w:rsidRDefault="00223A88" w:rsidP="00223A88">
      <w:pPr>
        <w:rPr>
          <w:noProof/>
        </w:rPr>
      </w:pPr>
    </w:p>
    <w:p w:rsidR="00223A88" w:rsidRDefault="00223A88" w:rsidP="00223A88">
      <w:pPr>
        <w:rPr>
          <w:noProof/>
        </w:rPr>
      </w:pPr>
    </w:p>
    <w:p w:rsidR="00223A88" w:rsidRDefault="00223A88" w:rsidP="00223A88">
      <w:pPr>
        <w:rPr>
          <w:noProof/>
        </w:rPr>
      </w:pPr>
    </w:p>
    <w:p w:rsidR="00223A88" w:rsidRDefault="00223A88" w:rsidP="00223A88">
      <w:pPr>
        <w:rPr>
          <w:noProof/>
        </w:rPr>
      </w:pPr>
      <w:r>
        <w:rPr>
          <w:noProof/>
        </w:rPr>
        <w:lastRenderedPageBreak/>
        <w:t>The total cost function becomes:</w:t>
      </w:r>
    </w:p>
    <w:p w:rsidR="00223A88" w:rsidRPr="001D2ABE" w:rsidRDefault="00223A88" w:rsidP="00223A88">
      <w:r>
        <w:rPr>
          <w:noProof/>
        </w:rPr>
        <w:drawing>
          <wp:inline distT="0" distB="0" distL="0" distR="0" wp14:anchorId="77A71C42" wp14:editId="60F3FC03">
            <wp:extent cx="41148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800" cy="838200"/>
                    </a:xfrm>
                    <a:prstGeom prst="rect">
                      <a:avLst/>
                    </a:prstGeom>
                  </pic:spPr>
                </pic:pic>
              </a:graphicData>
            </a:graphic>
          </wp:inline>
        </w:drawing>
      </w:r>
    </w:p>
    <w:p w:rsidR="00AC7CDB" w:rsidRDefault="00223A88">
      <w:r>
        <w:t xml:space="preserve">Where </w:t>
      </w:r>
      <w:r w:rsidR="0076615C">
        <w:rPr>
          <w:rFonts w:cstheme="minorHAnsi"/>
        </w:rPr>
        <w:t>ƛ</w:t>
      </w:r>
      <w:r w:rsidR="0076615C">
        <w:t xml:space="preserve"> is a hyper parameter to tune.</w:t>
      </w:r>
    </w:p>
    <w:p w:rsidR="0076615C" w:rsidRPr="004A7BFF" w:rsidRDefault="004A7BFF">
      <w:pPr>
        <w:rPr>
          <w:b/>
          <w:bCs/>
          <w:sz w:val="32"/>
          <w:szCs w:val="32"/>
        </w:rPr>
      </w:pPr>
      <w:r w:rsidRPr="004A7BFF">
        <w:rPr>
          <w:b/>
          <w:bCs/>
          <w:sz w:val="32"/>
          <w:szCs w:val="32"/>
        </w:rPr>
        <w:t xml:space="preserve">References: </w:t>
      </w:r>
    </w:p>
    <w:p w:rsidR="004A7BFF" w:rsidRDefault="004A7BFF">
      <w:hyperlink r:id="rId10" w:history="1">
        <w:r w:rsidRPr="004C5709">
          <w:rPr>
            <w:rStyle w:val="Hyperlink"/>
          </w:rPr>
          <w:t>http://www.icml-2011.org/papers/455_icmlpaper.pdf</w:t>
        </w:r>
      </w:hyperlink>
    </w:p>
    <w:p w:rsidR="004A7BFF" w:rsidRDefault="004A7BFF">
      <w:hyperlink r:id="rId11" w:history="1">
        <w:r>
          <w:rPr>
            <w:rStyle w:val="Hyperlink"/>
          </w:rPr>
          <w:t>https://arxiv.org/ftp/arxiv/papers/1305/1305.4076.pdf</w:t>
        </w:r>
      </w:hyperlink>
    </w:p>
    <w:p w:rsidR="00A56F52" w:rsidRPr="00A56F52" w:rsidRDefault="00A56F52">
      <w:pPr>
        <w:rPr>
          <w:sz w:val="40"/>
          <w:szCs w:val="40"/>
          <w:u w:val="single"/>
        </w:rPr>
      </w:pPr>
      <w:r w:rsidRPr="00A56F52">
        <w:rPr>
          <w:sz w:val="40"/>
          <w:szCs w:val="40"/>
          <w:u w:val="single"/>
        </w:rPr>
        <w:t xml:space="preserve">Sparse </w:t>
      </w:r>
      <w:proofErr w:type="spellStart"/>
      <w:r>
        <w:rPr>
          <w:sz w:val="40"/>
          <w:szCs w:val="40"/>
          <w:u w:val="single"/>
        </w:rPr>
        <w:t>AutoE</w:t>
      </w:r>
      <w:r w:rsidRPr="00A56F52">
        <w:rPr>
          <w:sz w:val="40"/>
          <w:szCs w:val="40"/>
          <w:u w:val="single"/>
        </w:rPr>
        <w:t>ncoder</w:t>
      </w:r>
      <w:proofErr w:type="spellEnd"/>
    </w:p>
    <w:p w:rsidR="00A56F52" w:rsidRDefault="00A56F52">
      <w:r w:rsidRPr="00A56F52">
        <w:t xml:space="preserve">Sparse </w:t>
      </w:r>
      <w:proofErr w:type="spellStart"/>
      <w:r w:rsidRPr="00A56F52">
        <w:t>autoencoders</w:t>
      </w:r>
      <w:proofErr w:type="spellEnd"/>
      <w:r w:rsidRPr="00A56F52">
        <w:t xml:space="preserve"> offer us an alternative method for introducing an information bottleneck without requiring a reduction in the number of nodes at our hidden layers. Rather, we'll construct our loss function such that we penalize activations within a layer. For any given observation, we'll encourage our network to learn an encoding and decoding which only relies on activating a small number of neurons.</w:t>
      </w:r>
    </w:p>
    <w:p w:rsidR="00A56F52" w:rsidRDefault="00A56F52">
      <w:r w:rsidRPr="00A56F52">
        <w:t xml:space="preserve">Whereas an </w:t>
      </w:r>
      <w:proofErr w:type="spellStart"/>
      <w:r w:rsidRPr="00A56F52">
        <w:t>undercomplete</w:t>
      </w:r>
      <w:proofErr w:type="spellEnd"/>
      <w:r w:rsidRPr="00A56F52">
        <w:t xml:space="preserve"> </w:t>
      </w:r>
      <w:proofErr w:type="spellStart"/>
      <w:r w:rsidRPr="00A56F52">
        <w:t>autoencoder</w:t>
      </w:r>
      <w:proofErr w:type="spellEnd"/>
      <w:r w:rsidRPr="00A56F52">
        <w:t xml:space="preserve"> will use the entire network for every observation, a sparse </w:t>
      </w:r>
      <w:proofErr w:type="spellStart"/>
      <w:r w:rsidRPr="00A56F52">
        <w:t>autoencoder</w:t>
      </w:r>
      <w:proofErr w:type="spellEnd"/>
      <w:r w:rsidRPr="00A56F52">
        <w:t xml:space="preserve"> will be forced to selectively activate regions of the network depending on the input data. As a result, we've limited the network's capacity to memorize the input data without limiting the networks capability to extract features from the data</w:t>
      </w:r>
      <w:r>
        <w:t>.</w:t>
      </w:r>
    </w:p>
    <w:p w:rsidR="00A56F52" w:rsidRDefault="00A56F52" w:rsidP="00A56F52">
      <w:r>
        <w:t xml:space="preserve">To </w:t>
      </w:r>
      <w:r w:rsidRPr="00A56F52">
        <w:t xml:space="preserve">impose this </w:t>
      </w:r>
      <w:proofErr w:type="spellStart"/>
      <w:r w:rsidRPr="00A56F52">
        <w:t>sparsity</w:t>
      </w:r>
      <w:proofErr w:type="spellEnd"/>
      <w:r w:rsidRPr="00A56F52">
        <w:t xml:space="preserve"> constraint</w:t>
      </w:r>
      <w:r>
        <w:t xml:space="preserve"> we measure</w:t>
      </w:r>
      <w:r w:rsidRPr="00A56F52">
        <w:t xml:space="preserve"> the hidden layer activations fo</w:t>
      </w:r>
      <w:r>
        <w:t>r each training batch and add</w:t>
      </w:r>
      <w:r w:rsidRPr="00A56F52">
        <w:t xml:space="preserve"> some term to the loss function in order to penalize excessive activations</w:t>
      </w:r>
      <w:r>
        <w:t>.</w:t>
      </w:r>
    </w:p>
    <w:p w:rsidR="004553BC" w:rsidRDefault="004553BC" w:rsidP="004553BC">
      <w:r>
        <w:rPr>
          <w:noProof/>
        </w:rPr>
        <w:drawing>
          <wp:inline distT="0" distB="0" distL="0" distR="0" wp14:anchorId="7E7D8358" wp14:editId="3024D3E9">
            <wp:extent cx="4038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38600" cy="495300"/>
                    </a:xfrm>
                    <a:prstGeom prst="rect">
                      <a:avLst/>
                    </a:prstGeom>
                  </pic:spPr>
                </pic:pic>
              </a:graphicData>
            </a:graphic>
          </wp:inline>
        </w:drawing>
      </w:r>
    </w:p>
    <w:p w:rsidR="004553BC" w:rsidRDefault="004553BC" w:rsidP="004553BC">
      <w:pPr>
        <w:rPr>
          <w:noProof/>
        </w:rPr>
      </w:pPr>
      <w:proofErr w:type="gramStart"/>
      <w:r>
        <w:t xml:space="preserve">Where </w:t>
      </w:r>
      <w:r>
        <w:rPr>
          <w:noProof/>
        </w:rPr>
        <w:t>:</w:t>
      </w:r>
      <w:proofErr w:type="gramEnd"/>
    </w:p>
    <w:p w:rsidR="004553BC" w:rsidRDefault="004553BC" w:rsidP="004553BC">
      <w:r>
        <w:rPr>
          <w:noProof/>
        </w:rPr>
        <w:drawing>
          <wp:inline distT="0" distB="0" distL="0" distR="0" wp14:anchorId="7938BBA5" wp14:editId="1083A6F9">
            <wp:extent cx="264795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7950" cy="866775"/>
                    </a:xfrm>
                    <a:prstGeom prst="rect">
                      <a:avLst/>
                    </a:prstGeom>
                  </pic:spPr>
                </pic:pic>
              </a:graphicData>
            </a:graphic>
          </wp:inline>
        </w:drawing>
      </w:r>
    </w:p>
    <w:p w:rsidR="004553BC" w:rsidRDefault="004553BC" w:rsidP="004553BC">
      <w:r w:rsidRPr="004553BC">
        <w:t xml:space="preserve"> </w:t>
      </w:r>
      <w:proofErr w:type="gramStart"/>
      <w:r w:rsidRPr="004553BC">
        <w:t>average</w:t>
      </w:r>
      <w:proofErr w:type="gramEnd"/>
      <w:r w:rsidRPr="004553BC">
        <w:t xml:space="preserve"> activation of hidden unit j (averaged over the training set).</w:t>
      </w:r>
    </w:p>
    <w:p w:rsidR="004A7BFF" w:rsidRDefault="004553BC" w:rsidP="004A7BFF">
      <w:pPr>
        <w:autoSpaceDE w:val="0"/>
        <w:autoSpaceDN w:val="0"/>
        <w:adjustRightInd w:val="0"/>
        <w:spacing w:after="0" w:line="240" w:lineRule="auto"/>
        <w:rPr>
          <w:rFonts w:ascii="CMR12" w:hAnsi="CMR12" w:cs="CMR12"/>
          <w:sz w:val="24"/>
          <w:szCs w:val="24"/>
        </w:rPr>
      </w:pPr>
      <w:r>
        <w:rPr>
          <w:rFonts w:ascii="CMMI12" w:hAnsi="CMMI12" w:cs="CMMI12"/>
          <w:sz w:val="24"/>
          <w:szCs w:val="24"/>
        </w:rPr>
        <w:t xml:space="preserve">And ƿ </w:t>
      </w:r>
      <w:r>
        <w:rPr>
          <w:rFonts w:ascii="CMR12" w:hAnsi="CMR12" w:cs="CMR12"/>
          <w:sz w:val="24"/>
          <w:szCs w:val="24"/>
        </w:rPr>
        <w:t xml:space="preserve">is a </w:t>
      </w:r>
      <w:proofErr w:type="spellStart"/>
      <w:r>
        <w:rPr>
          <w:rFonts w:ascii="CMBX12" w:hAnsi="CMBX12" w:cs="CMBX12"/>
          <w:sz w:val="24"/>
          <w:szCs w:val="24"/>
        </w:rPr>
        <w:t>sparsity</w:t>
      </w:r>
      <w:proofErr w:type="spellEnd"/>
      <w:r>
        <w:rPr>
          <w:rFonts w:ascii="CMBX12" w:hAnsi="CMBX12" w:cs="CMBX12"/>
          <w:sz w:val="24"/>
          <w:szCs w:val="24"/>
        </w:rPr>
        <w:t xml:space="preserve"> parameter</w:t>
      </w:r>
      <w:r>
        <w:rPr>
          <w:rFonts w:ascii="CMR12" w:hAnsi="CMR12" w:cs="CMR12"/>
          <w:sz w:val="24"/>
          <w:szCs w:val="24"/>
        </w:rPr>
        <w:t>, typically a</w:t>
      </w:r>
      <w:r>
        <w:rPr>
          <w:rFonts w:ascii="CMR12" w:hAnsi="CMR12" w:cs="CMR12"/>
          <w:sz w:val="24"/>
          <w:szCs w:val="24"/>
        </w:rPr>
        <w:t xml:space="preserve"> small value close to </w:t>
      </w:r>
      <w:proofErr w:type="gramStart"/>
      <w:r>
        <w:rPr>
          <w:rFonts w:ascii="CMR12" w:hAnsi="CMR12" w:cs="CMR12"/>
          <w:sz w:val="24"/>
          <w:szCs w:val="24"/>
        </w:rPr>
        <w:t>zero .</w:t>
      </w:r>
      <w:proofErr w:type="gramEnd"/>
    </w:p>
    <w:p w:rsidR="004A7BFF" w:rsidRDefault="004A7BFF" w:rsidP="004A7BFF">
      <w:pPr>
        <w:autoSpaceDE w:val="0"/>
        <w:autoSpaceDN w:val="0"/>
        <w:adjustRightInd w:val="0"/>
        <w:spacing w:after="0" w:line="240" w:lineRule="auto"/>
        <w:rPr>
          <w:rFonts w:ascii="CMR12" w:hAnsi="CMR12" w:cs="CMR12"/>
          <w:sz w:val="24"/>
          <w:szCs w:val="24"/>
        </w:rPr>
      </w:pPr>
    </w:p>
    <w:p w:rsidR="004A7BFF" w:rsidRDefault="004A7BFF" w:rsidP="004A7BFF">
      <w:pPr>
        <w:autoSpaceDE w:val="0"/>
        <w:autoSpaceDN w:val="0"/>
        <w:adjustRightInd w:val="0"/>
        <w:spacing w:after="0" w:line="240" w:lineRule="auto"/>
        <w:rPr>
          <w:rFonts w:ascii="CMR12" w:hAnsi="CMR12" w:cs="CMR12"/>
          <w:sz w:val="24"/>
          <w:szCs w:val="24"/>
        </w:rPr>
      </w:pPr>
      <w:r w:rsidRPr="004A7BFF">
        <w:rPr>
          <w:rFonts w:ascii="CMR12" w:hAnsi="CMR12" w:cs="CMR12"/>
          <w:sz w:val="24"/>
          <w:szCs w:val="24"/>
        </w:rPr>
        <w:lastRenderedPageBreak/>
        <w:t xml:space="preserve">This penalty function has the property that </w:t>
      </w:r>
    </w:p>
    <w:p w:rsidR="00AC7CDB" w:rsidRDefault="004A7BFF" w:rsidP="004A7BFF">
      <w:pPr>
        <w:jc w:val="center"/>
      </w:pPr>
      <w:r>
        <w:rPr>
          <w:noProof/>
        </w:rPr>
        <w:drawing>
          <wp:inline distT="0" distB="0" distL="0" distR="0" wp14:anchorId="79E63A20" wp14:editId="1050E1E0">
            <wp:extent cx="23717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21569"/>
                    <a:stretch/>
                  </pic:blipFill>
                  <pic:spPr bwMode="auto">
                    <a:xfrm>
                      <a:off x="0" y="0"/>
                      <a:ext cx="2371725" cy="381000"/>
                    </a:xfrm>
                    <a:prstGeom prst="rect">
                      <a:avLst/>
                    </a:prstGeom>
                    <a:ln>
                      <a:noFill/>
                    </a:ln>
                    <a:extLst>
                      <a:ext uri="{53640926-AAD7-44D8-BBD7-CCE9431645EC}">
                        <a14:shadowObscured xmlns:a14="http://schemas.microsoft.com/office/drawing/2010/main"/>
                      </a:ext>
                    </a:extLst>
                  </pic:spPr>
                </pic:pic>
              </a:graphicData>
            </a:graphic>
          </wp:inline>
        </w:drawing>
      </w:r>
    </w:p>
    <w:p w:rsidR="004A7BFF" w:rsidRDefault="004A7BFF" w:rsidP="004A7BFF">
      <w:r>
        <w:t xml:space="preserve">The total cost function will be </w:t>
      </w:r>
    </w:p>
    <w:p w:rsidR="004A7BFF" w:rsidRDefault="004A7BFF" w:rsidP="004A7BFF">
      <w:r>
        <w:rPr>
          <w:noProof/>
        </w:rPr>
        <w:drawing>
          <wp:inline distT="0" distB="0" distL="0" distR="0" wp14:anchorId="16FB0FF5" wp14:editId="6A874C41">
            <wp:extent cx="4229100"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9100" cy="885825"/>
                    </a:xfrm>
                    <a:prstGeom prst="rect">
                      <a:avLst/>
                    </a:prstGeom>
                  </pic:spPr>
                </pic:pic>
              </a:graphicData>
            </a:graphic>
          </wp:inline>
        </w:drawing>
      </w:r>
    </w:p>
    <w:p w:rsidR="004A7BFF" w:rsidRDefault="004A7BFF" w:rsidP="004A7BFF">
      <w:proofErr w:type="gramStart"/>
      <w:r>
        <w:t xml:space="preserve">Where beta </w:t>
      </w:r>
      <w:r>
        <w:t>controls the weight of the</w:t>
      </w:r>
      <w:r>
        <w:t xml:space="preserve"> </w:t>
      </w:r>
      <w:proofErr w:type="spellStart"/>
      <w:r>
        <w:t>spar</w:t>
      </w:r>
      <w:r>
        <w:t>e</w:t>
      </w:r>
      <w:r>
        <w:t>sity</w:t>
      </w:r>
      <w:proofErr w:type="spellEnd"/>
      <w:r>
        <w:t xml:space="preserve"> penalty term</w:t>
      </w:r>
      <w:r>
        <w:t>.</w:t>
      </w:r>
      <w:proofErr w:type="gramEnd"/>
    </w:p>
    <w:p w:rsidR="004A7BFF" w:rsidRPr="004A7BFF" w:rsidRDefault="004A7BFF" w:rsidP="004A7BFF">
      <w:pPr>
        <w:rPr>
          <w:b/>
          <w:bCs/>
          <w:sz w:val="32"/>
          <w:szCs w:val="32"/>
        </w:rPr>
      </w:pPr>
      <w:r w:rsidRPr="004A7BFF">
        <w:rPr>
          <w:b/>
          <w:bCs/>
          <w:sz w:val="32"/>
          <w:szCs w:val="32"/>
        </w:rPr>
        <w:t>References:</w:t>
      </w:r>
    </w:p>
    <w:p w:rsidR="004A7BFF" w:rsidRDefault="004A7BFF" w:rsidP="004A7BFF">
      <w:hyperlink r:id="rId16" w:history="1">
        <w:r w:rsidRPr="004C5709">
          <w:rPr>
            <w:rStyle w:val="Hyperlink"/>
          </w:rPr>
          <w:t>http://web.stanford.edu/class/cs294a/sparseAutoencoder_2011new.pdf?fbclid=IwAR1eQ75MZi98fzxyKkRdrhq9DC-dpRGsvRjxk1ckbobRNymLFpVpB-Slf_A</w:t>
        </w:r>
      </w:hyperlink>
    </w:p>
    <w:p w:rsidR="004A7BFF" w:rsidRPr="004A7BFF" w:rsidRDefault="004A7BFF" w:rsidP="004A7BFF">
      <w:bookmarkStart w:id="0" w:name="_GoBack"/>
      <w:bookmarkEnd w:id="0"/>
    </w:p>
    <w:sectPr w:rsidR="004A7BFF" w:rsidRPr="004A7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AAD"/>
    <w:rsid w:val="001D2ABE"/>
    <w:rsid w:val="00223A88"/>
    <w:rsid w:val="002D5C45"/>
    <w:rsid w:val="00436A94"/>
    <w:rsid w:val="004553BC"/>
    <w:rsid w:val="00480D24"/>
    <w:rsid w:val="004A7BFF"/>
    <w:rsid w:val="005D09DD"/>
    <w:rsid w:val="00722896"/>
    <w:rsid w:val="0076615C"/>
    <w:rsid w:val="007E60EF"/>
    <w:rsid w:val="00994AAD"/>
    <w:rsid w:val="009E28FF"/>
    <w:rsid w:val="00A56F52"/>
    <w:rsid w:val="00AC7CDB"/>
    <w:rsid w:val="00D43CEE"/>
    <w:rsid w:val="00E34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CDB"/>
    <w:rPr>
      <w:rFonts w:ascii="Tahoma" w:hAnsi="Tahoma" w:cs="Tahoma"/>
      <w:sz w:val="16"/>
      <w:szCs w:val="16"/>
    </w:rPr>
  </w:style>
  <w:style w:type="character" w:styleId="Hyperlink">
    <w:name w:val="Hyperlink"/>
    <w:basedOn w:val="DefaultParagraphFont"/>
    <w:uiPriority w:val="99"/>
    <w:unhideWhenUsed/>
    <w:rsid w:val="002D5C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CDB"/>
    <w:rPr>
      <w:rFonts w:ascii="Tahoma" w:hAnsi="Tahoma" w:cs="Tahoma"/>
      <w:sz w:val="16"/>
      <w:szCs w:val="16"/>
    </w:rPr>
  </w:style>
  <w:style w:type="character" w:styleId="Hyperlink">
    <w:name w:val="Hyperlink"/>
    <w:basedOn w:val="DefaultParagraphFont"/>
    <w:uiPriority w:val="99"/>
    <w:unhideWhenUsed/>
    <w:rsid w:val="002D5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1502.03167v3.pdf" TargetMode="External"/><Relationship Id="rId12" Type="http://schemas.openxmlformats.org/officeDocument/2006/relationships/image" Target="media/image5.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eb.stanford.edu/class/cs294a/sparseAutoencoder_2011new.pdf?fbclid=IwAR1eQ75MZi98fzxyKkRdrhq9DC-dpRGsvRjxk1ckbobRNymLFpVpB-Slf_A"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rxiv.org/ftp/arxiv/papers/1305/1305.4076.pdf"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www.icml-2011.org/papers/455_icmlpaper.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2019-07-10T23:17:00Z</dcterms:created>
  <dcterms:modified xsi:type="dcterms:W3CDTF">2019-07-11T02:43:00Z</dcterms:modified>
</cp:coreProperties>
</file>