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r>
            <w:r w:rsidR="008A421E">
              <w:rPr>
                <w:rFonts w:asciiTheme="majorHAnsi" w:hAnsiTheme="majorHAnsi" w:cstheme="majorHAnsi"/>
                <w:i/>
                <w:color w:val="000000"/>
                <w:sz w:val="28"/>
                <w:szCs w:val="28"/>
              </w:rPr>
            </w:r>
            <w:r w:rsidR="00525547">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3217E5">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Pr="00335ACD">
              <w:rPr>
                <w:rFonts w:asciiTheme="majorHAnsi" w:hAnsiTheme="majorHAnsi" w:cstheme="majorHAnsi"/>
                <w:i/>
                <w:color w:val="000000"/>
                <w:sz w:val="28"/>
                <w:szCs w:val="28"/>
              </w:rPr>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b w:val="0"/>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b w:val="0"/>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b w:val="0"/>
          <w:sz w:val="28"/>
          <w:szCs w:val="28"/>
        </w:rPr>
        <w:t>khác các Skill chuyên dụng đơn lẻ, Bộ công cụ được đóng gói dưới dạng plugin trên nền tảng Claude AI, gồm: 8 kỹ năng (skills); 7 tác tử kiểm tra độc lập (agents); các thao tác tự động khi mở, kết thúc phiên (hooks); các công cụ tính toán bằng thuật toán cố định (scripts); dùng chung kho KTC-Database. Bộ công cụ chạy trên 3 nền tảng: Claude (trò chuyện), Claude Cowork và Claude Code; nền tảng Claude Code chạy đầy đủ mọi thành phần.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4"/>
        <w:gridCol w:w="3600"/>
        <w:gridCol w:w="3600"/>
        <w:gridCol w:w="1163"/>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hai kỹ năng nền 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Gói kỹ năng .skill; chưa lưu 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Tháng 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1DBF133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 (hiện hành)</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bl>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Toàn bộ quá trình được lưu vết: 79 lần cập nhật trên kho mã nguồn (từ 18/9/2026), nhật ký thay đổi 25 phiên bản, 23 biên bản quyết định kỹ thuật, 10 bản ghi kinh nghiệm quá trình (Process Memory).</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4"/>
        <w:gridCol w:w="3600"/>
        <w:gridCol w:w="3600"/>
        <w:gridCol w:w="1163"/>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TB 736, TB 817, Quyết định số 1923/QĐ-CĐKT, TB 1052, 6 mẫu Kế hoạch + KPI</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các câu hỏi mở về đánh giá KPI gửi Phòng TCCB&amp;CTHSSV</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không ghi nội dung lời nhắn đánh dấu #riêng</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3600" w:type="dxa"/>
            <w:vAlign w:val="center"/>
          </w:tcPr>
          <w:p w14:paraId="7FEA99A7" w14:textId="1DBF133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8F2450">
        <w:trPr>
          <w:jc w:val="center"/>
        </w:trPr>
        <w:tc>
          <w:tcPr>
            <w:tcW w:w="704"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3600"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3"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Kết quả kiểm thử (chạy lại ngày 26/9/2026)</w:t>
      </w:r>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4"/>
        <w:gridCol w:w="3600"/>
        <w:gridCol w:w="3600"/>
        <w:gridCol w:w="1163"/>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(13 phép kiểm: phiên bản, gói, tham chiếu, dữ liệu dùng chung)</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bộ ca thử hồi quy (tính KPI, xếp loại, biểu mẫu, viện dẫn, thể thức, minh chứng, Track Changes, nhật ký)</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19/19 đạt</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25/9/2026</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có dữ liệu vận hành thật: sổ nhiệm vụ trung tâm chưa có nhiệm vụ của kỳ nào; kết quả kiểm thử dựa trên mẫu biểu thật và dữ liệu giả lập.</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chỉ thực hiện được trên Claude Code.</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Hai thang điểm quy đổi khối lượng công việc chưa có văn bản phân định; một số nội dung đánh giá KPI chờ ý kiến Phòng TCCB&amp;CTHSSV; chưa có đủ các phụ lục mẫu của Quyết định số 1923/QĐ-CĐKT trong kho dữ liệu.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6. Hồ sơ kèm theo và các bước tiếp theo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mẫu Phụ lục và 6 mẫu Kế hoạch + KPI, kho KTC-Database.</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 w:val="0"/>
          <w:bCs/>
          <w:i/>
          <w:sz w:val="28"/>
          <w:szCs w:val="28"/>
          <w:shd w:val="clear" w:color="auto" w:fill="FFFFFF"/>
        </w:rPr>
        <w:t>(i) tối thiểu 2 vòng thẩm định độc lập nội dung chuyên môn của Bộ công cụ trên các hệ thống AI của nhà cung cấp khác; (ii) tối thiểu 2 vòng rà soát bằng công cụ KTC-Ra-Soat-897-v2-Cai-tien đối với dự thảo Thông báo và Tài liệu hướng dẫn. Phòng TH-HC&amp;QT sẽ thực hiện và bổ sung kết quả vào hồ sơ trước khi trình ban hành.</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1340208A" w14:textId="77777777" w:rsidR="008F2450" w:rsidRDefault="008F2450" w:rsidP="004B4C8F">
            <w:pPr>
              <w:ind w:hanging="108"/>
              <w:rPr>
                <w:rFonts w:asciiTheme="majorHAnsi" w:hAnsiTheme="majorHAnsi" w:cstheme="majorHAnsi"/>
                <w:b/>
                <w:i/>
                <w:color w:val="000000"/>
                <w:sz w:val="24"/>
              </w:rPr>
            </w:pPr>
          </w:p>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42A2EB1A"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sz w:val="28"/>
                <w:szCs w:val="28"/>
                <w:lang w:val="nl-NL"/>
              </w:rPr>
              <w:t>Lê Trí Khải</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