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sz w:val="28"/>
        </w:rPr>
        <w:t>KỊCH BẢN LỜI TRÌNH BÀY</w:t>
      </w:r>
    </w:p>
    <w:p>
      <w:pPr>
        <w:spacing w:after="0" w:before="0"/>
        <w:jc w:val="center"/>
      </w:pPr>
      <w:r>
        <w:rPr>
          <w:b/>
          <w:i w:val="0"/>
          <w:sz w:val="28"/>
        </w:rPr>
        <w:t>Trình diễn ứng dụng trí tuệ nhân tạo, 08 giờ 40 - 09 giờ 10 ngày 17/10/2026</w:t>
      </w:r>
    </w:p>
    <w:p>
      <w:pPr>
        <w:spacing w:after="240" w:before="0" w:line="80" w:lineRule="exact"/>
        <w:ind w:left="3118" w:right="3118"/>
        <w:pBdr>
          <w:bottom w:val="single" w:sz="6" w:space="1" w:color="000000"/>
        </w:pBdr>
      </w:pPr>
    </w:p>
    <w:p>
      <w:pPr>
        <w:spacing w:after="120" w:before="0"/>
        <w:ind w:firstLine="720"/>
        <w:jc w:val="both"/>
      </w:pPr>
      <w:r>
        <w:rPr>
          <w:b w:val="0"/>
          <w:i w:val="0"/>
          <w:sz w:val="28"/>
        </w:rPr>
        <w:t>Người trình bày: Đồng chí Nguyễn Ngọc Quang Phục. Người thao tác máy: Đồng chí Đỗ Thành Công. Mọi tệp nằm trong thư mục BAN-TRINH-DIEN-17-10, đánh số theo thứ tự mở. Lời nói dưới đây là gợi ý, người trình bày nói theo cách của mình.</w:t>
      </w:r>
    </w:p>
    <w:p>
      <w:pPr>
        <w:spacing w:after="120" w:before="0"/>
        <w:ind w:firstLine="720"/>
        <w:jc w:val="both"/>
      </w:pPr>
      <w:r>
        <w:rPr>
          <w:b/>
          <w:i w:val="0"/>
          <w:sz w:val="28"/>
        </w:rPr>
        <w:t>MỞ ĐẦU (05 phút: 08 giờ 40 - 08 giờ 45)</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907"/>
          </w:tcPr>
          <w:p>
            <w:pPr>
              <w:spacing w:after="0"/>
              <w:jc w:val="center"/>
            </w:pPr>
            <w:r/>
            <w:r>
              <w:rPr>
                <w:b/>
                <w:i w:val="0"/>
                <w:sz w:val="26"/>
              </w:rPr>
              <w:t>Mốc</w:t>
            </w:r>
          </w:p>
        </w:tc>
        <w:tc>
          <w:tcPr>
            <w:tcW w:type="dxa" w:w="2494"/>
          </w:tcPr>
          <w:p>
            <w:pPr>
              <w:spacing w:after="0"/>
              <w:jc w:val="center"/>
            </w:pPr>
            <w:r/>
            <w:r>
              <w:rPr>
                <w:b/>
                <w:i w:val="0"/>
                <w:sz w:val="26"/>
              </w:rPr>
              <w:t>Chiếu, mở</w:t>
            </w:r>
          </w:p>
        </w:tc>
        <w:tc>
          <w:tcPr>
            <w:tcW w:type="dxa" w:w="5669"/>
          </w:tcPr>
          <w:p>
            <w:pPr>
              <w:spacing w:after="0"/>
              <w:jc w:val="center"/>
            </w:pPr>
            <w:r/>
            <w:r>
              <w:rPr>
                <w:b/>
                <w:i w:val="0"/>
                <w:sz w:val="26"/>
              </w:rPr>
              <w:t>Lời trình bày (gợi ý)</w:t>
            </w:r>
          </w:p>
        </w:tc>
      </w:tr>
      <w:tr>
        <w:tc>
          <w:tcPr>
            <w:tcW w:type="dxa" w:w="907"/>
          </w:tcPr>
          <w:p>
            <w:pPr>
              <w:spacing w:after="0"/>
              <w:jc w:val="center"/>
            </w:pPr>
            <w:r/>
            <w:r>
              <w:rPr>
                <w:b w:val="0"/>
                <w:i w:val="0"/>
                <w:sz w:val="26"/>
              </w:rPr>
              <w:t>00:00</w:t>
            </w:r>
          </w:p>
        </w:tc>
        <w:tc>
          <w:tcPr>
            <w:tcW w:type="dxa" w:w="2494"/>
          </w:tcPr>
          <w:p>
            <w:pPr>
              <w:spacing w:after="0"/>
              <w:jc w:val="left"/>
            </w:pPr>
            <w:r/>
            <w:r>
              <w:rPr>
                <w:b w:val="0"/>
                <w:i w:val="0"/>
                <w:sz w:val="26"/>
              </w:rPr>
              <w:t>Trang trình chiếu 1</w:t>
            </w:r>
          </w:p>
        </w:tc>
        <w:tc>
          <w:tcPr>
            <w:tcW w:type="dxa" w:w="5669"/>
          </w:tcPr>
          <w:p>
            <w:pPr>
              <w:spacing w:after="0"/>
              <w:jc w:val="left"/>
            </w:pPr>
            <w:r/>
            <w:r>
              <w:rPr>
                <w:b w:val="0"/>
                <w:i w:val="0"/>
                <w:sz w:val="26"/>
              </w:rPr>
              <w:t>Kính thưa các đồng chí. Phòng TH-HC&amp;QT xin trình bày 03 nội dung theo đề nghị của Đoàn: Tổng hợp kế hoạch; xây dựng báo cáo; soạn thảo, rà soát văn bản.</w:t>
            </w:r>
          </w:p>
        </w:tc>
      </w:tr>
      <w:tr>
        <w:tc>
          <w:tcPr>
            <w:tcW w:type="dxa" w:w="907"/>
          </w:tcPr>
          <w:p>
            <w:pPr>
              <w:spacing w:after="0"/>
              <w:jc w:val="center"/>
            </w:pPr>
            <w:r/>
            <w:r>
              <w:rPr>
                <w:b w:val="0"/>
                <w:i w:val="0"/>
                <w:sz w:val="26"/>
              </w:rPr>
              <w:t>00:30</w:t>
            </w:r>
          </w:p>
        </w:tc>
        <w:tc>
          <w:tcPr>
            <w:tcW w:type="dxa" w:w="2494"/>
          </w:tcPr>
          <w:p>
            <w:pPr>
              <w:spacing w:after="0"/>
              <w:jc w:val="left"/>
            </w:pPr>
            <w:r/>
            <w:r>
              <w:rPr>
                <w:b w:val="0"/>
                <w:i w:val="0"/>
                <w:sz w:val="26"/>
              </w:rPr>
              <w:t>Trang trình chiếu 2</w:t>
            </w:r>
          </w:p>
        </w:tc>
        <w:tc>
          <w:tcPr>
            <w:tcW w:type="dxa" w:w="5669"/>
          </w:tcPr>
          <w:p>
            <w:pPr>
              <w:spacing w:after="0"/>
              <w:jc w:val="left"/>
            </w:pPr>
            <w:r/>
            <w:r>
              <w:rPr>
                <w:b w:val="0"/>
                <w:i w:val="0"/>
                <w:sz w:val="26"/>
              </w:rPr>
              <w:t>Ba nguyên tắc: Công cụ đọc, đối chiếu, dự thảo - người có thẩm quyền quyết định; mọi kết quả truy được về nguồn; không đưa tài liệu mật vào công cụ.</w:t>
            </w:r>
          </w:p>
        </w:tc>
      </w:tr>
      <w:tr>
        <w:tc>
          <w:tcPr>
            <w:tcW w:type="dxa" w:w="907"/>
          </w:tcPr>
          <w:p>
            <w:pPr>
              <w:spacing w:after="0"/>
              <w:jc w:val="center"/>
            </w:pPr>
            <w:r/>
            <w:r>
              <w:rPr>
                <w:b w:val="0"/>
                <w:i w:val="0"/>
                <w:sz w:val="26"/>
              </w:rPr>
              <w:t>01:00</w:t>
            </w:r>
          </w:p>
        </w:tc>
        <w:tc>
          <w:tcPr>
            <w:tcW w:type="dxa" w:w="2494"/>
          </w:tcPr>
          <w:p>
            <w:pPr>
              <w:spacing w:after="0"/>
              <w:jc w:val="left"/>
            </w:pPr>
            <w:r/>
            <w:r>
              <w:rPr>
                <w:b w:val="0"/>
                <w:i w:val="0"/>
                <w:sz w:val="26"/>
              </w:rPr>
              <w:t>Video 1 (03 phút 42 giây)</w:t>
            </w:r>
          </w:p>
        </w:tc>
        <w:tc>
          <w:tcPr>
            <w:tcW w:type="dxa" w:w="5669"/>
          </w:tcPr>
          <w:p>
            <w:pPr>
              <w:spacing w:after="0"/>
              <w:jc w:val="left"/>
            </w:pPr>
            <w:r/>
            <w:r>
              <w:rPr>
                <w:b w:val="0"/>
                <w:i w:val="0"/>
                <w:sz w:val="26"/>
              </w:rPr>
              <w:t>Không nói - để video chạy. Video giới thiệu kho dữ liệu nền, hệ rà soát 897, bộ công cụ KTC-Quan-tri với 08 kỹ năng, 07 trợ lý AI.</w:t>
            </w:r>
          </w:p>
        </w:tc>
      </w:tr>
    </w:tbl>
    <w:p>
      <w:pPr>
        <w:spacing w:after="0" w:before="0"/>
        <w:ind w:firstLine="720"/>
        <w:jc w:val="both"/>
      </w:pPr>
      <w:r>
        <w:rPr>
          <w:b w:val="0"/>
          <w:i w:val="0"/>
          <w:sz w:val="28"/>
        </w:rPr>
      </w:r>
    </w:p>
    <w:p>
      <w:pPr>
        <w:spacing w:after="120" w:before="0"/>
        <w:ind w:firstLine="720"/>
        <w:jc w:val="both"/>
      </w:pPr>
      <w:r>
        <w:rPr>
          <w:b/>
          <w:i w:val="0"/>
          <w:sz w:val="28"/>
        </w:rPr>
        <w:t>PHẦN 1. TỔNG HỢP KẾ HOẠCH CÔNG TÁC QUÝ (08 phút: 08 giờ 45 - 08 giờ 53)</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907"/>
          </w:tcPr>
          <w:p>
            <w:pPr>
              <w:spacing w:after="0"/>
              <w:jc w:val="center"/>
            </w:pPr>
            <w:r/>
            <w:r>
              <w:rPr>
                <w:b/>
                <w:i w:val="0"/>
                <w:sz w:val="26"/>
              </w:rPr>
              <w:t>Mốc</w:t>
            </w:r>
          </w:p>
        </w:tc>
        <w:tc>
          <w:tcPr>
            <w:tcW w:type="dxa" w:w="2494"/>
          </w:tcPr>
          <w:p>
            <w:pPr>
              <w:spacing w:after="0"/>
              <w:jc w:val="center"/>
            </w:pPr>
            <w:r/>
            <w:r>
              <w:rPr>
                <w:b/>
                <w:i w:val="0"/>
                <w:sz w:val="26"/>
              </w:rPr>
              <w:t>Chiếu, mở</w:t>
            </w:r>
          </w:p>
        </w:tc>
        <w:tc>
          <w:tcPr>
            <w:tcW w:type="dxa" w:w="5669"/>
          </w:tcPr>
          <w:p>
            <w:pPr>
              <w:spacing w:after="0"/>
              <w:jc w:val="center"/>
            </w:pPr>
            <w:r/>
            <w:r>
              <w:rPr>
                <w:b/>
                <w:i w:val="0"/>
                <w:sz w:val="26"/>
              </w:rPr>
              <w:t>Lời trình bày (gợi ý)</w:t>
            </w:r>
          </w:p>
        </w:tc>
      </w:tr>
      <w:tr>
        <w:tc>
          <w:tcPr>
            <w:tcW w:type="dxa" w:w="907"/>
          </w:tcPr>
          <w:p>
            <w:pPr>
              <w:spacing w:after="0"/>
              <w:jc w:val="center"/>
            </w:pPr>
            <w:r/>
            <w:r>
              <w:rPr>
                <w:b w:val="0"/>
                <w:i w:val="0"/>
                <w:sz w:val="26"/>
              </w:rPr>
              <w:t>00:00</w:t>
            </w:r>
          </w:p>
        </w:tc>
        <w:tc>
          <w:tcPr>
            <w:tcW w:type="dxa" w:w="2494"/>
          </w:tcPr>
          <w:p>
            <w:pPr>
              <w:spacing w:after="0"/>
              <w:jc w:val="left"/>
            </w:pPr>
            <w:r/>
            <w:r>
              <w:rPr>
                <w:b w:val="0"/>
                <w:i w:val="0"/>
                <w:sz w:val="26"/>
              </w:rPr>
              <w:t>Trang trình chiếu 3</w:t>
            </w:r>
          </w:p>
        </w:tc>
        <w:tc>
          <w:tcPr>
            <w:tcW w:type="dxa" w:w="5669"/>
          </w:tcPr>
          <w:p>
            <w:pPr>
              <w:spacing w:after="0"/>
              <w:jc w:val="left"/>
            </w:pPr>
            <w:r/>
            <w:r>
              <w:rPr>
                <w:b w:val="0"/>
                <w:i w:val="0"/>
                <w:sz w:val="26"/>
              </w:rPr>
              <w:t>Tình huống: Bộ phận tổng hợp nhận dự thảo kế hoạch quý IV của 06 đơn vị, 60 nhiệm vụ. Dữ liệu là giả định.</w:t>
            </w:r>
          </w:p>
        </w:tc>
      </w:tr>
      <w:tr>
        <w:tc>
          <w:tcPr>
            <w:tcW w:type="dxa" w:w="907"/>
          </w:tcPr>
          <w:p>
            <w:pPr>
              <w:spacing w:after="0"/>
              <w:jc w:val="center"/>
            </w:pPr>
            <w:r/>
            <w:r>
              <w:rPr>
                <w:b w:val="0"/>
                <w:i w:val="0"/>
                <w:sz w:val="26"/>
              </w:rPr>
              <w:t>00:30</w:t>
            </w:r>
          </w:p>
        </w:tc>
        <w:tc>
          <w:tcPr>
            <w:tcW w:type="dxa" w:w="2494"/>
          </w:tcPr>
          <w:p>
            <w:pPr>
              <w:spacing w:after="0"/>
              <w:jc w:val="left"/>
            </w:pPr>
            <w:r/>
            <w:r>
              <w:rPr>
                <w:b w:val="0"/>
                <w:i w:val="0"/>
                <w:sz w:val="26"/>
              </w:rPr>
              <w:t>Video T1 (01 phút 43 giây)</w:t>
            </w:r>
          </w:p>
        </w:tc>
        <w:tc>
          <w:tcPr>
            <w:tcW w:type="dxa" w:w="5669"/>
          </w:tcPr>
          <w:p>
            <w:pPr>
              <w:spacing w:after="0"/>
              <w:jc w:val="left"/>
            </w:pPr>
            <w:r/>
            <w:r>
              <w:rPr>
                <w:b w:val="0"/>
                <w:i w:val="0"/>
                <w:sz w:val="26"/>
              </w:rPr>
              <w:t>Không nói - video có giọng thuyết minh suốt: Chọn thư mục dữ liệu, giao việc, công cụ làm việc, rồi chiếu lần lượt 03 trang dự thảo kế hoạch và bảng kiểm hồ sơ, có lời mô tả từng trang.</w:t>
            </w:r>
          </w:p>
        </w:tc>
      </w:tr>
      <w:tr>
        <w:tc>
          <w:tcPr>
            <w:tcW w:type="dxa" w:w="907"/>
          </w:tcPr>
          <w:p>
            <w:pPr>
              <w:spacing w:after="0"/>
              <w:jc w:val="center"/>
            </w:pPr>
            <w:r/>
            <w:r>
              <w:rPr>
                <w:b w:val="0"/>
                <w:i w:val="0"/>
                <w:sz w:val="26"/>
              </w:rPr>
              <w:t>02:15</w:t>
            </w:r>
          </w:p>
        </w:tc>
        <w:tc>
          <w:tcPr>
            <w:tcW w:type="dxa" w:w="2494"/>
          </w:tcPr>
          <w:p>
            <w:pPr>
              <w:spacing w:after="0"/>
              <w:jc w:val="left"/>
            </w:pPr>
            <w:r/>
            <w:r>
              <w:rPr>
                <w:b w:val="0"/>
                <w:i w:val="0"/>
                <w:sz w:val="26"/>
              </w:rPr>
              <w:t>Mở tệp 11 (kết quả Cowork)</w:t>
            </w:r>
          </w:p>
        </w:tc>
        <w:tc>
          <w:tcPr>
            <w:tcW w:type="dxa" w:w="5669"/>
          </w:tcPr>
          <w:p>
            <w:pPr>
              <w:spacing w:after="0"/>
              <w:jc w:val="left"/>
            </w:pPr>
            <w:r/>
            <w:r>
              <w:rPr>
                <w:b w:val="0"/>
                <w:i w:val="0"/>
                <w:sz w:val="26"/>
              </w:rPr>
              <w:t>Nhấn lại nhanh 03 điểm video vừa nêu: (1) Phòng Nghiệp vụ 2 nộp nhầm mẫu kế hoạch tháng - công cụ còn dẫn đúng Thông báo kết luận yêu cầu nộp kế hoạch quý; (2) hai cặp nhiệm vụ trùng giữa các đơn vị; (3) nhiệm vụ thiếu thời hạn - công cụ tự đề xuất tháng 11 vì công văn cấp trên yêu cầu báo cáo trước 30/11.</w:t>
            </w:r>
          </w:p>
        </w:tc>
      </w:tr>
      <w:tr>
        <w:tc>
          <w:tcPr>
            <w:tcW w:type="dxa" w:w="907"/>
          </w:tcPr>
          <w:p>
            <w:pPr>
              <w:spacing w:after="0"/>
              <w:jc w:val="center"/>
            </w:pPr>
            <w:r/>
            <w:r>
              <w:rPr>
                <w:b w:val="0"/>
                <w:i w:val="0"/>
                <w:sz w:val="26"/>
              </w:rPr>
              <w:t>03:15</w:t>
            </w:r>
          </w:p>
        </w:tc>
        <w:tc>
          <w:tcPr>
            <w:tcW w:type="dxa" w:w="2494"/>
          </w:tcPr>
          <w:p>
            <w:pPr>
              <w:spacing w:after="0"/>
              <w:jc w:val="left"/>
            </w:pPr>
            <w:r/>
            <w:r>
              <w:rPr>
                <w:b w:val="0"/>
                <w:i w:val="0"/>
                <w:sz w:val="26"/>
              </w:rPr>
              <w:t>Vẫn tệp 11 - kéo tới dòng 1.4</w:t>
            </w:r>
          </w:p>
        </w:tc>
        <w:tc>
          <w:tcPr>
            <w:tcW w:type="dxa" w:w="5669"/>
          </w:tcPr>
          <w:p>
            <w:pPr>
              <w:spacing w:after="0"/>
              <w:jc w:val="left"/>
            </w:pPr>
            <w:r/>
            <w:r>
              <w:rPr>
                <w:b w:val="0"/>
                <w:i w:val="0"/>
                <w:sz w:val="26"/>
              </w:rPr>
              <w:t>“Công cụ cũng có chỗ chưa tốt: 06 dòng trong bảng bị mất dữ liệu. Bảng tính do công cụ dựng vẫn phải được người tổng hợp kiểm tra.”</w:t>
            </w:r>
          </w:p>
        </w:tc>
      </w:tr>
      <w:tr>
        <w:tc>
          <w:tcPr>
            <w:tcW w:type="dxa" w:w="907"/>
          </w:tcPr>
          <w:p>
            <w:pPr>
              <w:spacing w:after="0"/>
              <w:jc w:val="center"/>
            </w:pPr>
            <w:r/>
            <w:r>
              <w:rPr>
                <w:b w:val="0"/>
                <w:i w:val="0"/>
                <w:sz w:val="26"/>
              </w:rPr>
              <w:t>03:45</w:t>
            </w:r>
          </w:p>
        </w:tc>
        <w:tc>
          <w:tcPr>
            <w:tcW w:type="dxa" w:w="2494"/>
          </w:tcPr>
          <w:p>
            <w:pPr>
              <w:spacing w:after="0"/>
              <w:jc w:val="left"/>
            </w:pPr>
            <w:r/>
            <w:r>
              <w:rPr>
                <w:b w:val="0"/>
                <w:i w:val="0"/>
                <w:sz w:val="26"/>
              </w:rPr>
              <w:t>Trang trình chiếu 4, Video T2 (01 phút 08 giây, cuối video chiếu bảng đối chiếu có lời mô tả)</w:t>
            </w:r>
          </w:p>
        </w:tc>
        <w:tc>
          <w:tcPr>
            <w:tcW w:type="dxa" w:w="5669"/>
          </w:tcPr>
          <w:p>
            <w:pPr>
              <w:spacing w:after="0"/>
              <w:jc w:val="left"/>
            </w:pPr>
            <w:r/>
            <w:r>
              <w:rPr>
                <w:b w:val="0"/>
                <w:i w:val="0"/>
                <w:sz w:val="26"/>
              </w:rPr>
              <w:t>Tra cứu Hệ thống quản lý văn bản và điều hành: Công cụ chỉ đọc trong phiên người dùng đã đăng nhập, không nhập mật khẩu, không bấm xử lý.</w:t>
            </w:r>
          </w:p>
        </w:tc>
      </w:tr>
      <w:tr>
        <w:tc>
          <w:tcPr>
            <w:tcW w:type="dxa" w:w="907"/>
          </w:tcPr>
          <w:p>
            <w:pPr>
              <w:spacing w:after="0"/>
              <w:jc w:val="center"/>
            </w:pPr>
            <w:r/>
            <w:r>
              <w:rPr>
                <w:b w:val="0"/>
                <w:i w:val="0"/>
                <w:sz w:val="26"/>
              </w:rPr>
              <w:t>05:00</w:t>
            </w:r>
          </w:p>
        </w:tc>
        <w:tc>
          <w:tcPr>
            <w:tcW w:type="dxa" w:w="2494"/>
          </w:tcPr>
          <w:p>
            <w:pPr>
              <w:spacing w:after="0"/>
              <w:jc w:val="left"/>
            </w:pPr>
            <w:r/>
            <w:r>
              <w:rPr>
                <w:b w:val="0"/>
                <w:i w:val="0"/>
                <w:sz w:val="26"/>
              </w:rPr>
              <w:t>Mở tệp 12 (kết quả chạy trước, trang tính 4)</w:t>
            </w:r>
          </w:p>
        </w:tc>
        <w:tc>
          <w:tcPr>
            <w:tcW w:type="dxa" w:w="5669"/>
          </w:tcPr>
          <w:p>
            <w:pPr>
              <w:spacing w:after="0"/>
              <w:jc w:val="left"/>
            </w:pPr>
            <w:r/>
            <w:r>
              <w:rPr>
                <w:b w:val="0"/>
                <w:i w:val="0"/>
                <w:sz w:val="26"/>
              </w:rPr>
              <w:t>Hai nhiệm vụ cấp trên đã giao, có thời hạn, chưa đơn vị nào đăng ký: Báo cáo tiết kiệm, chống lãng phí (hạn 15/11); sắp xếp trụ sở (hạn 30/11).</w:t>
            </w:r>
          </w:p>
        </w:tc>
      </w:tr>
      <w:tr>
        <w:tc>
          <w:tcPr>
            <w:tcW w:type="dxa" w:w="907"/>
          </w:tcPr>
          <w:p>
            <w:pPr>
              <w:spacing w:after="0"/>
              <w:jc w:val="center"/>
            </w:pPr>
            <w:r/>
            <w:r>
              <w:rPr>
                <w:b w:val="0"/>
                <w:i w:val="0"/>
                <w:sz w:val="26"/>
              </w:rPr>
              <w:t>06:00</w:t>
            </w:r>
          </w:p>
        </w:tc>
        <w:tc>
          <w:tcPr>
            <w:tcW w:type="dxa" w:w="2494"/>
          </w:tcPr>
          <w:p>
            <w:pPr>
              <w:spacing w:after="0"/>
              <w:jc w:val="left"/>
            </w:pPr>
            <w:r/>
            <w:r>
              <w:rPr>
                <w:b w:val="0"/>
                <w:i w:val="0"/>
                <w:sz w:val="26"/>
              </w:rPr>
              <w:t>Nói, không chiếu</w:t>
            </w:r>
          </w:p>
        </w:tc>
        <w:tc>
          <w:tcPr>
            <w:tcW w:type="dxa" w:w="5669"/>
          </w:tcPr>
          <w:p>
            <w:pPr>
              <w:spacing w:after="0"/>
              <w:jc w:val="left"/>
            </w:pPr>
            <w:r/>
            <w:r>
              <w:rPr>
                <w:b w:val="0"/>
                <w:i w:val="0"/>
                <w:sz w:val="26"/>
              </w:rPr>
              <w:t>Bài học thật: Khi chạy đối chiếu ở một cuộc hội thoại riêng, không đưa kèm dự thảo kế hoạch, công cụ nêu tới 09 việc “chưa ai nhận” - thực tế chỉ 02. Công cụ có cảnh báo phạm vi, nhưng người dùng phải đưa đủ hồ sơ.</w:t>
            </w:r>
          </w:p>
        </w:tc>
      </w:tr>
      <w:tr>
        <w:tc>
          <w:tcPr>
            <w:tcW w:type="dxa" w:w="907"/>
          </w:tcPr>
          <w:p>
            <w:pPr>
              <w:spacing w:after="0"/>
              <w:jc w:val="center"/>
            </w:pPr>
            <w:r/>
            <w:r>
              <w:rPr>
                <w:b w:val="0"/>
                <w:i w:val="0"/>
                <w:sz w:val="26"/>
              </w:rPr>
              <w:t>07:00</w:t>
            </w:r>
          </w:p>
        </w:tc>
        <w:tc>
          <w:tcPr>
            <w:tcW w:type="dxa" w:w="2494"/>
          </w:tcPr>
          <w:p>
            <w:pPr>
              <w:spacing w:after="0"/>
              <w:jc w:val="left"/>
            </w:pPr>
            <w:r/>
            <w:r>
              <w:rPr>
                <w:b w:val="0"/>
                <w:i w:val="0"/>
                <w:sz w:val="26"/>
              </w:rPr>
              <w:t>Nói nhanh</w:t>
            </w:r>
          </w:p>
        </w:tc>
        <w:tc>
          <w:tcPr>
            <w:tcW w:type="dxa" w:w="5669"/>
          </w:tcPr>
          <w:p>
            <w:pPr>
              <w:spacing w:after="0"/>
              <w:jc w:val="left"/>
            </w:pPr>
            <w:r/>
            <w:r>
              <w:rPr>
                <w:b w:val="0"/>
                <w:i w:val="0"/>
                <w:sz w:val="26"/>
              </w:rPr>
              <w:t>Theo dõi, đôn đốc: Cảnh báo sắp đến hạn, quá hạn; dự thảo công văn đôn đốc. Tình huống thực tế: Thông báo kết luận được ráp ngay khi cuộc họp đang diễn ra.</w:t>
            </w:r>
          </w:p>
        </w:tc>
      </w:tr>
    </w:tbl>
    <w:p>
      <w:pPr>
        <w:spacing w:after="0" w:before="0"/>
        <w:ind w:firstLine="720"/>
        <w:jc w:val="both"/>
      </w:pPr>
      <w:r>
        <w:rPr>
          <w:b w:val="0"/>
          <w:i w:val="0"/>
          <w:sz w:val="28"/>
        </w:rPr>
      </w:r>
    </w:p>
    <w:p>
      <w:pPr>
        <w:spacing w:after="120" w:before="0"/>
        <w:ind w:firstLine="720"/>
        <w:jc w:val="both"/>
      </w:pPr>
      <w:r>
        <w:rPr>
          <w:b/>
          <w:i w:val="0"/>
          <w:sz w:val="28"/>
        </w:rPr>
        <w:t>PHẦN 2. XÂY DỰNG BÁO CÁO THÁNG (07 phút: 08 giờ 53 - 09 giờ 00)</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907"/>
          </w:tcPr>
          <w:p>
            <w:pPr>
              <w:spacing w:after="0"/>
              <w:jc w:val="center"/>
            </w:pPr>
            <w:r/>
            <w:r>
              <w:rPr>
                <w:b/>
                <w:i w:val="0"/>
                <w:sz w:val="26"/>
              </w:rPr>
              <w:t>Mốc</w:t>
            </w:r>
          </w:p>
        </w:tc>
        <w:tc>
          <w:tcPr>
            <w:tcW w:type="dxa" w:w="2494"/>
          </w:tcPr>
          <w:p>
            <w:pPr>
              <w:spacing w:after="0"/>
              <w:jc w:val="center"/>
            </w:pPr>
            <w:r/>
            <w:r>
              <w:rPr>
                <w:b/>
                <w:i w:val="0"/>
                <w:sz w:val="26"/>
              </w:rPr>
              <w:t>Chiếu, mở</w:t>
            </w:r>
          </w:p>
        </w:tc>
        <w:tc>
          <w:tcPr>
            <w:tcW w:type="dxa" w:w="5669"/>
          </w:tcPr>
          <w:p>
            <w:pPr>
              <w:spacing w:after="0"/>
              <w:jc w:val="center"/>
            </w:pPr>
            <w:r/>
            <w:r>
              <w:rPr>
                <w:b/>
                <w:i w:val="0"/>
                <w:sz w:val="26"/>
              </w:rPr>
              <w:t>Lời trình bày (gợi ý)</w:t>
            </w:r>
          </w:p>
        </w:tc>
      </w:tr>
      <w:tr>
        <w:tc>
          <w:tcPr>
            <w:tcW w:type="dxa" w:w="907"/>
          </w:tcPr>
          <w:p>
            <w:pPr>
              <w:spacing w:after="0"/>
              <w:jc w:val="center"/>
            </w:pPr>
            <w:r/>
            <w:r>
              <w:rPr>
                <w:b w:val="0"/>
                <w:i w:val="0"/>
                <w:sz w:val="26"/>
              </w:rPr>
              <w:t>00:00</w:t>
            </w:r>
          </w:p>
        </w:tc>
        <w:tc>
          <w:tcPr>
            <w:tcW w:type="dxa" w:w="2494"/>
          </w:tcPr>
          <w:p>
            <w:pPr>
              <w:spacing w:after="0"/>
              <w:jc w:val="left"/>
            </w:pPr>
            <w:r/>
            <w:r>
              <w:rPr>
                <w:b w:val="0"/>
                <w:i w:val="0"/>
                <w:sz w:val="26"/>
              </w:rPr>
              <w:t>Trang trình chiếu 5</w:t>
            </w:r>
          </w:p>
        </w:tc>
        <w:tc>
          <w:tcPr>
            <w:tcW w:type="dxa" w:w="5669"/>
          </w:tcPr>
          <w:p>
            <w:pPr>
              <w:spacing w:after="0"/>
              <w:jc w:val="left"/>
            </w:pPr>
            <w:r/>
            <w:r>
              <w:rPr>
                <w:b w:val="0"/>
                <w:i w:val="0"/>
                <w:sz w:val="26"/>
              </w:rPr>
              <w:t>Tình huống: Báo cáo tháng 9 của 06 đơn vị, kế hoạch tháng 24 nhiệm vụ, báo cáo tháng 8 đã ban hành.</w:t>
            </w:r>
          </w:p>
        </w:tc>
      </w:tr>
      <w:tr>
        <w:tc>
          <w:tcPr>
            <w:tcW w:type="dxa" w:w="907"/>
          </w:tcPr>
          <w:p>
            <w:pPr>
              <w:spacing w:after="0"/>
              <w:jc w:val="center"/>
            </w:pPr>
            <w:r/>
            <w:r>
              <w:rPr>
                <w:b w:val="0"/>
                <w:i w:val="0"/>
                <w:sz w:val="26"/>
              </w:rPr>
              <w:t>00:30</w:t>
            </w:r>
          </w:p>
        </w:tc>
        <w:tc>
          <w:tcPr>
            <w:tcW w:type="dxa" w:w="2494"/>
          </w:tcPr>
          <w:p>
            <w:pPr>
              <w:spacing w:after="0"/>
              <w:jc w:val="left"/>
            </w:pPr>
            <w:r/>
            <w:r>
              <w:rPr>
                <w:b w:val="0"/>
                <w:i w:val="0"/>
                <w:sz w:val="26"/>
              </w:rPr>
              <w:t>Video T3 (01 phút 56 giây)</w:t>
            </w:r>
          </w:p>
        </w:tc>
        <w:tc>
          <w:tcPr>
            <w:tcW w:type="dxa" w:w="5669"/>
          </w:tcPr>
          <w:p>
            <w:pPr>
              <w:spacing w:after="0"/>
              <w:jc w:val="left"/>
            </w:pPr>
            <w:r/>
            <w:r>
              <w:rPr>
                <w:b w:val="0"/>
                <w:i w:val="0"/>
                <w:sz w:val="26"/>
              </w:rPr>
              <w:t>Không nói - video có giọng thuyết minh; phần sau chiếu lần lượt 03 trang dự thảo báo cáo và 02 trang phụ lục đối chiếu, có lời mô tả từng trang.</w:t>
            </w:r>
          </w:p>
        </w:tc>
      </w:tr>
      <w:tr>
        <w:tc>
          <w:tcPr>
            <w:tcW w:type="dxa" w:w="907"/>
          </w:tcPr>
          <w:p>
            <w:pPr>
              <w:spacing w:after="0"/>
              <w:jc w:val="center"/>
            </w:pPr>
            <w:r/>
            <w:r>
              <w:rPr>
                <w:b w:val="0"/>
                <w:i w:val="0"/>
                <w:sz w:val="26"/>
              </w:rPr>
              <w:t>02:30</w:t>
            </w:r>
          </w:p>
        </w:tc>
        <w:tc>
          <w:tcPr>
            <w:tcW w:type="dxa" w:w="2494"/>
          </w:tcPr>
          <w:p>
            <w:pPr>
              <w:spacing w:after="0"/>
              <w:jc w:val="left"/>
            </w:pPr>
            <w:r/>
            <w:r>
              <w:rPr>
                <w:b w:val="0"/>
                <w:i w:val="0"/>
                <w:sz w:val="26"/>
              </w:rPr>
              <w:t>Mở tệp 21 (báo cáo Cowork) và tệp 22 (bảng đối chiếu)</w:t>
            </w:r>
          </w:p>
        </w:tc>
        <w:tc>
          <w:tcPr>
            <w:tcW w:type="dxa" w:w="5669"/>
          </w:tcPr>
          <w:p>
            <w:pPr>
              <w:spacing w:after="0"/>
              <w:jc w:val="left"/>
            </w:pPr>
            <w:r/>
            <w:r>
              <w:rPr>
                <w:b w:val="0"/>
                <w:i w:val="0"/>
                <w:sz w:val="26"/>
              </w:rPr>
              <w:t>Nhấn lại nhanh 03 điểm video vừa nêu: (1) 03 nhiệm vụ chưa có trong báo cáo - công cụ ghi “chưa có thông tin”, không kết luận “chưa làm”; (2) tự nhận ra 02 việc tồn từ tháng 8; (3) số liệu hai đơn vị lệch nhau 112 và 120 lượt người.</w:t>
            </w:r>
          </w:p>
        </w:tc>
      </w:tr>
      <w:tr>
        <w:tc>
          <w:tcPr>
            <w:tcW w:type="dxa" w:w="907"/>
          </w:tcPr>
          <w:p>
            <w:pPr>
              <w:spacing w:after="0"/>
              <w:jc w:val="center"/>
            </w:pPr>
            <w:r/>
            <w:r>
              <w:rPr>
                <w:b w:val="0"/>
                <w:i w:val="0"/>
                <w:sz w:val="26"/>
              </w:rPr>
              <w:t>04:00</w:t>
            </w:r>
          </w:p>
        </w:tc>
        <w:tc>
          <w:tcPr>
            <w:tcW w:type="dxa" w:w="2494"/>
          </w:tcPr>
          <w:p>
            <w:pPr>
              <w:spacing w:after="0"/>
              <w:jc w:val="left"/>
            </w:pPr>
            <w:r/>
            <w:r>
              <w:rPr>
                <w:b w:val="0"/>
                <w:i w:val="0"/>
                <w:sz w:val="26"/>
              </w:rPr>
              <w:t>Mở tệp 23 (kết quả chạy trước)</w:t>
            </w:r>
          </w:p>
        </w:tc>
        <w:tc>
          <w:tcPr>
            <w:tcW w:type="dxa" w:w="5669"/>
          </w:tcPr>
          <w:p>
            <w:pPr>
              <w:spacing w:after="0"/>
              <w:jc w:val="left"/>
            </w:pPr>
            <w:r/>
            <w:r>
              <w:rPr>
                <w:b w:val="0"/>
                <w:i w:val="0"/>
                <w:sz w:val="26"/>
              </w:rPr>
              <w:t>Khi đưa thêm danh mục văn bản: Công cụ tìm được Quyết định đã ban hành làm minh chứng cho việc đơn vị quên báo cáo; chỉ ra hai đơn vị cùng nhận một kết quả - lượt chạy nhanh đã bỏ sót điểm này.</w:t>
            </w:r>
          </w:p>
        </w:tc>
      </w:tr>
      <w:tr>
        <w:tc>
          <w:tcPr>
            <w:tcW w:type="dxa" w:w="907"/>
          </w:tcPr>
          <w:p>
            <w:pPr>
              <w:spacing w:after="0"/>
              <w:jc w:val="center"/>
            </w:pPr>
            <w:r/>
            <w:r>
              <w:rPr>
                <w:b w:val="0"/>
                <w:i w:val="0"/>
                <w:sz w:val="26"/>
              </w:rPr>
              <w:t>05:30</w:t>
            </w:r>
          </w:p>
        </w:tc>
        <w:tc>
          <w:tcPr>
            <w:tcW w:type="dxa" w:w="2494"/>
          </w:tcPr>
          <w:p>
            <w:pPr>
              <w:spacing w:after="0"/>
              <w:jc w:val="left"/>
            </w:pPr>
            <w:r/>
            <w:r>
              <w:rPr>
                <w:b w:val="0"/>
                <w:i w:val="0"/>
                <w:sz w:val="26"/>
              </w:rPr>
              <w:t>Nói nhanh</w:t>
            </w:r>
          </w:p>
        </w:tc>
        <w:tc>
          <w:tcPr>
            <w:tcW w:type="dxa" w:w="5669"/>
          </w:tcPr>
          <w:p>
            <w:pPr>
              <w:spacing w:after="0"/>
              <w:jc w:val="left"/>
            </w:pPr>
            <w:r/>
            <w:r>
              <w:rPr>
                <w:b w:val="0"/>
                <w:i w:val="0"/>
                <w:sz w:val="26"/>
              </w:rPr>
              <w:t>Hỏi nhanh phục vụ giao ban: “Đơn vị nào còn tồn đọng?” - câu trả lời dẫn đúng dòng dữ liệu. Tình huống thực tế: Đọc 40 tệp của 13 đơn vị, hơn 300 nhiệm vụ.</w:t>
            </w:r>
          </w:p>
        </w:tc>
      </w:tr>
    </w:tbl>
    <w:p>
      <w:pPr>
        <w:spacing w:after="0" w:before="0"/>
        <w:ind w:firstLine="720"/>
        <w:jc w:val="both"/>
      </w:pPr>
      <w:r>
        <w:rPr>
          <w:b w:val="0"/>
          <w:i w:val="0"/>
          <w:sz w:val="28"/>
        </w:rPr>
      </w:r>
    </w:p>
    <w:p>
      <w:pPr>
        <w:spacing w:after="120" w:before="0"/>
        <w:ind w:firstLine="720"/>
        <w:jc w:val="both"/>
      </w:pPr>
      <w:r>
        <w:rPr>
          <w:b/>
          <w:i w:val="0"/>
          <w:sz w:val="28"/>
        </w:rPr>
        <w:t>PHẦN 3. SOẠN THẢO, RÀ SOÁT VĂN BẢN (08 phút: 09 giờ 00 - 09 giờ 08)</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907"/>
          </w:tcPr>
          <w:p>
            <w:pPr>
              <w:spacing w:after="0"/>
              <w:jc w:val="center"/>
            </w:pPr>
            <w:r/>
            <w:r>
              <w:rPr>
                <w:b/>
                <w:i w:val="0"/>
                <w:sz w:val="26"/>
              </w:rPr>
              <w:t>Mốc</w:t>
            </w:r>
          </w:p>
        </w:tc>
        <w:tc>
          <w:tcPr>
            <w:tcW w:type="dxa" w:w="2494"/>
          </w:tcPr>
          <w:p>
            <w:pPr>
              <w:spacing w:after="0"/>
              <w:jc w:val="center"/>
            </w:pPr>
            <w:r/>
            <w:r>
              <w:rPr>
                <w:b/>
                <w:i w:val="0"/>
                <w:sz w:val="26"/>
              </w:rPr>
              <w:t>Chiếu, mở</w:t>
            </w:r>
          </w:p>
        </w:tc>
        <w:tc>
          <w:tcPr>
            <w:tcW w:type="dxa" w:w="5669"/>
          </w:tcPr>
          <w:p>
            <w:pPr>
              <w:spacing w:after="0"/>
              <w:jc w:val="center"/>
            </w:pPr>
            <w:r/>
            <w:r>
              <w:rPr>
                <w:b/>
                <w:i w:val="0"/>
                <w:sz w:val="26"/>
              </w:rPr>
              <w:t>Lời trình bày (gợi ý)</w:t>
            </w:r>
          </w:p>
        </w:tc>
      </w:tr>
      <w:tr>
        <w:tc>
          <w:tcPr>
            <w:tcW w:type="dxa" w:w="907"/>
          </w:tcPr>
          <w:p>
            <w:pPr>
              <w:spacing w:after="0"/>
              <w:jc w:val="center"/>
            </w:pPr>
            <w:r/>
            <w:r>
              <w:rPr>
                <w:b w:val="0"/>
                <w:i w:val="0"/>
                <w:sz w:val="26"/>
              </w:rPr>
              <w:t>00:00</w:t>
            </w:r>
          </w:p>
        </w:tc>
        <w:tc>
          <w:tcPr>
            <w:tcW w:type="dxa" w:w="2494"/>
          </w:tcPr>
          <w:p>
            <w:pPr>
              <w:spacing w:after="0"/>
              <w:jc w:val="left"/>
            </w:pPr>
            <w:r/>
            <w:r>
              <w:rPr>
                <w:b w:val="0"/>
                <w:i w:val="0"/>
                <w:sz w:val="26"/>
              </w:rPr>
              <w:t>Trang trình chiếu 8</w:t>
            </w:r>
          </w:p>
        </w:tc>
        <w:tc>
          <w:tcPr>
            <w:tcW w:type="dxa" w:w="5669"/>
          </w:tcPr>
          <w:p>
            <w:pPr>
              <w:spacing w:after="0"/>
              <w:jc w:val="left"/>
            </w:pPr>
            <w:r/>
            <w:r>
              <w:rPr>
                <w:b w:val="0"/>
                <w:i w:val="0"/>
                <w:sz w:val="26"/>
              </w:rPr>
              <w:t>Nói nhanh: Soạn từ văn bản tương tự đã ban hành, không từ mẫu trống; một quyết định đi từ tra cứu đến khi ký khoảng 10 ngày, người có nghiệp vụ bắt được 02 lỗi căn cứ của công cụ.</w:t>
            </w:r>
          </w:p>
        </w:tc>
      </w:tr>
      <w:tr>
        <w:tc>
          <w:tcPr>
            <w:tcW w:type="dxa" w:w="907"/>
          </w:tcPr>
          <w:p>
            <w:pPr>
              <w:spacing w:after="0"/>
              <w:jc w:val="center"/>
            </w:pPr>
            <w:r/>
            <w:r>
              <w:rPr>
                <w:b w:val="0"/>
                <w:i w:val="0"/>
                <w:sz w:val="26"/>
              </w:rPr>
              <w:t>02:00</w:t>
            </w:r>
          </w:p>
        </w:tc>
        <w:tc>
          <w:tcPr>
            <w:tcW w:type="dxa" w:w="2494"/>
          </w:tcPr>
          <w:p>
            <w:pPr>
              <w:spacing w:after="0"/>
              <w:jc w:val="left"/>
            </w:pPr>
            <w:r/>
            <w:r>
              <w:rPr>
                <w:b w:val="0"/>
                <w:i w:val="0"/>
                <w:sz w:val="26"/>
              </w:rPr>
              <w:t>Trang trình chiếu 6, Video T4 (02 phút 17 giây)</w:t>
            </w:r>
          </w:p>
        </w:tc>
        <w:tc>
          <w:tcPr>
            <w:tcW w:type="dxa" w:w="5669"/>
          </w:tcPr>
          <w:p>
            <w:pPr>
              <w:spacing w:after="0"/>
              <w:jc w:val="left"/>
            </w:pPr>
            <w:r/>
            <w:r>
              <w:rPr>
                <w:b w:val="0"/>
                <w:i w:val="0"/>
                <w:sz w:val="26"/>
              </w:rPr>
              <w:t>Giới thiệu trước khi bấm chạy: Văn bản rà soát là một dự thảo văn bản của Đảng đã đổi tên cơ quan, đổi cấp để ẩn danh. Công cụ tự nhận ra văn bản của Đảng, áp Hướng dẫn số 05-HD/VPTW, không áp Nghị định số 30/2020/NĐ-CP. Sau đó không nói - video chiếu lần lượt 08 trang báo cáo rà soát của lượt chạy trên Cowork, có lời mô tả từng trang, tự nêu phát hiện số 5 là chưa chính xác.</w:t>
            </w:r>
          </w:p>
        </w:tc>
      </w:tr>
      <w:tr>
        <w:tc>
          <w:tcPr>
            <w:tcW w:type="dxa" w:w="907"/>
          </w:tcPr>
          <w:p>
            <w:pPr>
              <w:spacing w:after="0"/>
              <w:jc w:val="center"/>
            </w:pPr>
            <w:r/>
            <w:r>
              <w:rPr>
                <w:b w:val="0"/>
                <w:i w:val="0"/>
                <w:sz w:val="26"/>
              </w:rPr>
              <w:t>04:30</w:t>
            </w:r>
          </w:p>
        </w:tc>
        <w:tc>
          <w:tcPr>
            <w:tcW w:type="dxa" w:w="2494"/>
          </w:tcPr>
          <w:p>
            <w:pPr>
              <w:spacing w:after="0"/>
              <w:jc w:val="left"/>
            </w:pPr>
            <w:r/>
            <w:r>
              <w:rPr>
                <w:b w:val="0"/>
                <w:i w:val="0"/>
                <w:sz w:val="26"/>
              </w:rPr>
              <w:t>Mở tệp 31 (báo cáo rà soát đầy đủ)</w:t>
            </w:r>
          </w:p>
        </w:tc>
        <w:tc>
          <w:tcPr>
            <w:tcW w:type="dxa" w:w="5669"/>
          </w:tcPr>
          <w:p>
            <w:pPr>
              <w:spacing w:after="0"/>
              <w:jc w:val="left"/>
            </w:pPr>
            <w:r/>
            <w:r>
              <w:rPr>
                <w:b w:val="0"/>
                <w:i w:val="0"/>
                <w:sz w:val="26"/>
              </w:rPr>
              <w:t>So với lượt rà soát đầy đủ: 25 phát hiện, 0 Mức 1, 07 Mức 2. Chỉ 03 điểm: Chương trình của đảng ủy nhưng ký hiệu “/TU”; tên loại cỡ 14, quy định 15 - 16 (đo trên tệp thật); cụm “Ban Thường vụ Đảng ủy” không rõ là cấp nào.</w:t>
            </w:r>
          </w:p>
        </w:tc>
      </w:tr>
      <w:tr>
        <w:tc>
          <w:tcPr>
            <w:tcW w:type="dxa" w:w="907"/>
          </w:tcPr>
          <w:p>
            <w:pPr>
              <w:spacing w:after="0"/>
              <w:jc w:val="center"/>
            </w:pPr>
            <w:r/>
            <w:r>
              <w:rPr>
                <w:b w:val="0"/>
                <w:i w:val="0"/>
                <w:sz w:val="26"/>
              </w:rPr>
              <w:t>06:00</w:t>
            </w:r>
          </w:p>
        </w:tc>
        <w:tc>
          <w:tcPr>
            <w:tcW w:type="dxa" w:w="2494"/>
          </w:tcPr>
          <w:p>
            <w:pPr>
              <w:spacing w:after="0"/>
              <w:jc w:val="left"/>
            </w:pPr>
            <w:r/>
            <w:r>
              <w:rPr>
                <w:b w:val="0"/>
                <w:i w:val="0"/>
                <w:sz w:val="26"/>
              </w:rPr>
              <w:t>Nói, không mở tệp</w:t>
            </w:r>
          </w:p>
        </w:tc>
        <w:tc>
          <w:tcPr>
            <w:tcW w:type="dxa" w:w="5669"/>
          </w:tcPr>
          <w:p>
            <w:pPr>
              <w:spacing w:after="0"/>
              <w:jc w:val="left"/>
            </w:pPr>
            <w:r/>
            <w:r>
              <w:rPr>
                <w:b w:val="0"/>
                <w:i w:val="0"/>
                <w:sz w:val="26"/>
              </w:rPr>
              <w:t>Cùng văn bản, lượt chạy nhanh vừa xem chỉ ra 06 phát hiện, trong đó 01 phát hiện sai (tệp 32 để dự phòng). Mỗi lượt có điểm mạnh, điểm sai - vì vậy rà soát chính thức phải chạy đủ quy trình và luôn có người kiểm tra.</w:t>
            </w:r>
          </w:p>
        </w:tc>
      </w:tr>
      <w:tr>
        <w:tc>
          <w:tcPr>
            <w:tcW w:type="dxa" w:w="907"/>
          </w:tcPr>
          <w:p>
            <w:pPr>
              <w:spacing w:after="0"/>
              <w:jc w:val="center"/>
            </w:pPr>
            <w:r/>
            <w:r>
              <w:rPr>
                <w:b w:val="0"/>
                <w:i w:val="0"/>
                <w:sz w:val="26"/>
              </w:rPr>
              <w:t>07:00</w:t>
            </w:r>
          </w:p>
        </w:tc>
        <w:tc>
          <w:tcPr>
            <w:tcW w:type="dxa" w:w="2494"/>
          </w:tcPr>
          <w:p>
            <w:pPr>
              <w:spacing w:after="0"/>
              <w:jc w:val="left"/>
            </w:pPr>
            <w:r/>
            <w:r>
              <w:rPr>
                <w:b w:val="0"/>
                <w:i w:val="0"/>
                <w:sz w:val="26"/>
              </w:rPr>
              <w:t>Trang trình chiếu 7</w:t>
            </w:r>
          </w:p>
        </w:tc>
        <w:tc>
          <w:tcPr>
            <w:tcW w:type="dxa" w:w="5669"/>
          </w:tcPr>
          <w:p>
            <w:pPr>
              <w:spacing w:after="0"/>
              <w:jc w:val="left"/>
            </w:pPr>
            <w:r/>
            <w:r>
              <w:rPr>
                <w:b w:val="0"/>
                <w:i w:val="0"/>
                <w:sz w:val="26"/>
              </w:rPr>
              <w:t>Hệ rà soát công khai giới hạn: Kiểm thử trên tệp cài sẵn 30 lỗi - đúng 24, sai mức 02, bỏ sót 04. Ô “Người kiểm tra” luôn là người thật.</w:t>
            </w:r>
          </w:p>
        </w:tc>
      </w:tr>
    </w:tbl>
    <w:p>
      <w:pPr>
        <w:spacing w:after="0" w:before="0"/>
        <w:ind w:firstLine="720"/>
        <w:jc w:val="both"/>
      </w:pPr>
      <w:r>
        <w:rPr>
          <w:b w:val="0"/>
          <w:i w:val="0"/>
          <w:sz w:val="28"/>
        </w:rPr>
      </w:r>
    </w:p>
    <w:p>
      <w:pPr>
        <w:spacing w:after="120" w:before="0"/>
        <w:ind w:firstLine="720"/>
        <w:jc w:val="both"/>
      </w:pPr>
      <w:r>
        <w:rPr>
          <w:b/>
          <w:i w:val="0"/>
          <w:sz w:val="28"/>
        </w:rPr>
        <w:t>KẾT THÚC (02 phút: 09 giờ 08 - 09 giờ 10)</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907"/>
          </w:tcPr>
          <w:p>
            <w:pPr>
              <w:spacing w:after="0"/>
              <w:jc w:val="center"/>
            </w:pPr>
            <w:r/>
            <w:r>
              <w:rPr>
                <w:b/>
                <w:i w:val="0"/>
                <w:sz w:val="26"/>
              </w:rPr>
              <w:t>Mốc</w:t>
            </w:r>
          </w:p>
        </w:tc>
        <w:tc>
          <w:tcPr>
            <w:tcW w:type="dxa" w:w="2494"/>
          </w:tcPr>
          <w:p>
            <w:pPr>
              <w:spacing w:after="0"/>
              <w:jc w:val="center"/>
            </w:pPr>
            <w:r/>
            <w:r>
              <w:rPr>
                <w:b/>
                <w:i w:val="0"/>
                <w:sz w:val="26"/>
              </w:rPr>
              <w:t>Chiếu, mở</w:t>
            </w:r>
          </w:p>
        </w:tc>
        <w:tc>
          <w:tcPr>
            <w:tcW w:type="dxa" w:w="5669"/>
          </w:tcPr>
          <w:p>
            <w:pPr>
              <w:spacing w:after="0"/>
              <w:jc w:val="center"/>
            </w:pPr>
            <w:r/>
            <w:r>
              <w:rPr>
                <w:b/>
                <w:i w:val="0"/>
                <w:sz w:val="26"/>
              </w:rPr>
              <w:t>Lời trình bày (gợi ý)</w:t>
            </w:r>
          </w:p>
        </w:tc>
      </w:tr>
      <w:tr>
        <w:tc>
          <w:tcPr>
            <w:tcW w:type="dxa" w:w="907"/>
          </w:tcPr>
          <w:p>
            <w:pPr>
              <w:spacing w:after="0"/>
              <w:jc w:val="center"/>
            </w:pPr>
            <w:r/>
            <w:r>
              <w:rPr>
                <w:b w:val="0"/>
                <w:i w:val="0"/>
                <w:sz w:val="26"/>
              </w:rPr>
              <w:t>00:00</w:t>
            </w:r>
          </w:p>
        </w:tc>
        <w:tc>
          <w:tcPr>
            <w:tcW w:type="dxa" w:w="2494"/>
          </w:tcPr>
          <w:p>
            <w:pPr>
              <w:spacing w:after="0"/>
              <w:jc w:val="left"/>
            </w:pPr>
            <w:r/>
            <w:r>
              <w:rPr>
                <w:b w:val="0"/>
                <w:i w:val="0"/>
                <w:sz w:val="26"/>
              </w:rPr>
              <w:t>Trang trình chiếu 9</w:t>
            </w:r>
          </w:p>
        </w:tc>
        <w:tc>
          <w:tcPr>
            <w:tcW w:type="dxa" w:w="5669"/>
          </w:tcPr>
          <w:p>
            <w:pPr>
              <w:spacing w:after="0"/>
              <w:jc w:val="left"/>
            </w:pPr>
            <w:r/>
            <w:r>
              <w:rPr>
                <w:b w:val="0"/>
                <w:i w:val="0"/>
                <w:sz w:val="26"/>
              </w:rPr>
              <w:t>Đề xuất để bắt đầu: Lập kho dữ liệu nền trước; chọn 01 - 02 việc lặp lại hằng tháng; quy định rõ dữ liệu không đưa vào công cụ và ai là người kiểm tra.</w:t>
            </w:r>
          </w:p>
        </w:tc>
      </w:tr>
      <w:tr>
        <w:tc>
          <w:tcPr>
            <w:tcW w:type="dxa" w:w="907"/>
          </w:tcPr>
          <w:p>
            <w:pPr>
              <w:spacing w:after="0"/>
              <w:jc w:val="center"/>
            </w:pPr>
            <w:r/>
            <w:r>
              <w:rPr>
                <w:b w:val="0"/>
                <w:i w:val="0"/>
                <w:sz w:val="26"/>
              </w:rPr>
              <w:t>01:00</w:t>
            </w:r>
          </w:p>
        </w:tc>
        <w:tc>
          <w:tcPr>
            <w:tcW w:type="dxa" w:w="2494"/>
          </w:tcPr>
          <w:p>
            <w:pPr>
              <w:spacing w:after="0"/>
              <w:jc w:val="left"/>
            </w:pPr>
            <w:r/>
            <w:r>
              <w:rPr>
                <w:b w:val="0"/>
                <w:i w:val="0"/>
                <w:sz w:val="26"/>
              </w:rPr>
              <w:t>Trang trình chiếu 10, 11</w:t>
            </w:r>
          </w:p>
        </w:tc>
        <w:tc>
          <w:tcPr>
            <w:tcW w:type="dxa" w:w="5669"/>
          </w:tcPr>
          <w:p>
            <w:pPr>
              <w:spacing w:after="0"/>
              <w:jc w:val="left"/>
            </w:pPr>
            <w:r/>
            <w:r>
              <w:rPr>
                <w:b w:val="0"/>
                <w:i w:val="0"/>
                <w:sz w:val="26"/>
              </w:rPr>
              <w:t>Trường Cao đẳng Kon Tum sẵn sàng chia sẻ, hỗ trợ mọi công cụ khi nhận được thông tin đầu vào và yêu cầu sản phẩm đầu ra. Trân trọng cảm ơn các đồng chí.</w:t>
            </w:r>
          </w:p>
        </w:tc>
      </w:tr>
    </w:tbl>
    <w:p>
      <w:pPr>
        <w:spacing w:after="0" w:before="0"/>
        <w:ind w:firstLine="720"/>
        <w:jc w:val="both"/>
      </w:pPr>
      <w:r>
        <w:rPr>
          <w:b w:val="0"/>
          <w:i w:val="0"/>
          <w:sz w:val="28"/>
        </w:rPr>
      </w:r>
    </w:p>
    <w:p>
      <w:pPr>
        <w:spacing w:after="120" w:before="0"/>
        <w:ind w:firstLine="720"/>
        <w:jc w:val="both"/>
      </w:pPr>
      <w:r>
        <w:rPr>
          <w:b/>
          <w:i w:val="0"/>
          <w:sz w:val="28"/>
        </w:rPr>
        <w:t>DỰ PHÒNG</w:t>
      </w:r>
    </w:p>
    <w:p>
      <w:pPr>
        <w:spacing w:after="120" w:before="0"/>
        <w:jc w:val="both"/>
      </w:pPr>
      <w:r>
        <w:rPr>
          <w:b w:val="0"/>
          <w:i w:val="0"/>
          <w:sz w:val="28"/>
        </w:rPr>
        <w:t>- Video không phát: Mở thẳng tệp kết quả, đọc lời thuyết minh.</w:t>
      </w:r>
    </w:p>
    <w:p>
      <w:pPr>
        <w:spacing w:after="120" w:before="0"/>
        <w:jc w:val="both"/>
      </w:pPr>
      <w:r>
        <w:rPr>
          <w:b w:val="0"/>
          <w:i w:val="0"/>
          <w:sz w:val="28"/>
        </w:rPr>
        <w:t>- Quá giờ: Bỏ các dòng “Nói nhanh”; giữ 03 nội dung trọng tâm.</w:t>
      </w:r>
    </w:p>
    <w:p>
      <w:pPr>
        <w:spacing w:after="120" w:before="0"/>
        <w:jc w:val="both"/>
      </w:pPr>
      <w:r>
        <w:rPr>
          <w:b w:val="0"/>
          <w:i w:val="0"/>
          <w:sz w:val="28"/>
        </w:rPr>
        <w:t>- Đoàn đề nghị chạy trực tiếp ở phần thảo luận: Dùng thư mục Du-lieu-gia-dinh, KHÔNG kéo thư mục đáp án vào; chạy trong cùng một cuộc hội thoại.</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