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00"/>
        <w:jc w:val="center"/>
      </w:pPr>
      <w:r>
        <w:rPr>
          <w:rFonts w:ascii="Times New Roman" w:cs="Times New Roman" w:eastAsia="Times New Roman" w:hAnsi="Times New Roman"/>
          <w:b/>
          <w:bCs/>
          <w:i w:val="false"/>
          <w:iCs w:val="false"/>
          <w:sz w:val="26"/>
          <w:szCs w:val="26"/>
        </w:rPr>
        <w:t xml:space="preserve">UỶ BAN NHÂN DÂN TỈNH QUẢNG NGÃI</w:t>
      </w:r>
    </w:p>
    <w:p>
      <w:pPr>
        <w:spacing w:after="40" w:before="0" w:line="300"/>
        <w:jc w:val="center"/>
      </w:pPr>
      <w:r>
        <w:rPr>
          <w:rFonts w:ascii="Times New Roman" w:cs="Times New Roman" w:eastAsia="Times New Roman" w:hAnsi="Times New Roman"/>
          <w:b/>
          <w:bCs/>
          <w:i w:val="false"/>
          <w:iCs w:val="false"/>
          <w:sz w:val="26"/>
          <w:szCs w:val="26"/>
        </w:rPr>
        <w:t xml:space="preserve">TRƯỜNG CAO ĐẲNG KON TUM</w:t>
      </w:r>
    </w:p>
    <w:p>
      <w:pPr>
        <w:spacing w:after="200" w:before="0" w:line="300"/>
        <w:jc w:val="center"/>
      </w:pPr>
      <w:r>
        <w:rPr>
          <w:rFonts w:ascii="Times New Roman" w:cs="Times New Roman" w:eastAsia="Times New Roman" w:hAnsi="Times New Roman"/>
          <w:b w:val="false"/>
          <w:bCs w:val="false"/>
          <w:i w:val="false"/>
          <w:iCs w:val="false"/>
          <w:sz w:val="28"/>
          <w:szCs w:val="28"/>
        </w:rPr>
        <w:t xml:space="preserve">_______________</w:t>
      </w:r>
    </w:p>
    <w:p>
      <w:pPr>
        <w:spacing w:after="300" w:before="0" w:line="300"/>
        <w:jc w:val="left"/>
      </w:pPr>
      <w:r>
        <w:rPr>
          <w:rFonts w:ascii="Times New Roman" w:cs="Times New Roman" w:eastAsia="Times New Roman" w:hAnsi="Times New Roman"/>
          <w:b w:val="false"/>
          <w:bCs w:val="false"/>
          <w:i w:val="false"/>
          <w:iCs w:val="false"/>
          <w:sz w:val="26"/>
          <w:szCs w:val="26"/>
        </w:rPr>
        <w:t xml:space="preserve">Số: 45/QĐ-CĐKT</w:t>
      </w:r>
    </w:p>
    <w:p>
      <w:pPr>
        <w:spacing w:after="40" w:before="0" w:line="300"/>
        <w:jc w:val="center"/>
      </w:pPr>
      <w:r>
        <w:rPr>
          <w:rFonts w:ascii="Times New Roman" w:cs="Times New Roman" w:eastAsia="Times New Roman" w:hAnsi="Times New Roman"/>
          <w:b/>
          <w:bCs/>
          <w:sz w:val="26"/>
          <w:szCs w:val="26"/>
        </w:rPr>
        <w:t xml:space="preserve">CỘNG HOÀ XÃ HỘI CHỦ NGHĨA VIỆT NAM</w:t>
      </w:r>
    </w:p>
    <w:p>
      <w:pPr>
        <w:spacing w:after="40" w:before="0" w:line="300"/>
        <w:jc w:val="center"/>
      </w:pPr>
      <w:r>
        <w:rPr>
          <w:rFonts w:ascii="Times New Roman" w:cs="Times New Roman" w:eastAsia="Times New Roman" w:hAnsi="Times New Roman"/>
          <w:b/>
          <w:bCs/>
          <w:i w:val="false"/>
          <w:iCs w:val="false"/>
          <w:sz w:val="26"/>
          <w:szCs w:val="26"/>
          <w:u w:val="single"/>
        </w:rPr>
        <w:t xml:space="preserve">Độc lập - Tự do - Hạnh phúc</w:t>
      </w:r>
    </w:p>
    <w:p>
      <w:pPr>
        <w:spacing w:after="300" w:before="0" w:line="300"/>
        <w:jc w:val="center"/>
      </w:pPr>
      <w:r>
        <w:rPr>
          <w:rFonts w:ascii="Times New Roman" w:cs="Times New Roman" w:eastAsia="Times New Roman" w:hAnsi="Times New Roman"/>
          <w:b w:val="false"/>
          <w:bCs w:val="false"/>
          <w:i/>
          <w:iCs/>
          <w:sz w:val="24"/>
          <w:szCs w:val="24"/>
        </w:rPr>
        <w:t xml:space="preserve">Kon Tum, ngày 5 tháng 2 năm 2026</w:t>
      </w:r>
    </w:p>
    <w:p>
      <w:pPr>
        <w:spacing w:after="40" w:before="0" w:line="300"/>
        <w:jc w:val="center"/>
      </w:pPr>
      <w:r>
        <w:rPr>
          <w:rFonts w:ascii="Times New Roman" w:cs="Times New Roman" w:eastAsia="Times New Roman" w:hAnsi="Times New Roman"/>
          <w:b/>
          <w:bCs/>
          <w:i w:val="false"/>
          <w:iCs w:val="false"/>
          <w:sz w:val="28"/>
          <w:szCs w:val="28"/>
        </w:rPr>
        <w:t xml:space="preserve">QUYẾT ĐỊNH</w:t>
      </w:r>
    </w:p>
    <w:p>
      <w:pPr>
        <w:spacing w:after="260" w:before="0" w:line="300"/>
        <w:jc w:val="center"/>
      </w:pPr>
      <w:r>
        <w:rPr>
          <w:rFonts w:ascii="Times New Roman" w:cs="Times New Roman" w:eastAsia="Times New Roman" w:hAnsi="Times New Roman"/>
          <w:b w:val="false"/>
          <w:bCs w:val="false"/>
          <w:sz w:val="22"/>
          <w:szCs w:val="22"/>
        </w:rPr>
        <w:t xml:space="preserve">Về việc thành lập Trung tâm Đăng kiểm xe cơ giới</w:t>
      </w:r>
    </w:p>
    <w:p>
      <w:pPr>
        <w:spacing w:after="200" w:before="0" w:line="300"/>
        <w:jc w:val="center"/>
      </w:pPr>
      <w:r>
        <w:rPr>
          <w:rFonts w:ascii="Times New Roman" w:cs="Times New Roman" w:eastAsia="Times New Roman" w:hAnsi="Times New Roman"/>
          <w:b/>
          <w:bCs/>
          <w:i w:val="false"/>
          <w:iCs w:val="false"/>
          <w:sz w:val="26"/>
          <w:szCs w:val="26"/>
        </w:rPr>
        <w:t xml:space="preserve">HIỆU TRƯỞNG TRƯỜNG CAO ĐẲNG KON TUM</w:t>
      </w:r>
    </w:p>
    <w:p>
      <w:pPr>
        <w:spacing w:after="120" w:before="0" w:line="300"/>
        <w:jc w:val="left"/>
      </w:pPr>
      <w:r>
        <w:rPr>
          <w:rFonts w:ascii="Times New Roman" w:cs="Times New Roman" w:eastAsia="Times New Roman" w:hAnsi="Times New Roman"/>
          <w:b w:val="false"/>
          <w:bCs w:val="false"/>
          <w:i/>
          <w:iCs/>
          <w:sz w:val="28"/>
          <w:szCs w:val="28"/>
        </w:rPr>
        <w:t xml:space="preserve">Căn cứ Quyết định số 49/QĐ-CĐKT ngày 24 tháng 7 năm 2025 ban hành Quy chế tổ chức và hoạt động của Trường Cao đẳng Kon Tum;</w:t>
      </w:r>
    </w:p>
    <w:p>
      <w:pPr>
        <w:spacing w:after="120" w:before="0" w:line="300"/>
        <w:jc w:val="left"/>
      </w:pPr>
      <w:r>
        <w:rPr>
          <w:rFonts w:ascii="Times New Roman" w:cs="Times New Roman" w:eastAsia="Times New Roman" w:hAnsi="Times New Roman"/>
          <w:b w:val="false"/>
          <w:bCs w:val="false"/>
          <w:i/>
          <w:iCs/>
          <w:sz w:val="28"/>
          <w:szCs w:val="28"/>
        </w:rPr>
        <w:t xml:space="preserve">Căn cứ Nghị định số 60/2021/NĐ-CP ngày 21 tháng 6 năm 2021 của Chính phủ quy định cơ chế tự chủ tài chính của đơn vị sự nghiệp công lập;</w:t>
      </w:r>
    </w:p>
    <w:p>
      <w:pPr>
        <w:spacing w:after="120" w:before="0" w:line="300"/>
        <w:jc w:val="left"/>
      </w:pPr>
      <w:r>
        <w:rPr>
          <w:rFonts w:ascii="Times New Roman" w:cs="Times New Roman" w:eastAsia="Times New Roman" w:hAnsi="Times New Roman"/>
          <w:b w:val="false"/>
          <w:bCs w:val="false"/>
          <w:i/>
          <w:iCs/>
          <w:sz w:val="28"/>
          <w:szCs w:val="28"/>
        </w:rPr>
        <w:t xml:space="preserve">Căn cứ Quyết định số 1229/QĐ-CĐKT ban hành Quy chế làm việc của Trường;</w:t>
      </w:r>
    </w:p>
    <w:p>
      <w:pPr>
        <w:spacing w:before="0" w:after="0"/>
        <w:ind w:firstLine="567"/>
        <w:jc w:val="both"/>
      </w:pPr>
      <w:r>
        <w:rPr>
          <w:rFonts w:ascii="Times New Roman" w:hAnsi="Times New Roman" w:eastAsia="Times New Roman"/>
          <w:b w:val="0"/>
          <w:i/>
          <w:sz w:val="28"/>
        </w:rPr>
        <w:t>Căn cứ Văn bản hợp nhất số 41/VBHN-VPQH ngày 16 tháng 3 năm 2026 của Văn phòng Quốc hội về Luật Kế toán;</w:t>
      </w:r>
    </w:p>
    <w:p>
      <w:pPr>
        <w:spacing w:before="0" w:after="0"/>
        <w:ind w:firstLine="567"/>
        <w:jc w:val="both"/>
      </w:pPr>
      <w:r>
        <w:rPr>
          <w:rFonts w:ascii="Times New Roman" w:hAnsi="Times New Roman" w:eastAsia="Times New Roman"/>
          <w:b w:val="0"/>
          <w:i/>
          <w:sz w:val="28"/>
        </w:rPr>
        <w:t>Căn cứ Luật Kế toán số 88/2015/QH13 ngày 20 tháng 11 năm 2015 (hợp nhất tại Văn bản hợp nhất số 14/VBHN-VPQH ngày 16 tháng 3 năm 2026);</w:t>
      </w:r>
    </w:p>
    <w:p>
      <w:pPr>
        <w:spacing w:before="0" w:after="0"/>
        <w:ind w:firstLine="567"/>
        <w:jc w:val="both"/>
      </w:pPr>
      <w:r>
        <w:rPr>
          <w:rFonts w:ascii="Times New Roman" w:hAnsi="Times New Roman" w:eastAsia="Times New Roman"/>
          <w:b w:val="0"/>
          <w:i/>
          <w:sz w:val="28"/>
        </w:rPr>
        <w:t>Căn cứ Luật Kế toán số 88/2015/QH13 ngày 20 tháng 11 năm 2015 hợp nhất tại Văn bản hợp nhất số 41/VBHN-VPQH ngày 16 tháng 3 năm 2026;</w:t>
      </w:r>
    </w:p>
    <w:p>
      <w:pPr>
        <w:spacing w:before="0" w:after="0"/>
        <w:ind w:firstLine="567"/>
        <w:jc w:val="both"/>
      </w:pPr>
      <w:r>
        <w:rPr>
          <w:rFonts w:ascii="Times New Roman" w:hAnsi="Times New Roman" w:eastAsia="Times New Roman"/>
          <w:b w:val="0"/>
          <w:i/>
          <w:sz w:val="28"/>
        </w:rPr>
        <w:t>Căn cứ khoản 3 Điều 1 Luật số 56/2024/QH15 ngày 29 tháng 11 năm 2024 sửa đổi, bổ sung một số điều của Luật Kế toán;</w:t>
      </w:r>
    </w:p>
    <w:p>
      <w:pPr>
        <w:spacing w:before="0" w:after="0"/>
        <w:ind w:firstLine="567"/>
        <w:jc w:val="both"/>
      </w:pPr>
      <w:r>
        <w:rPr>
          <w:rFonts w:ascii="Times New Roman" w:hAnsi="Times New Roman" w:eastAsia="Times New Roman"/>
          <w:b w:val="0"/>
          <w:i/>
          <w:sz w:val="28"/>
        </w:rPr>
        <w:t>Căn cứ bản mẫu trống Quyết định số 287/QĐ-UBND lưu tại KTC-Database/03-Templates để áp dụng tương tự;</w:t>
      </w:r>
    </w:p>
    <w:p>
      <w:pPr>
        <w:spacing w:after="260" w:before="0" w:line="300"/>
        <w:jc w:val="left"/>
      </w:pPr>
      <w:r>
        <w:rPr>
          <w:rFonts w:ascii="Times New Roman" w:cs="Times New Roman" w:eastAsia="Times New Roman" w:hAnsi="Times New Roman"/>
          <w:b w:val="false"/>
          <w:bCs w:val="false"/>
          <w:i/>
          <w:iCs/>
          <w:sz w:val="28"/>
          <w:szCs w:val="28"/>
        </w:rPr>
        <w:t xml:space="preserve">Theo đề nghị của Trưởng phòng Tổng hợp - Hành chính và Quản trị.</w:t>
      </w:r>
    </w:p>
    <w:p>
      <w:pPr>
        <w:spacing w:after="200" w:before="0" w:line="300"/>
        <w:jc w:val="center"/>
      </w:pPr>
      <w:r>
        <w:rPr>
          <w:rFonts w:ascii="Times New Roman" w:cs="Times New Roman" w:eastAsia="Times New Roman" w:hAnsi="Times New Roman"/>
          <w:b/>
          <w:bCs/>
          <w:i w:val="false"/>
          <w:iCs w:val="false"/>
          <w:sz w:val="26"/>
          <w:szCs w:val="26"/>
        </w:rPr>
        <w:t xml:space="preserve">QUYẾT ĐỊNH:</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Điều 1. Thành lập Trung tâm Đăng kiểm xe cơ giới trực thuộc Khoa Kỹ thuật – Công nghệ và các Trung tâm.</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Điều 2. Đảm bảo các điều kiện về cơ sở vật chất, nhân sự để Trung tâm hoạt động theo đúng quy định.</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Điều 3. Nhà trường giao Phòng Tổng hợp - Hành chính và Quản trị; Phòng Tài chính - Kế toán; Phòng Quản lý Đào tạo và Bảo đảm chất lượng chủ trì, phối hợp thực hiện.</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Điều 4. Công ty phải báo cáo kết quả hoạt động về Nhà trường theo quý; Trung tâm chịu trách nhiệm toàn bộ về số liệu báo cáo.</w:t>
      </w:r>
    </w:p>
    <w:p>
      <w:pPr>
        <w:spacing w:after="260" w:before="0" w:line="300"/>
        <w:jc w:val="left"/>
      </w:pPr>
      <w:r>
        <w:rPr>
          <w:rFonts w:ascii="Times New Roman" w:cs="Times New Roman" w:eastAsia="Times New Roman" w:hAnsi="Times New Roman"/>
          <w:b w:val="false"/>
          <w:bCs w:val="false"/>
          <w:i w:val="false"/>
          <w:iCs w:val="false"/>
          <w:sz w:val="28"/>
          <w:szCs w:val="28"/>
        </w:rPr>
        <w:t xml:space="preserve">Điều 5. Các đơn vị liên quan có trách nhiệm thực hiện đúng theo định.</w:t>
      </w:r>
    </w:p>
    <w:p>
      <w:pPr>
        <w:spacing w:after="260" w:before="0" w:line="300"/>
        <w:jc w:val="left"/>
      </w:pPr>
      <w:r>
        <w:rPr>
          <w:rFonts w:ascii="Times New Roman" w:cs="Times New Roman" w:eastAsia="Times New Roman" w:hAnsi="Times New Roman"/>
          <w:b w:val="false"/>
          <w:bCs w:val="false"/>
          <w:i w:val="false"/>
          <w:iCs w:val="false"/>
          <w:sz w:val="28"/>
          <w:szCs w:val="28"/>
        </w:rPr>
        <w:t xml:space="preserve">Danh sách bộ môn thuộc Khoa các Khoa học cơ bản gồm: bộ môn Lý luận chính trị và Giáo dục thể chất, bộ môn Tự nhiên và Xã hội, bộ môn Ngoại ngữ, bộ môn Công nghệ may.</w:t>
      </w:r>
    </w:p>
    <w:p>
      <w:pPr>
        <w:spacing w:before="0" w:after="0"/>
        <w:ind w:firstLine="567"/>
        <w:jc w:val="both"/>
      </w:pPr>
      <w:r>
        <w:rPr>
          <w:rFonts w:ascii="Times New Roman" w:hAnsi="Times New Roman" w:eastAsia="Times New Roman"/>
          <w:b w:val="0"/>
          <w:i w:val="0"/>
          <w:sz w:val="28"/>
        </w:rPr>
        <w:t>Đơn vị thực hiện: phòng Tài chính - Kế toán phối hợp với phòng Tổng hợp - Hành chính và Quản trị.</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Điều 6. Bảng tổng hợp định mức thiết bị văn phòng dùng chung được tính như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00"/>
        <w:gridCol w:w="2000"/>
      </w:tblGrid>
      <w:tr>
        <w:tc>
          <w:tcPr>
            <w:tcW w:type="dxa" w:w="1200"/>
            <w:shd w:fill="D9D2C2" w:val="clear"/>
          </w:tcPr>
          <w:p>
            <w:pPr>
              <w:jc w:val="center"/>
            </w:pPr>
            <w:r>
              <w:rPr>
                <w:rFonts w:ascii="Times New Roman" w:cs="Times New Roman" w:eastAsia="Times New Roman" w:hAnsi="Times New Roman"/>
                <w:b/>
                <w:bCs/>
                <w:sz w:val="22"/>
                <w:szCs w:val="22"/>
              </w:rPr>
              <w:t xml:space="preserve">STT</w:t>
            </w:r>
          </w:p>
        </w:tc>
        <w:tc>
          <w:tcPr>
            <w:tcW w:type="dxa" w:w="3600"/>
            <w:shd w:fill="D9D2C2" w:val="clear"/>
          </w:tcPr>
          <w:p>
            <w:pPr>
              <w:jc w:val="left"/>
            </w:pPr>
            <w:r>
              <w:rPr>
                <w:rFonts w:ascii="Times New Roman" w:cs="Times New Roman" w:eastAsia="Times New Roman" w:hAnsi="Times New Roman"/>
                <w:b/>
                <w:bCs/>
                <w:sz w:val="22"/>
                <w:szCs w:val="22"/>
              </w:rPr>
              <w:t xml:space="preserve">Đơn vị</w:t>
            </w:r>
          </w:p>
        </w:tc>
        <w:tc>
          <w:tcPr>
            <w:tcW w:type="dxa" w:w="2200"/>
            <w:shd w:fill="D9D2C2" w:val="clear"/>
          </w:tcPr>
          <w:p>
            <w:pPr>
              <w:jc w:val="center"/>
            </w:pPr>
            <w:r>
              <w:rPr>
                <w:rFonts w:ascii="Times New Roman" w:cs="Times New Roman" w:eastAsia="Times New Roman" w:hAnsi="Times New Roman"/>
                <w:b/>
                <w:bCs/>
                <w:sz w:val="22"/>
                <w:szCs w:val="22"/>
              </w:rPr>
              <w:t xml:space="preserve">Số người đủ điều kiện</w:t>
            </w:r>
          </w:p>
        </w:tc>
        <w:tc>
          <w:tcPr>
            <w:tcW w:type="dxa" w:w="2000"/>
            <w:shd w:fill="D9D2C2" w:val="clear"/>
          </w:tcPr>
          <w:p>
            <w:pPr>
              <w:jc w:val="center"/>
            </w:pPr>
            <w:r>
              <w:rPr>
                <w:rFonts w:ascii="Times New Roman" w:cs="Times New Roman" w:eastAsia="Times New Roman" w:hAnsi="Times New Roman"/>
                <w:b/>
                <w:bCs/>
                <w:sz w:val="22"/>
                <w:szCs w:val="22"/>
              </w:rPr>
              <w:t xml:space="preserve">Máy photocopy (làm tròn riêng lẻ)</w:t>
            </w:r>
          </w:p>
        </w:tc>
      </w:tr>
      <w:tr>
        <w:tc>
          <w:tcPr>
            <w:tcW w:type="dxa" w:w="1200"/>
          </w:tcPr>
          <w:p>
            <w:pPr>
              <w:jc w:val="center"/>
            </w:pPr>
            <w:r>
              <w:rPr>
                <w:rFonts w:ascii="Times New Roman" w:cs="Times New Roman" w:eastAsia="Times New Roman" w:hAnsi="Times New Roman"/>
                <w:b w:val="false"/>
                <w:bCs w:val="false"/>
                <w:sz w:val="22"/>
                <w:szCs w:val="22"/>
              </w:rPr>
              <w:t xml:space="preserve">1</w:t>
            </w:r>
          </w:p>
        </w:tc>
        <w:tc>
          <w:tcPr>
            <w:tcW w:type="dxa" w:w="3600"/>
          </w:tcPr>
          <w:p>
            <w:pPr>
              <w:jc w:val="left"/>
            </w:pPr>
            <w:r>
              <w:rPr>
                <w:rFonts w:ascii="Times New Roman" w:cs="Times New Roman" w:eastAsia="Times New Roman" w:hAnsi="Times New Roman"/>
                <w:b w:val="false"/>
                <w:bCs w:val="false"/>
                <w:sz w:val="22"/>
                <w:szCs w:val="22"/>
              </w:rPr>
              <w:t xml:space="preserve">Phòng Tổng hợp - Hành chính và Quản trị</w:t>
            </w:r>
          </w:p>
        </w:tc>
        <w:tc>
          <w:tcPr>
            <w:tcW w:type="dxa" w:w="2200"/>
          </w:tcPr>
          <w:p>
            <w:pPr>
              <w:jc w:val="center"/>
            </w:pPr>
            <w:r>
              <w:rPr>
                <w:rFonts w:ascii="Times New Roman" w:cs="Times New Roman" w:eastAsia="Times New Roman" w:hAnsi="Times New Roman"/>
                <w:b w:val="false"/>
                <w:bCs w:val="false"/>
                <w:sz w:val="22"/>
                <w:szCs w:val="22"/>
              </w:rPr>
              <w:t xml:space="preserve">18</w:t>
            </w:r>
          </w:p>
        </w:tc>
        <w:tc>
          <w:tcPr>
            <w:tcW w:type="dxa" w:w="2000"/>
          </w:tcPr>
          <w:p>
            <w:pPr>
              <w:jc w:val="center"/>
            </w:pPr>
            <w:r>
              <w:rPr>
                <w:rFonts w:ascii="Times New Roman" w:cs="Times New Roman" w:eastAsia="Times New Roman" w:hAnsi="Times New Roman"/>
                <w:b w:val="false"/>
                <w:bCs w:val="false"/>
                <w:sz w:val="22"/>
                <w:szCs w:val="22"/>
              </w:rPr>
              <w:t xml:space="preserve">7</w:t>
            </w:r>
          </w:p>
        </w:tc>
      </w:tr>
      <w:tr>
        <w:tc>
          <w:tcPr>
            <w:tcW w:type="dxa" w:w="1200"/>
          </w:tcPr>
          <w:p>
            <w:pPr>
              <w:jc w:val="center"/>
            </w:pPr>
            <w:r>
              <w:rPr>
                <w:rFonts w:ascii="Times New Roman" w:cs="Times New Roman" w:eastAsia="Times New Roman" w:hAnsi="Times New Roman"/>
                <w:b w:val="false"/>
                <w:bCs w:val="false"/>
                <w:sz w:val="22"/>
                <w:szCs w:val="22"/>
              </w:rPr>
              <w:t xml:space="preserve">2</w:t>
            </w:r>
          </w:p>
        </w:tc>
        <w:tc>
          <w:tcPr>
            <w:tcW w:type="dxa" w:w="3600"/>
          </w:tcPr>
          <w:p>
            <w:pPr>
              <w:jc w:val="left"/>
            </w:pPr>
            <w:r>
              <w:rPr>
                <w:rFonts w:ascii="Times New Roman" w:cs="Times New Roman" w:eastAsia="Times New Roman" w:hAnsi="Times New Roman"/>
                <w:b w:val="false"/>
                <w:bCs w:val="false"/>
                <w:sz w:val="22"/>
                <w:szCs w:val="22"/>
              </w:rPr>
              <w:t xml:space="preserve">Phòng Tài chính - Kế toán</w:t>
            </w:r>
          </w:p>
        </w:tc>
        <w:tc>
          <w:tcPr>
            <w:tcW w:type="dxa" w:w="2200"/>
          </w:tcPr>
          <w:p>
            <w:pPr>
              <w:jc w:val="center"/>
            </w:pPr>
            <w:r>
              <w:rPr>
                <w:rFonts w:ascii="Times New Roman" w:cs="Times New Roman" w:eastAsia="Times New Roman" w:hAnsi="Times New Roman"/>
                <w:b w:val="false"/>
                <w:bCs w:val="false"/>
                <w:sz w:val="22"/>
                <w:szCs w:val="22"/>
              </w:rPr>
              <w:t xml:space="preserve">12</w:t>
            </w:r>
          </w:p>
        </w:tc>
        <w:tc>
          <w:tcPr>
            <w:tcW w:type="dxa" w:w="2000"/>
          </w:tcPr>
          <w:p>
            <w:pPr>
              <w:jc w:val="center"/>
            </w:pPr>
            <w:r>
              <w:rPr>
                <w:rFonts w:ascii="Times New Roman" w:cs="Times New Roman" w:eastAsia="Times New Roman" w:hAnsi="Times New Roman"/>
                <w:b w:val="false"/>
                <w:bCs w:val="false"/>
                <w:sz w:val="22"/>
                <w:szCs w:val="22"/>
              </w:rPr>
              <w:t xml:space="preserve">5</w:t>
            </w:r>
          </w:p>
        </w:tc>
      </w:tr>
      <w:tr>
        <w:tc>
          <w:tcPr>
            <w:tcW w:type="dxa" w:w="1200"/>
          </w:tcPr>
          <w:p>
            <w:pPr>
              <w:jc w:val="center"/>
            </w:pPr>
            <w:r>
              <w:rPr>
                <w:rFonts w:ascii="Times New Roman" w:cs="Times New Roman" w:eastAsia="Times New Roman" w:hAnsi="Times New Roman"/>
                <w:b w:val="false"/>
                <w:bCs w:val="false"/>
                <w:sz w:val="22"/>
                <w:szCs w:val="22"/>
              </w:rPr>
              <w:t xml:space="preserve">3</w:t>
            </w:r>
          </w:p>
        </w:tc>
        <w:tc>
          <w:tcPr>
            <w:tcW w:type="dxa" w:w="3600"/>
          </w:tcPr>
          <w:p>
            <w:pPr>
              <w:jc w:val="left"/>
            </w:pPr>
            <w:r>
              <w:rPr>
                <w:rFonts w:ascii="Times New Roman" w:cs="Times New Roman" w:eastAsia="Times New Roman" w:hAnsi="Times New Roman"/>
                <w:b w:val="false"/>
                <w:bCs w:val="false"/>
                <w:sz w:val="22"/>
                <w:szCs w:val="22"/>
              </w:rPr>
              <w:t xml:space="preserve">Phòng Quản lý Đào tạo và Bảo đảm chất lượng</w:t>
            </w:r>
          </w:p>
        </w:tc>
        <w:tc>
          <w:tcPr>
            <w:tcW w:type="dxa" w:w="2200"/>
          </w:tcPr>
          <w:p>
            <w:pPr>
              <w:jc w:val="center"/>
            </w:pPr>
            <w:r>
              <w:rPr>
                <w:rFonts w:ascii="Times New Roman" w:cs="Times New Roman" w:eastAsia="Times New Roman" w:hAnsi="Times New Roman"/>
                <w:b w:val="false"/>
                <w:bCs w:val="false"/>
                <w:sz w:val="22"/>
                <w:szCs w:val="22"/>
              </w:rPr>
              <w:t xml:space="preserve">20</w:t>
            </w:r>
          </w:p>
        </w:tc>
        <w:tc>
          <w:tcPr>
            <w:tcW w:type="dxa" w:w="2000"/>
          </w:tcPr>
          <w:p>
            <w:pPr>
              <w:jc w:val="center"/>
            </w:pPr>
            <w:r>
              <w:rPr>
                <w:rFonts w:ascii="Times New Roman" w:cs="Times New Roman" w:eastAsia="Times New Roman" w:hAnsi="Times New Roman"/>
                <w:b w:val="false"/>
                <w:bCs w:val="false"/>
                <w:sz w:val="22"/>
                <w:szCs w:val="22"/>
              </w:rPr>
              <w:t xml:space="preserve">8</w:t>
            </w:r>
          </w:p>
        </w:tc>
      </w:tr>
      <w:tr>
        <w:tc>
          <w:tcPr>
            <w:tcW w:type="dxa" w:w="1200"/>
          </w:tcPr>
          <w:p>
            <w:pPr>
              <w:jc w:val="left"/>
            </w:pPr>
            <w:r>
              <w:rPr>
                <w:rFonts w:ascii="Times New Roman" w:cs="Times New Roman" w:eastAsia="Times New Roman" w:hAnsi="Times New Roman"/>
                <w:b w:val="false"/>
                <w:bCs w:val="false"/>
                <w:sz w:val="22"/>
                <w:szCs w:val="22"/>
              </w:rPr>
              <w:t xml:space="preserve"/>
            </w:r>
          </w:p>
        </w:tc>
        <w:tc>
          <w:tcPr>
            <w:tcW w:type="dxa" w:w="3600"/>
          </w:tcPr>
          <w:p>
            <w:pPr>
              <w:jc w:val="left"/>
            </w:pPr>
            <w:r>
              <w:rPr>
                <w:rFonts w:ascii="Times New Roman" w:cs="Times New Roman" w:eastAsia="Times New Roman" w:hAnsi="Times New Roman"/>
                <w:b/>
                <w:bCs/>
                <w:sz w:val="22"/>
                <w:szCs w:val="22"/>
              </w:rPr>
              <w:t xml:space="preserve">TỔNG CỘNG (cộng dồn số đã làm tròn riêng lẻ)</w:t>
            </w:r>
          </w:p>
        </w:tc>
        <w:tc>
          <w:tcPr>
            <w:tcW w:type="dxa" w:w="2200"/>
          </w:tcPr>
          <w:p>
            <w:pPr>
              <w:jc w:val="center"/>
            </w:pPr>
            <w:r>
              <w:rPr>
                <w:rFonts w:ascii="Times New Roman" w:cs="Times New Roman" w:eastAsia="Times New Roman" w:hAnsi="Times New Roman"/>
                <w:b/>
                <w:bCs/>
                <w:sz w:val="22"/>
                <w:szCs w:val="22"/>
              </w:rPr>
              <w:t xml:space="preserve">50</w:t>
            </w:r>
          </w:p>
        </w:tc>
        <w:tc>
          <w:tcPr>
            <w:tcW w:type="dxa" w:w="2000"/>
          </w:tcPr>
          <w:p>
            <w:pPr>
              <w:jc w:val="center"/>
            </w:pPr>
            <w:r>
              <w:rPr>
                <w:rFonts w:ascii="Times New Roman" w:cs="Times New Roman" w:eastAsia="Times New Roman" w:hAnsi="Times New Roman"/>
                <w:b/>
                <w:bCs/>
                <w:sz w:val="22"/>
                <w:szCs w:val="22"/>
              </w:rPr>
              <w:t xml:space="preserve">20</w:t>
            </w:r>
          </w:p>
        </w:tc>
      </w:tr>
    </w:tbl>
    <w:p>
      <w:pPr>
        <w:spacing w:before="0" w:after="0"/>
        <w:jc w:val="both"/>
      </w:pPr>
      <w:r>
        <w:rPr>
          <w:rFonts w:ascii="Times New Roman" w:hAnsi="Times New Roman" w:eastAsia="Times New Roman"/>
          <w:b w:val="0"/>
          <w:i/>
          <w:sz w:val="24"/>
        </w:rPr>
        <w:t>Ghi chú của đơn vị soạn thảo: Đã điều chỉnh toàn bộ căn cứ Quyết định số 49/QĐ-CĐKT thành Quyết định số 988/QĐ-CĐKT.</w:t>
      </w:r>
    </w:p>
    <w:p>
      <w:pPr>
        <w:spacing w:after="120" w:before="260" w:line="300"/>
        <w:jc w:val="left"/>
      </w:pPr>
      <w:r>
        <w:rPr>
          <w:rFonts w:ascii="Times New Roman" w:cs="Times New Roman" w:eastAsia="Times New Roman" w:hAnsi="Times New Roman"/>
          <w:b w:val="false"/>
          <w:bCs w:val="false"/>
          <w:i w:val="false"/>
          <w:iCs w:val="false"/>
          <w:sz w:val="28"/>
          <w:szCs w:val="28"/>
        </w:rPr>
        <w:t xml:space="preserve"/>
      </w:r>
    </w:p>
    <w:p>
      <w:pPr>
        <w:spacing w:after="120" w:before="0" w:line="300"/>
        <w:jc w:val="left"/>
      </w:pPr>
      <w:r>
        <w:rPr>
          <w:rFonts w:ascii="Times New Roman" w:cs="Times New Roman" w:eastAsia="Times New Roman" w:hAnsi="Times New Roman"/>
          <w:b/>
          <w:bCs/>
          <w:i/>
          <w:iCs/>
          <w:sz w:val="22"/>
          <w:szCs w:val="22"/>
        </w:rPr>
        <w:t xml:space="preserve">Nơi nhận:</w:t>
      </w:r>
    </w:p>
    <w:p>
      <w:pPr>
        <w:spacing w:after="120" w:before="0" w:line="300"/>
        <w:jc w:val="left"/>
      </w:pPr>
      <w:r>
        <w:rPr>
          <w:rFonts w:ascii="Times New Roman" w:cs="Times New Roman" w:eastAsia="Times New Roman" w:hAnsi="Times New Roman"/>
          <w:b w:val="false"/>
          <w:bCs w:val="false"/>
          <w:i w:val="false"/>
          <w:iCs w:val="false"/>
          <w:sz w:val="20"/>
          <w:szCs w:val="20"/>
        </w:rPr>
        <w:t xml:space="preserve">- Như Điều 1, 2, 3;</w:t>
      </w:r>
    </w:p>
    <w:p>
      <w:pPr>
        <w:spacing w:after="120" w:before="0" w:line="300"/>
        <w:jc w:val="left"/>
      </w:pPr>
      <w:r>
        <w:rPr>
          <w:rFonts w:ascii="Times New Roman" w:cs="Times New Roman" w:eastAsia="Times New Roman" w:hAnsi="Times New Roman"/>
          <w:b w:val="false"/>
          <w:bCs w:val="false"/>
          <w:i w:val="false"/>
          <w:iCs w:val="false"/>
          <w:sz w:val="20"/>
          <w:szCs w:val="20"/>
        </w:rPr>
        <w:t xml:space="preserve">- Phòng THHC&amp;QT (để t/h);</w:t>
      </w:r>
    </w:p>
    <w:p>
      <w:pPr>
        <w:spacing w:after="400" w:before="0" w:line="300"/>
        <w:jc w:val="left"/>
      </w:pPr>
      <w:r>
        <w:rPr>
          <w:rFonts w:ascii="Times New Roman" w:cs="Times New Roman" w:eastAsia="Times New Roman" w:hAnsi="Times New Roman"/>
          <w:b w:val="false"/>
          <w:bCs w:val="false"/>
          <w:i w:val="false"/>
          <w:iCs w:val="false"/>
          <w:sz w:val="20"/>
          <w:szCs w:val="20"/>
        </w:rPr>
        <w:t xml:space="preserve">- Lưu: VT.</w:t>
      </w:r>
    </w:p>
    <w:p>
      <w:pPr>
        <w:spacing w:after="40"/>
        <w:jc w:val="right"/>
      </w:pPr>
      <w:r>
        <w:rPr>
          <w:rFonts w:ascii="Times New Roman" w:cs="Times New Roman" w:eastAsia="Times New Roman" w:hAnsi="Times New Roman"/>
          <w:b/>
          <w:bCs/>
          <w:sz w:val="26"/>
          <w:szCs w:val="26"/>
        </w:rPr>
        <w:t xml:space="preserve">K/T. HIỆU TRƯỞNG</w:t>
      </w:r>
    </w:p>
    <w:p>
      <w:pPr>
        <w:spacing w:after="900"/>
        <w:jc w:val="right"/>
      </w:pPr>
      <w:r>
        <w:rPr>
          <w:rFonts w:ascii="Times New Roman" w:cs="Times New Roman" w:eastAsia="Times New Roman" w:hAnsi="Times New Roman"/>
          <w:b/>
          <w:bCs/>
          <w:sz w:val="26"/>
          <w:szCs w:val="26"/>
        </w:rPr>
        <w:t xml:space="preserve">PHÓ HIỆU TRƯỞNG</w:t>
      </w:r>
    </w:p>
    <w:p>
      <w:pPr>
        <w:jc w:val="right"/>
      </w:pPr>
      <w:r>
        <w:rPr>
          <w:rFonts w:ascii="Times New Roman" w:cs="Times New Roman" w:eastAsia="Times New Roman" w:hAnsi="Times New Roman"/>
          <w:b/>
          <w:bCs/>
          <w:sz w:val="26"/>
          <w:szCs w:val="26"/>
        </w:rPr>
        <w:t xml:space="preserve">TS. Nguyễn Văn A</w:t>
      </w:r>
    </w:p>
    <w:p>
      <w:r>
        <w:br w:type="page"/>
      </w:r>
    </w:p>
    <w:p>
      <w:pPr>
        <w:spacing w:after="120" w:before="0" w:line="300"/>
        <w:jc w:val="center"/>
      </w:pPr>
      <w:r>
        <w:rPr>
          <w:rFonts w:ascii="Times New Roman" w:cs="Times New Roman" w:eastAsia="Times New Roman" w:hAnsi="Times New Roman"/>
          <w:b/>
          <w:bCs/>
          <w:i w:val="false"/>
          <w:iCs w:val="false"/>
          <w:sz w:val="26"/>
          <w:szCs w:val="26"/>
        </w:rPr>
        <w:t xml:space="preserve">ĐẢNG ỦY TRƯỜNG CAO ĐẲNG KON TUM</w:t>
      </w:r>
    </w:p>
    <w:p>
      <w:pPr>
        <w:spacing w:after="260" w:before="0" w:line="300"/>
        <w:jc w:val="center"/>
      </w:pPr>
      <w:r>
        <w:rPr>
          <w:rFonts w:ascii="Times New Roman" w:cs="Times New Roman" w:eastAsia="Times New Roman" w:hAnsi="Times New Roman"/>
          <w:b/>
          <w:bCs/>
          <w:i w:val="false"/>
          <w:iCs w:val="false"/>
          <w:sz w:val="26"/>
          <w:szCs w:val="26"/>
        </w:rPr>
        <w:t xml:space="preserve">ĐẢNG ỦY TRƯỜNG CAO ĐẲNG KON TUM</w:t>
      </w:r>
    </w:p>
    <w:p>
      <w:pPr>
        <w:spacing w:after="300" w:before="0" w:line="300"/>
        <w:jc w:val="left"/>
      </w:pPr>
      <w:r>
        <w:rPr>
          <w:rFonts w:ascii="Times New Roman" w:cs="Times New Roman" w:eastAsia="Times New Roman" w:hAnsi="Times New Roman"/>
          <w:b w:val="false"/>
          <w:bCs w:val="false"/>
          <w:i w:val="false"/>
          <w:iCs w:val="false"/>
          <w:sz w:val="26"/>
          <w:szCs w:val="26"/>
        </w:rPr>
        <w:t xml:space="preserve">Số: 12/TB-ĐU</w:t>
      </w:r>
    </w:p>
    <w:p>
      <w:pPr>
        <w:spacing w:after="40" w:before="0" w:line="300"/>
        <w:jc w:val="center"/>
      </w:pPr>
      <w:r>
        <w:rPr>
          <w:rFonts w:ascii="Times New Roman" w:cs="Times New Roman" w:eastAsia="Times New Roman" w:hAnsi="Times New Roman"/>
          <w:b/>
          <w:bCs/>
          <w:i w:val="false"/>
          <w:iCs w:val="false"/>
          <w:sz w:val="30"/>
          <w:szCs w:val="30"/>
        </w:rPr>
        <w:t xml:space="preserve">ĐẢNG CỘNG SẢN VIỆT NAM</w:t>
      </w:r>
    </w:p>
    <w:p>
      <w:pPr>
        <w:spacing w:after="300" w:before="0" w:line="300"/>
        <w:jc w:val="center"/>
      </w:pPr>
      <w:r>
        <w:rPr>
          <w:rFonts w:ascii="Times New Roman" w:cs="Times New Roman" w:eastAsia="Times New Roman" w:hAnsi="Times New Roman"/>
          <w:b w:val="false"/>
          <w:bCs w:val="false"/>
          <w:i/>
          <w:iCs/>
          <w:sz w:val="24"/>
          <w:szCs w:val="24"/>
        </w:rPr>
        <w:t xml:space="preserve">Kon Tum, ngày 20 tháng 8 năm 2026</w:t>
      </w:r>
    </w:p>
    <w:p>
      <w:pPr>
        <w:spacing w:after="40" w:before="0" w:line="300"/>
        <w:jc w:val="center"/>
      </w:pPr>
      <w:r>
        <w:rPr>
          <w:rFonts w:ascii="Times New Roman" w:cs="Times New Roman" w:eastAsia="Times New Roman" w:hAnsi="Times New Roman"/>
          <w:b/>
          <w:bCs/>
          <w:i w:val="false"/>
          <w:iCs w:val="false"/>
          <w:sz w:val="28"/>
          <w:szCs w:val="28"/>
        </w:rPr>
        <w:t xml:space="preserve">THÔNG BÁO</w:t>
      </w:r>
    </w:p>
    <w:p>
      <w:pPr>
        <w:spacing w:after="260" w:before="0" w:line="300"/>
        <w:jc w:val="center"/>
      </w:pPr>
      <w:r>
        <w:rPr>
          <w:rFonts w:ascii="Times New Roman" w:cs="Times New Roman" w:eastAsia="Times New Roman" w:hAnsi="Times New Roman"/>
          <w:b/>
          <w:bCs/>
          <w:i w:val="false"/>
          <w:iCs w:val="false"/>
          <w:sz w:val="26"/>
          <w:szCs w:val="26"/>
        </w:rPr>
        <w:t xml:space="preserve">Về việc triển khai sinh hoạt chi bộ định kỳ quý III năm 2026</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Thực hiện chỉ đạo của Đảng bộ trực thuộc cơ sở, Đảng ủy Trường Cao đẳng Kon Tum thông báo một số nội dung sau:</w:t>
      </w:r>
    </w:p>
    <w:p>
      <w:pPr>
        <w:spacing w:after="120" w:before="0" w:line="300"/>
        <w:jc w:val="left"/>
      </w:pPr>
      <w:r>
        <w:rPr>
          <w:rFonts w:ascii="Times New Roman" w:cs="Times New Roman" w:eastAsia="Times New Roman" w:hAnsi="Times New Roman"/>
          <w:b w:val="false"/>
          <w:bCs w:val="false"/>
          <w:i w:val="false"/>
          <w:iCs w:val="false"/>
          <w:sz w:val="28"/>
          <w:szCs w:val="28"/>
        </w:rPr>
        <w:t xml:space="preserve">1. Các chi bộ trực thuộc tổ chức sinh hoạt định kỳ trong tháng 9 năm 2026.</w:t>
      </w:r>
    </w:p>
    <w:p>
      <w:pPr>
        <w:spacing w:after="300" w:before="0" w:line="300"/>
        <w:jc w:val="left"/>
      </w:pPr>
      <w:r>
        <w:rPr>
          <w:rFonts w:ascii="Times New Roman" w:cs="Times New Roman" w:eastAsia="Times New Roman" w:hAnsi="Times New Roman"/>
          <w:b w:val="false"/>
          <w:bCs w:val="false"/>
          <w:i w:val="false"/>
          <w:iCs w:val="false"/>
          <w:sz w:val="28"/>
          <w:szCs w:val="28"/>
        </w:rPr>
        <w:t xml:space="preserve">2. Báo cáo kết quả sinh hoạt gửi về Văn phòng Đảng ủy trước ngày 30 tháng 9 năm 2026.</w:t>
      </w:r>
    </w:p>
    <w:p>
      <w:pPr>
        <w:spacing w:after="120" w:before="0" w:line="300"/>
        <w:jc w:val="left"/>
      </w:pPr>
      <w:r>
        <w:rPr>
          <w:rFonts w:ascii="Times New Roman" w:cs="Times New Roman" w:eastAsia="Times New Roman" w:hAnsi="Times New Roman"/>
          <w:b/>
          <w:bCs/>
          <w:i/>
          <w:iCs/>
          <w:sz w:val="22"/>
          <w:szCs w:val="22"/>
        </w:rPr>
        <w:t xml:space="preserve">Nơi nhận:</w:t>
      </w:r>
    </w:p>
    <w:p>
      <w:pPr>
        <w:spacing w:after="120" w:before="0" w:line="300"/>
        <w:jc w:val="left"/>
      </w:pPr>
      <w:r>
        <w:rPr>
          <w:rFonts w:ascii="Times New Roman" w:cs="Times New Roman" w:eastAsia="Times New Roman" w:hAnsi="Times New Roman"/>
          <w:b w:val="false"/>
          <w:bCs w:val="false"/>
          <w:i w:val="false"/>
          <w:iCs w:val="false"/>
          <w:sz w:val="20"/>
          <w:szCs w:val="20"/>
        </w:rPr>
        <w:t xml:space="preserve">- Các chi bộ trực thuộc;</w:t>
      </w:r>
    </w:p>
    <w:p>
      <w:pPr>
        <w:spacing w:after="400" w:before="0" w:line="300"/>
        <w:jc w:val="left"/>
      </w:pPr>
      <w:r>
        <w:rPr>
          <w:rFonts w:ascii="Times New Roman" w:cs="Times New Roman" w:eastAsia="Times New Roman" w:hAnsi="Times New Roman"/>
          <w:b w:val="false"/>
          <w:bCs w:val="false"/>
          <w:i w:val="false"/>
          <w:iCs w:val="false"/>
          <w:sz w:val="20"/>
          <w:szCs w:val="20"/>
        </w:rPr>
        <w:t xml:space="preserve">- Lưu: VPĐU.</w:t>
      </w:r>
    </w:p>
    <w:p>
      <w:pPr>
        <w:spacing w:after="40"/>
        <w:jc w:val="right"/>
      </w:pPr>
      <w:r>
        <w:rPr>
          <w:rFonts w:ascii="Times New Roman" w:cs="Times New Roman" w:eastAsia="Times New Roman" w:hAnsi="Times New Roman"/>
          <w:b/>
          <w:bCs/>
          <w:sz w:val="26"/>
          <w:szCs w:val="26"/>
        </w:rPr>
        <w:t xml:space="preserve">KT. BÍ THƯ</w:t>
      </w:r>
    </w:p>
    <w:p>
      <w:pPr>
        <w:spacing w:after="900"/>
        <w:jc w:val="right"/>
      </w:pPr>
      <w:r>
        <w:rPr>
          <w:rFonts w:ascii="Times New Roman" w:cs="Times New Roman" w:eastAsia="Times New Roman" w:hAnsi="Times New Roman"/>
          <w:b/>
          <w:bCs/>
          <w:sz w:val="26"/>
          <w:szCs w:val="26"/>
        </w:rPr>
        <w:t xml:space="preserve">PHÓ BÍ THƯ</w:t>
      </w:r>
    </w:p>
    <w:p>
      <w:pPr>
        <w:jc w:val="right"/>
      </w:pPr>
      <w:r>
        <w:rPr>
          <w:rFonts w:ascii="Times New Roman" w:cs="Times New Roman" w:eastAsia="Times New Roman" w:hAnsi="Times New Roman"/>
          <w:b/>
          <w:bCs/>
          <w:sz w:val="26"/>
          <w:szCs w:val="26"/>
        </w:rPr>
        <w:t xml:space="preserve">Trần Thị B</w:t>
      </w:r>
    </w:p>
    <w:p>
      <w:r>
        <w:br w:type="page"/>
      </w:r>
    </w:p>
    <w:p>
      <w:pPr>
        <w:spacing w:after="120" w:before="0" w:line="300"/>
        <w:jc w:val="center"/>
      </w:pPr>
      <w:r>
        <w:rPr>
          <w:rFonts w:ascii="Times New Roman" w:cs="Times New Roman" w:eastAsia="Times New Roman" w:hAnsi="Times New Roman"/>
          <w:b/>
          <w:bCs/>
          <w:i w:val="false"/>
          <w:iCs w:val="false"/>
          <w:sz w:val="24"/>
          <w:szCs w:val="24"/>
        </w:rPr>
        <w:t xml:space="preserve">ĐOÀN KHỐI CÁC CƠ QUAN VÀ DOANH NGHIỆP TỈNH QUẢNG NGÃI</w:t>
      </w:r>
    </w:p>
    <w:p>
      <w:pPr>
        <w:spacing w:after="260" w:before="0" w:line="300"/>
        <w:jc w:val="center"/>
      </w:pPr>
      <w:r>
        <w:rPr>
          <w:rFonts w:ascii="Times New Roman" w:cs="Times New Roman" w:eastAsia="Times New Roman" w:hAnsi="Times New Roman"/>
          <w:b/>
          <w:bCs/>
          <w:i w:val="false"/>
          <w:iCs w:val="false"/>
          <w:sz w:val="24"/>
          <w:szCs w:val="24"/>
        </w:rPr>
        <w:t xml:space="preserve">BCH ĐOÀN TRƯỜNG CAO ĐẲNG KON TUM</w:t>
      </w:r>
    </w:p>
    <w:p>
      <w:pPr>
        <w:spacing w:after="120" w:before="0" w:line="300"/>
        <w:jc w:val="center"/>
      </w:pPr>
      <w:r>
        <w:rPr>
          <w:rFonts w:ascii="Times New Roman" w:cs="Times New Roman" w:eastAsia="Times New Roman" w:hAnsi="Times New Roman"/>
          <w:b/>
          <w:bCs/>
          <w:i w:val="false"/>
          <w:iCs w:val="false"/>
          <w:sz w:val="24"/>
          <w:szCs w:val="24"/>
        </w:rPr>
        <w:t xml:space="preserve">CỘNG HÒA XÃ HỘI CHỦ NGHĨA VIỆT NAM</w:t>
      </w:r>
    </w:p>
    <w:p>
      <w:pPr>
        <w:spacing w:after="40" w:before="0" w:line="300"/>
        <w:jc w:val="center"/>
      </w:pPr>
      <w:r>
        <w:rPr>
          <w:rFonts w:ascii="Times New Roman" w:cs="Times New Roman" w:eastAsia="Times New Roman" w:hAnsi="Times New Roman"/>
          <w:b/>
          <w:bCs/>
          <w:i w:val="false"/>
          <w:iCs w:val="false"/>
          <w:sz w:val="24"/>
          <w:szCs w:val="24"/>
          <w:u w:val="single"/>
        </w:rPr>
        <w:t xml:space="preserve">Độc lập - Tự do - Hạnh phúc</w:t>
      </w:r>
    </w:p>
    <w:p>
      <w:pPr>
        <w:spacing w:after="260" w:before="0" w:line="300"/>
        <w:jc w:val="left"/>
      </w:pPr>
      <w:r>
        <w:rPr>
          <w:rFonts w:ascii="Times New Roman" w:cs="Times New Roman" w:eastAsia="Times New Roman" w:hAnsi="Times New Roman"/>
          <w:b w:val="false"/>
          <w:bCs w:val="false"/>
          <w:i w:val="false"/>
          <w:iCs w:val="false"/>
          <w:sz w:val="24"/>
          <w:szCs w:val="24"/>
        </w:rPr>
        <w:t xml:space="preserve">Số: 08/TB-ĐTN</w:t>
      </w:r>
    </w:p>
    <w:p>
      <w:pPr>
        <w:spacing w:after="300" w:before="0" w:line="300"/>
        <w:jc w:val="center"/>
      </w:pPr>
      <w:r>
        <w:rPr>
          <w:rFonts w:ascii="Times New Roman" w:cs="Times New Roman" w:eastAsia="Times New Roman" w:hAnsi="Times New Roman"/>
          <w:b w:val="false"/>
          <w:bCs w:val="false"/>
          <w:i/>
          <w:iCs/>
          <w:sz w:val="22"/>
          <w:szCs w:val="22"/>
        </w:rPr>
        <w:t xml:space="preserve">Kon Tum, ngày 8 tháng 9 năm 2026</w:t>
      </w:r>
    </w:p>
    <w:p>
      <w:pPr>
        <w:spacing w:after="40" w:before="0" w:line="300"/>
        <w:jc w:val="center"/>
      </w:pPr>
      <w:r>
        <w:rPr>
          <w:rFonts w:ascii="Times New Roman" w:cs="Times New Roman" w:eastAsia="Times New Roman" w:hAnsi="Times New Roman"/>
          <w:b/>
          <w:bCs/>
          <w:i w:val="false"/>
          <w:iCs w:val="false"/>
          <w:sz w:val="26"/>
          <w:szCs w:val="26"/>
        </w:rPr>
        <w:t xml:space="preserve">THÔNG BÁO</w:t>
      </w:r>
    </w:p>
    <w:p>
      <w:pPr>
        <w:spacing w:after="260" w:before="0" w:line="300"/>
        <w:jc w:val="center"/>
      </w:pPr>
      <w:r>
        <w:rPr>
          <w:rFonts w:ascii="Times New Roman" w:cs="Times New Roman" w:eastAsia="Times New Roman" w:hAnsi="Times New Roman"/>
          <w:b/>
          <w:bCs/>
          <w:i w:val="false"/>
          <w:iCs w:val="false"/>
          <w:sz w:val="24"/>
          <w:szCs w:val="24"/>
        </w:rPr>
        <w:t xml:space="preserve">Về việc phát động phong trào tình nguyện hè 2026</w:t>
      </w:r>
    </w:p>
    <w:p>
      <w:pPr>
        <w:spacing w:after="300" w:before="0" w:line="300"/>
        <w:jc w:val="left"/>
      </w:pPr>
      <w:r>
        <w:rPr>
          <w:rFonts w:ascii="Times New Roman" w:cs="Times New Roman" w:eastAsia="Times New Roman" w:hAnsi="Times New Roman"/>
          <w:b w:val="false"/>
          <w:bCs w:val="false"/>
          <w:i w:val="false"/>
          <w:iCs w:val="false"/>
          <w:sz w:val="28"/>
          <w:szCs w:val="28"/>
        </w:rPr>
        <w:t xml:space="preserve">Ban Chấp hành Đoàn Trường thông báo kế hoạch tổ chức chiến dịch tình nguyện hè 2026 tới toàn thể đoàn viên, thanh niên trong toàn Trường.</w:t>
      </w:r>
    </w:p>
    <w:p>
      <w:pPr>
        <w:spacing w:after="120" w:before="0" w:line="300"/>
        <w:jc w:val="left"/>
      </w:pPr>
      <w:r>
        <w:rPr>
          <w:rFonts w:ascii="Times New Roman" w:cs="Times New Roman" w:eastAsia="Times New Roman" w:hAnsi="Times New Roman"/>
          <w:b/>
          <w:bCs/>
          <w:i/>
          <w:iCs/>
          <w:sz w:val="22"/>
          <w:szCs w:val="22"/>
        </w:rPr>
        <w:t xml:space="preserve">Nơi nhận:</w:t>
      </w:r>
    </w:p>
    <w:p>
      <w:pPr>
        <w:spacing w:after="120" w:before="0" w:line="300"/>
        <w:jc w:val="left"/>
      </w:pPr>
      <w:r>
        <w:rPr>
          <w:rFonts w:ascii="Times New Roman" w:cs="Times New Roman" w:eastAsia="Times New Roman" w:hAnsi="Times New Roman"/>
          <w:b w:val="false"/>
          <w:bCs w:val="false"/>
          <w:i w:val="false"/>
          <w:iCs w:val="false"/>
          <w:sz w:val="20"/>
          <w:szCs w:val="20"/>
        </w:rPr>
        <w:t xml:space="preserve">- Các Chi đoàn trực thuộc;</w:t>
      </w:r>
    </w:p>
    <w:p>
      <w:pPr>
        <w:spacing w:after="120" w:before="0" w:line="300"/>
        <w:jc w:val="left"/>
      </w:pPr>
      <w:r>
        <w:rPr>
          <w:rFonts w:ascii="Times New Roman" w:cs="Times New Roman" w:eastAsia="Times New Roman" w:hAnsi="Times New Roman"/>
          <w:b w:val="false"/>
          <w:bCs w:val="false"/>
          <w:i w:val="false"/>
          <w:iCs w:val="false"/>
          <w:sz w:val="20"/>
          <w:szCs w:val="20"/>
        </w:rPr>
        <w:t xml:space="preserve">- Lưu: VP Đoàn Trường.</w:t>
      </w:r>
    </w:p>
    <w:p>
      <w:pPr>
        <w:sectPr>
          <w:pgSz w:w="11906" w:h="16838" w:orient="portrait"/>
          <w:pgMar w:top="1134" w:right="1134" w:bottom="1134" w:left="1134" w:header="708" w:footer="708" w:gutter="0"/>
          <w:pgNumType/>
          <w:docGrid w:linePitch="360"/>
        </w:sectPr>
      </w:pPr>
    </w:p>
    <w:p>
      <w:pPr>
        <w:spacing w:before="0" w:after="0"/>
        <w:jc w:val="center"/>
      </w:pPr>
      <w:r>
        <w:rPr>
          <w:rFonts w:ascii="Times New Roman" w:hAnsi="Times New Roman" w:eastAsia="Times New Roman"/>
          <w:b/>
          <w:i w:val="0"/>
          <w:sz w:val="24"/>
        </w:rPr>
        <w:t>LIÊN ĐOÀN LAO ĐỘNG TỈNH QUẢNG NGÃI</w:t>
      </w:r>
    </w:p>
    <w:p>
      <w:pPr>
        <w:spacing w:before="0" w:after="0"/>
        <w:jc w:val="center"/>
      </w:pPr>
      <w:r>
        <w:rPr>
          <w:rFonts w:ascii="Times New Roman" w:hAnsi="Times New Roman" w:eastAsia="Times New Roman"/>
          <w:b/>
          <w:i w:val="0"/>
          <w:sz w:val="24"/>
        </w:rPr>
        <w:t>CÔNG ĐOÀN TRƯỜNG CAO ĐẲNG KON TUM</w:t>
      </w:r>
    </w:p>
    <w:p>
      <w:pPr>
        <w:spacing w:before="0" w:after="0"/>
        <w:jc w:val="center"/>
      </w:pPr>
      <w:r>
        <w:rPr>
          <w:rFonts w:ascii="Times New Roman" w:hAnsi="Times New Roman" w:eastAsia="Times New Roman"/>
          <w:b/>
          <w:i w:val="0"/>
          <w:sz w:val="26"/>
        </w:rPr>
        <w:t>ĐOÀN TNCS HỒ CHÍ MINH</w:t>
      </w:r>
    </w:p>
    <w:p>
      <w:pPr>
        <w:spacing w:before="0" w:after="0"/>
        <w:jc w:val="center"/>
      </w:pPr>
      <w:r>
        <w:rPr>
          <w:rFonts w:ascii="Times New Roman" w:hAnsi="Times New Roman" w:eastAsia="Times New Roman"/>
          <w:b/>
          <w:i w:val="0"/>
          <w:sz w:val="24"/>
        </w:rPr>
        <w:t>***</w:t>
      </w:r>
    </w:p>
    <w:p>
      <w:pPr>
        <w:spacing w:before="0" w:after="0"/>
        <w:jc w:val="left"/>
      </w:pPr>
      <w:r>
        <w:rPr>
          <w:rFonts w:ascii="Times New Roman" w:hAnsi="Times New Roman" w:eastAsia="Times New Roman"/>
          <w:b w:val="0"/>
          <w:i w:val="0"/>
          <w:sz w:val="26"/>
        </w:rPr>
        <w:t>Số: 15/TB-CĐ</w:t>
      </w:r>
    </w:p>
    <w:p>
      <w:pPr>
        <w:spacing w:before="0" w:after="0"/>
        <w:jc w:val="right"/>
      </w:pPr>
      <w:r>
        <w:rPr>
          <w:rFonts w:ascii="Times New Roman" w:hAnsi="Times New Roman" w:eastAsia="Times New Roman"/>
          <w:b w:val="0"/>
          <w:i/>
          <w:sz w:val="26"/>
        </w:rPr>
        <w:t>Kon Tum, ngày 18 tháng 8 năm 2026</w:t>
      </w:r>
    </w:p>
    <w:p>
      <w:pPr>
        <w:spacing w:before="0" w:after="0"/>
        <w:jc w:val="center"/>
      </w:pPr>
      <w:r>
        <w:rPr>
          <w:rFonts w:ascii="Times New Roman" w:hAnsi="Times New Roman" w:eastAsia="Times New Roman"/>
          <w:b/>
          <w:i w:val="0"/>
          <w:sz w:val="28"/>
        </w:rPr>
        <w:t>THÔNG BÁO</w:t>
      </w:r>
    </w:p>
    <w:p>
      <w:pPr>
        <w:spacing w:before="0" w:after="0"/>
        <w:jc w:val="center"/>
      </w:pPr>
      <w:r>
        <w:rPr>
          <w:rFonts w:ascii="Times New Roman" w:hAnsi="Times New Roman" w:eastAsia="Times New Roman"/>
          <w:b/>
          <w:i w:val="0"/>
          <w:sz w:val="28"/>
        </w:rPr>
        <w:t>Về việc tổ chức Hội nghị viên chức, người lao động năm 2026</w:t>
      </w:r>
    </w:p>
    <w:p>
      <w:pPr>
        <w:spacing w:before="0" w:after="0"/>
        <w:jc w:val="both"/>
      </w:pPr>
      <w:r>
        <w:rPr>
          <w:rFonts w:ascii="Times New Roman" w:hAnsi="Times New Roman" w:eastAsia="Times New Roman"/>
          <w:b w:val="0"/>
          <w:i w:val="0"/>
          <w:sz w:val="28"/>
        </w:rPr>
        <w:t>Ban Chấp hành Công đoàn Trường thông báo thời gian và nội dung tổ chức Hội nghị viên chức, người lao động năm 2026.</w:t>
      </w:r>
    </w:p>
    <w:p>
      <w:pPr>
        <w:spacing w:before="0" w:after="0"/>
        <w:jc w:val="left"/>
      </w:pPr>
      <w:r>
        <w:rPr>
          <w:rFonts w:ascii="Times New Roman" w:hAnsi="Times New Roman" w:eastAsia="Times New Roman"/>
          <w:b/>
          <w:i w:val="0"/>
          <w:sz w:val="24"/>
        </w:rPr>
        <w:t>Nơi nhận:</w:t>
      </w:r>
    </w:p>
    <w:p>
      <w:pPr>
        <w:spacing w:before="0" w:after="0"/>
        <w:jc w:val="left"/>
      </w:pPr>
      <w:r>
        <w:rPr>
          <w:rFonts w:ascii="Times New Roman" w:hAnsi="Times New Roman" w:eastAsia="Times New Roman"/>
          <w:b w:val="0"/>
          <w:i w:val="0"/>
          <w:sz w:val="24"/>
        </w:rPr>
        <w:t>- Các tổ công đoàn;</w:t>
      </w:r>
    </w:p>
    <w:p>
      <w:pPr>
        <w:spacing w:before="0" w:after="0"/>
        <w:jc w:val="left"/>
      </w:pPr>
      <w:r>
        <w:rPr>
          <w:rFonts w:ascii="Times New Roman" w:hAnsi="Times New Roman" w:eastAsia="Times New Roman"/>
          <w:b w:val="0"/>
          <w:i w:val="0"/>
          <w:sz w:val="24"/>
        </w:rPr>
        <w:t>- Lưu: CĐ.</w:t>
      </w:r>
    </w:p>
    <w:p>
      <w:pPr>
        <w:sectPr>
          <w:pgSz w:w="11906" w:h="16838" w:orient="portrait"/>
          <w:pgMar w:top="1134" w:right="1134" w:bottom="1134" w:left="1695" w:header="708" w:footer="708" w:gutter="0"/>
          <w:pgNumType/>
          <w:docGrid w:linePitch="360"/>
        </w:sectPr>
      </w:pPr>
    </w:p>
    <w:p>
      <w:pPr>
        <w:spacing w:before="0" w:after="0"/>
        <w:jc w:val="center"/>
      </w:pPr>
      <w:r>
        <w:rPr>
          <w:rFonts w:ascii="Times New Roman" w:hAnsi="Times New Roman" w:eastAsia="Times New Roman"/>
          <w:b/>
          <w:i w:val="0"/>
          <w:sz w:val="24"/>
        </w:rPr>
        <w:t>HỘI SINH VIÊN TRƯỜNG CAO ĐẲNG KON TUM</w:t>
      </w:r>
    </w:p>
    <w:p>
      <w:pPr>
        <w:spacing w:before="0" w:after="0"/>
        <w:jc w:val="center"/>
      </w:pPr>
      <w:r>
        <w:rPr>
          <w:rFonts w:ascii="Times New Roman" w:hAnsi="Times New Roman" w:eastAsia="Times New Roman"/>
          <w:b/>
          <w:i w:val="0"/>
          <w:sz w:val="24"/>
        </w:rPr>
        <w:t>BAN CHẤP HÀNH</w:t>
      </w:r>
    </w:p>
    <w:p>
      <w:pPr>
        <w:spacing w:before="0" w:after="0"/>
        <w:jc w:val="left"/>
      </w:pPr>
      <w:r>
        <w:rPr>
          <w:rFonts w:ascii="Times New Roman" w:hAnsi="Times New Roman" w:eastAsia="Times New Roman"/>
          <w:b w:val="0"/>
          <w:i w:val="0"/>
          <w:sz w:val="26"/>
        </w:rPr>
        <w:t>Số 03-TB/HSV</w:t>
      </w:r>
    </w:p>
    <w:p>
      <w:pPr>
        <w:spacing w:before="0" w:after="0"/>
        <w:jc w:val="right"/>
      </w:pPr>
      <w:r>
        <w:rPr>
          <w:rFonts w:ascii="Times New Roman" w:hAnsi="Times New Roman" w:eastAsia="Times New Roman"/>
          <w:b w:val="0"/>
          <w:i/>
          <w:sz w:val="26"/>
        </w:rPr>
        <w:t>Kon Tum, ngày 28 tháng 8 năm 2026</w:t>
      </w:r>
    </w:p>
    <w:p>
      <w:pPr>
        <w:spacing w:before="0" w:after="0"/>
        <w:jc w:val="center"/>
      </w:pPr>
      <w:r>
        <w:rPr>
          <w:rFonts w:ascii="Times New Roman" w:hAnsi="Times New Roman" w:eastAsia="Times New Roman"/>
          <w:b/>
          <w:i w:val="0"/>
          <w:sz w:val="28"/>
        </w:rPr>
        <w:t>THÔNG BÁO</w:t>
      </w:r>
    </w:p>
    <w:p>
      <w:pPr>
        <w:spacing w:before="0" w:after="0"/>
        <w:jc w:val="center"/>
      </w:pPr>
      <w:r>
        <w:rPr>
          <w:rFonts w:ascii="Times New Roman" w:hAnsi="Times New Roman" w:eastAsia="Times New Roman"/>
          <w:b/>
          <w:i w:val="0"/>
          <w:sz w:val="28"/>
        </w:rPr>
        <w:t>Về việc tổ chức chương trình hỗ trợ sinh viên đầu năm học</w:t>
      </w:r>
    </w:p>
    <w:p>
      <w:pPr>
        <w:spacing w:before="0" w:after="0"/>
        <w:jc w:val="both"/>
      </w:pPr>
      <w:r>
        <w:rPr>
          <w:rFonts w:ascii="Times New Roman" w:hAnsi="Times New Roman" w:eastAsia="Times New Roman"/>
          <w:b w:val="0"/>
          <w:i w:val="0"/>
          <w:sz w:val="28"/>
        </w:rPr>
        <w:t>Ban Chấp hành Hội Sinh viên Trường thông báo kế hoạch tổ chức chương trình hỗ trợ sinh viên đầu năm học.</w:t>
      </w:r>
    </w:p>
    <w:p>
      <w:pPr>
        <w:spacing w:before="0" w:after="0"/>
        <w:jc w:val="left"/>
      </w:pPr>
      <w:r>
        <w:rPr>
          <w:rFonts w:ascii="Times New Roman" w:hAnsi="Times New Roman" w:eastAsia="Times New Roman"/>
          <w:b/>
          <w:i w:val="0"/>
          <w:sz w:val="24"/>
        </w:rPr>
        <w:t>Nơi nhận:</w:t>
      </w:r>
    </w:p>
    <w:p>
      <w:pPr>
        <w:spacing w:before="0" w:after="0"/>
        <w:jc w:val="left"/>
      </w:pPr>
      <w:r>
        <w:rPr>
          <w:rFonts w:ascii="Times New Roman" w:hAnsi="Times New Roman" w:eastAsia="Times New Roman"/>
          <w:b w:val="0"/>
          <w:i w:val="0"/>
          <w:sz w:val="24"/>
        </w:rPr>
        <w:t>- Các chi hội;</w:t>
      </w:r>
    </w:p>
    <w:p>
      <w:pPr>
        <w:spacing w:before="0" w:after="0"/>
        <w:jc w:val="left"/>
      </w:pPr>
      <w:r>
        <w:rPr>
          <w:rFonts w:ascii="Times New Roman" w:hAnsi="Times New Roman" w:eastAsia="Times New Roman"/>
          <w:b w:val="0"/>
          <w:i w:val="0"/>
          <w:sz w:val="24"/>
        </w:rPr>
        <w:t>- Lưu: HSV.</w:t>
      </w:r>
    </w:p>
    <w:p>
      <w:pPr>
        <w:sectPr>
          <w:pgSz w:w="11906" w:h="16838" w:orient="portrait"/>
          <w:pgMar w:top="1134" w:right="1134" w:bottom="1134" w:left="1701" w:header="708" w:footer="708" w:gutter="0"/>
          <w:pgNumType/>
          <w:docGrid w:linePitch="360"/>
        </w:sectPr>
      </w:pPr>
    </w:p>
    <w:p>
      <w:pPr>
        <w:spacing w:before="0" w:after="0"/>
        <w:jc w:val="center"/>
      </w:pPr>
      <w:r>
        <w:rPr>
          <w:rFonts w:ascii="Times New Roman" w:hAnsi="Times New Roman" w:eastAsia="Times New Roman"/>
          <w:b/>
          <w:i w:val="0"/>
          <w:sz w:val="26"/>
        </w:rPr>
        <w:t>ỦY BAN NHÂN DÂN TỈNH QUẢNG NGÃI</w:t>
      </w:r>
    </w:p>
    <w:p>
      <w:pPr>
        <w:spacing w:before="0" w:after="0"/>
        <w:jc w:val="center"/>
      </w:pPr>
      <w:r>
        <w:rPr>
          <w:rFonts w:ascii="Times New Roman" w:hAnsi="Times New Roman" w:eastAsia="Times New Roman"/>
          <w:b/>
          <w:i w:val="0"/>
          <w:sz w:val="26"/>
        </w:rPr>
        <w:t>TRƯỜNG CAO ĐẲNG KON TUM</w:t>
      </w:r>
    </w:p>
    <w:p>
      <w:pPr>
        <w:spacing w:before="0" w:after="0"/>
        <w:jc w:val="center"/>
      </w:pPr>
      <w:r>
        <w:rPr>
          <w:rFonts w:ascii="Times New Roman" w:hAnsi="Times New Roman" w:eastAsia="Times New Roman"/>
          <w:b/>
          <w:i w:val="0"/>
          <w:sz w:val="26"/>
        </w:rPr>
        <w:t>CỘNG HÒA XÃ HỘI CHỦ NGHĨA VIỆT NAM</w:t>
      </w:r>
    </w:p>
    <w:p>
      <w:pPr>
        <w:spacing w:before="0" w:after="0"/>
        <w:jc w:val="center"/>
      </w:pPr>
      <w:r>
        <w:rPr>
          <w:rFonts w:ascii="Times New Roman" w:hAnsi="Times New Roman" w:eastAsia="Times New Roman"/>
          <w:b/>
          <w:i w:val="0"/>
          <w:sz w:val="26"/>
        </w:rPr>
        <w:t>Độc lập - Tự do - Hạnh phúc</w:t>
      </w:r>
    </w:p>
    <w:p>
      <w:pPr>
        <w:spacing w:before="0" w:after="0"/>
        <w:jc w:val="left"/>
      </w:pPr>
      <w:r>
        <w:rPr>
          <w:rFonts w:ascii="Times New Roman" w:hAnsi="Times New Roman" w:eastAsia="Times New Roman"/>
          <w:b w:val="0"/>
          <w:i w:val="0"/>
          <w:sz w:val="26"/>
        </w:rPr>
        <w:t>Số: 78/QĐ-CĐKT</w:t>
      </w:r>
    </w:p>
    <w:p>
      <w:pPr>
        <w:spacing w:before="0" w:after="0"/>
        <w:jc w:val="right"/>
      </w:pPr>
      <w:r>
        <w:rPr>
          <w:rFonts w:ascii="Times New Roman" w:hAnsi="Times New Roman" w:eastAsia="Times New Roman"/>
          <w:b w:val="0"/>
          <w:i/>
          <w:sz w:val="26"/>
        </w:rPr>
        <w:t>Kon Tum, ngày 28 tháng 8 năm 2026</w:t>
      </w:r>
    </w:p>
    <w:p>
      <w:pPr>
        <w:spacing w:before="0" w:after="0"/>
        <w:jc w:val="center"/>
      </w:pPr>
      <w:r>
        <w:rPr>
          <w:rFonts w:ascii="Times New Roman" w:hAnsi="Times New Roman" w:eastAsia="Times New Roman"/>
          <w:b/>
          <w:i w:val="0"/>
          <w:sz w:val="28"/>
        </w:rPr>
        <w:t>QUYẾT ĐỊNH</w:t>
      </w:r>
    </w:p>
    <w:p>
      <w:pPr>
        <w:spacing w:before="0" w:after="0"/>
        <w:jc w:val="center"/>
      </w:pPr>
      <w:r>
        <w:rPr>
          <w:rFonts w:ascii="Times New Roman" w:hAnsi="Times New Roman" w:eastAsia="Times New Roman"/>
          <w:b/>
          <w:i w:val="0"/>
          <w:sz w:val="28"/>
        </w:rPr>
        <w:t>Về việc phê duyệt phương án góp vốn bằng giá trị quyền sử dụng đất để thành lập Công ty TNHH hai thành viên trở lên</w:t>
      </w:r>
    </w:p>
    <w:p>
      <w:pPr>
        <w:spacing w:before="0" w:after="0"/>
        <w:jc w:val="center"/>
      </w:pPr>
      <w:r>
        <w:rPr>
          <w:rFonts w:ascii="Times New Roman" w:hAnsi="Times New Roman" w:eastAsia="Times New Roman"/>
          <w:b/>
          <w:i w:val="0"/>
          <w:sz w:val="26"/>
        </w:rPr>
        <w:t>HIỆU TRƯỞNG TRƯỜNG CAO ĐẲNG KON TUM</w:t>
      </w:r>
    </w:p>
    <w:p>
      <w:pPr>
        <w:spacing w:before="0" w:after="0"/>
        <w:jc w:val="both"/>
      </w:pPr>
      <w:r>
        <w:rPr>
          <w:rFonts w:ascii="Times New Roman" w:hAnsi="Times New Roman" w:eastAsia="Times New Roman"/>
          <w:b w:val="0"/>
          <w:i/>
          <w:sz w:val="28"/>
        </w:rPr>
        <w:t>Căn cứ Quyết định số 988/QĐ-CĐKT ngày 12 tháng 5 năm 2026 về tổ chức và hoạt động của Trường;</w:t>
      </w:r>
    </w:p>
    <w:p>
      <w:pPr>
        <w:spacing w:before="0" w:after="0"/>
        <w:jc w:val="both"/>
      </w:pPr>
      <w:r>
        <w:rPr>
          <w:rFonts w:ascii="Times New Roman" w:hAnsi="Times New Roman" w:eastAsia="Times New Roman"/>
          <w:b w:val="0"/>
          <w:i/>
          <w:sz w:val="28"/>
        </w:rPr>
        <w:t>Căn cứ Nghị định số 60/2021/NĐ-CP và Nghị định số 111/2025/NĐ-CP của Chính phủ;</w:t>
      </w:r>
    </w:p>
    <w:p>
      <w:pPr>
        <w:spacing w:before="0" w:after="0"/>
        <w:jc w:val="both"/>
      </w:pPr>
      <w:r>
        <w:rPr>
          <w:rFonts w:ascii="Times New Roman" w:hAnsi="Times New Roman" w:eastAsia="Times New Roman"/>
          <w:b w:val="0"/>
          <w:i/>
          <w:sz w:val="28"/>
        </w:rPr>
        <w:t>Theo đề nghị của Trưởng phòng Tổng hợp - Hành chính và Quản trị.</w:t>
      </w:r>
    </w:p>
    <w:p>
      <w:pPr>
        <w:spacing w:before="0" w:after="0"/>
        <w:jc w:val="center"/>
      </w:pPr>
      <w:r>
        <w:rPr>
          <w:rFonts w:ascii="Times New Roman" w:hAnsi="Times New Roman" w:eastAsia="Times New Roman"/>
          <w:b/>
          <w:i w:val="0"/>
          <w:sz w:val="28"/>
        </w:rPr>
        <w:t>QUYẾT ĐỊNH:</w:t>
      </w:r>
    </w:p>
    <w:p>
      <w:pPr>
        <w:spacing w:before="0" w:after="0"/>
        <w:jc w:val="both"/>
      </w:pPr>
      <w:r>
        <w:rPr>
          <w:rFonts w:ascii="Times New Roman" w:hAnsi="Times New Roman" w:eastAsia="Times New Roman"/>
          <w:b w:val="0"/>
          <w:i w:val="0"/>
          <w:sz w:val="28"/>
        </w:rPr>
        <w:t>Điều 1. Phê duyệt phương án góp vốn bằng giá trị quyền sử dụng đất của Trường để cùng doanh nghiệp đối tác thành lập Công ty TNHH hai thành viên trở lên.</w:t>
      </w:r>
    </w:p>
    <w:p>
      <w:pPr>
        <w:spacing w:before="0" w:after="0"/>
        <w:jc w:val="both"/>
      </w:pPr>
      <w:r>
        <w:rPr>
          <w:rFonts w:ascii="Times New Roman" w:hAnsi="Times New Roman" w:eastAsia="Times New Roman"/>
          <w:b w:val="0"/>
          <w:i w:val="0"/>
          <w:sz w:val="28"/>
        </w:rPr>
        <w:t>Điều 2. Các đơn vị liên quan tổ chức thực hiện theo quy định.</w:t>
      </w:r>
    </w:p>
    <w:p>
      <w:pPr>
        <w:spacing w:before="0" w:after="0"/>
        <w:jc w:val="both"/>
      </w:pPr>
      <w:r>
        <w:rPr>
          <w:rFonts w:ascii="Times New Roman" w:hAnsi="Times New Roman" w:eastAsia="Times New Roman"/>
          <w:b w:val="0"/>
          <w:i/>
          <w:sz w:val="24"/>
        </w:rPr>
        <w:t>Trong giai đoạn chuyển tiếp, nhãn dữ liệu “KTC-DIS-v1” chỉ được giữ để đối chiếu lịch sử và không dùng làm nguồn vận hành hiện hành.</w:t>
      </w:r>
    </w:p>
    <w:p>
      <w:pPr>
        <w:sectPr>
          <w:pgSz w:w="11906" w:h="16838" w:orient="portrait"/>
          <w:pgMar w:top="1134" w:right="1134" w:bottom="1134" w:left="1701" w:header="708" w:footer="708" w:gutter="0"/>
          <w:pgNumType/>
          <w:docGrid w:linePitch="360"/>
        </w:sectPr>
      </w:pPr>
    </w:p>
    <w:p>
      <w:pPr>
        <w:spacing w:before="0" w:after="0"/>
        <w:jc w:val="center"/>
      </w:pPr>
      <w:r>
        <w:rPr>
          <w:rFonts w:ascii="Times New Roman" w:hAnsi="Times New Roman" w:eastAsia="Times New Roman"/>
          <w:b/>
          <w:i w:val="0"/>
          <w:sz w:val="26"/>
        </w:rPr>
        <w:t>TRƯỜNG CAO ĐẲNG KON TUM</w:t>
      </w:r>
    </w:p>
    <w:p>
      <w:pPr>
        <w:spacing w:before="0" w:after="0"/>
        <w:jc w:val="center"/>
      </w:pPr>
      <w:r>
        <w:rPr>
          <w:rFonts w:ascii="Times New Roman" w:hAnsi="Times New Roman" w:eastAsia="Times New Roman"/>
          <w:b/>
          <w:i w:val="0"/>
          <w:sz w:val="30"/>
        </w:rPr>
        <w:t>PHIẾU RÀ SOÁT NỘI BỘ</w:t>
      </w:r>
    </w:p>
    <w:p>
      <w:pPr>
        <w:spacing w:before="0" w:after="0"/>
        <w:jc w:val="left"/>
      </w:pPr>
      <w:r>
        <w:rPr>
          <w:rFonts w:ascii="Times New Roman" w:hAnsi="Times New Roman" w:eastAsia="Times New Roman"/>
          <w:b w:val="0"/>
          <w:i w:val="0"/>
          <w:sz w:val="28"/>
        </w:rPr>
        <w:t>Nguồn dữ liệu đã dùng: KTC-Database và hồ sơ dự thảo.</w:t>
      </w:r>
    </w:p>
    <w:p>
      <w:pPr>
        <w:spacing w:before="0" w:after="0"/>
        <w:jc w:val="left"/>
      </w:pPr>
      <w:r>
        <w:rPr>
          <w:rFonts w:ascii="Times New Roman" w:hAnsi="Times New Roman" w:eastAsia="Times New Roman"/>
          <w:b w:val="0"/>
          <w:i w:val="0"/>
          <w:sz w:val="28"/>
        </w:rPr>
        <w:t>Người kiểm tra: ChatGPT.</w:t>
      </w:r>
    </w:p>
    <w:p>
      <w:pPr>
        <w:spacing w:before="0" w:after="0"/>
        <w:jc w:val="left"/>
      </w:pPr>
      <w:r>
        <w:rPr>
          <w:rFonts w:ascii="Times New Roman" w:hAnsi="Times New Roman" w:eastAsia="Times New Roman"/>
          <w:b/>
          <w:i w:val="0"/>
          <w:sz w:val="28"/>
        </w:rPr>
        <w:t>Trạng thái phê duyệt: CHÍNH THỨC.</w:t>
      </w:r>
    </w:p>
    <w:p>
      <w:pPr>
        <w:spacing w:before="0" w:after="0"/>
        <w:jc w:val="left"/>
      </w:pPr>
      <w:r>
        <w:rPr>
          <w:rFonts w:ascii="Times New Roman" w:hAnsi="Times New Roman" w:eastAsia="Times New Roman"/>
          <w:b w:val="0"/>
          <w:i w:val="0"/>
          <w:sz w:val="28"/>
        </w:rPr>
        <w:t>Mã hồ sơ chưa có dữ liệu: không xác định.</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2026-08-25T14:58:33.865Z</dcterms:created>
  <dcterms:modified xsi:type="dcterms:W3CDTF">2026-08-25T14:58:33.887Z</dcterms:modified>
  <dc:title>TÀI LIỆU KIỂM THỬ HỒI QUY KTC-Ra-Soat-897 v2.18</dc:title>
  <dc:subject>Test fixture cố ý cài lỗi; không sử dụng để trình ký/ban hành</dc:subject>
  <dc:description>Phát triển từ File-Test-Loi-KTC897.docx; giữ lỗi gốc và bổ sung các ca hồi quy đến v2.18.</dc:description>
</cp:coreProperties>
</file>

<file path=docProps/custom.xml><?xml version="1.0" encoding="utf-8"?>
<Properties xmlns="http://schemas.openxmlformats.org/officeDocument/2006/custom-properties" xmlns:vt="http://schemas.openxmlformats.org/officeDocument/2006/docPropsVTypes"/>
</file>