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1.3.13 (mã SHA-256</w:t>
            </w:r>
            <w:r>
              <w:rPr>
                <w:sz w:val="24"/>
              </w:rPr>
              <w:t xml:space="preserve">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 xml:space="preserve">4</w:t>
      </w:r>
    </w:p>
    <w:p w14:paraId="55EF0C5C" w14:textId="77777777" w:rsidR="00FA4B7E" w:rsidRDefault="00802107">
      <w:pPr>
        <w:tabs>
          <w:tab w:val="right" w:leader="dot" w:pos="9072"/>
        </w:tabs>
      </w:pPr>
      <w:r>
        <w:rPr>
          <w:b/>
        </w:rPr>
        <w:t>II. PLUGIN, KỸ NĂNG VÀ CÁC NỀN TẢNG SỬ DỤNG</w:t>
      </w:r>
      <w:r>
        <w:tab/>
        <w:t xml:space="preserve">5</w:t>
      </w:r>
    </w:p>
    <w:p w14:paraId="4EBA0D6C" w14:textId="77777777" w:rsidR="00FA4B7E" w:rsidRDefault="00802107">
      <w:pPr>
        <w:tabs>
          <w:tab w:val="right" w:leader="dot" w:pos="9072"/>
        </w:tabs>
        <w:ind w:left="440"/>
      </w:pPr>
      <w:r>
        <w:t>1. Plugin và kỹ năng</w:t>
      </w:r>
      <w:r>
        <w:tab/>
        <w:t xml:space="preserve">5</w:t>
      </w:r>
    </w:p>
    <w:p w14:paraId="52A1C691" w14:textId="77777777" w:rsidR="00FA4B7E" w:rsidRDefault="00802107">
      <w:pPr>
        <w:tabs>
          <w:tab w:val="right" w:leader="dot" w:pos="9072"/>
        </w:tabs>
        <w:ind w:left="440"/>
      </w:pPr>
      <w:r>
        <w:t>2. Ba nền tảng Claude</w:t>
      </w:r>
      <w:r>
        <w:tab/>
        <w:t xml:space="preserve">6</w:t>
      </w:r>
    </w:p>
    <w:p w14:paraId="234B9CD1" w14:textId="77777777" w:rsidR="00FA4B7E" w:rsidRDefault="00802107">
      <w:pPr>
        <w:tabs>
          <w:tab w:val="right" w:leader="dot" w:pos="9072"/>
        </w:tabs>
      </w:pPr>
      <w:r>
        <w:rPr>
          <w:b/>
        </w:rPr>
        <w:t>III. CÀI ĐẶT</w:t>
      </w:r>
      <w:r>
        <w:tab/>
        <w:t xml:space="preserve">7</w:t>
      </w:r>
    </w:p>
    <w:p w14:paraId="26CBC63C" w14:textId="77777777" w:rsidR="00FA4B7E" w:rsidRDefault="00802107">
      <w:pPr>
        <w:tabs>
          <w:tab w:val="right" w:leader="dot" w:pos="9072"/>
        </w:tabs>
        <w:ind w:left="440"/>
      </w:pPr>
      <w:r>
        <w:t>1. Tệp cài đặt</w:t>
      </w:r>
      <w:r>
        <w:tab/>
        <w:t xml:space="preserve">7</w:t>
      </w:r>
    </w:p>
    <w:p w14:paraId="7280AA22" w14:textId="77777777" w:rsidR="00FA4B7E" w:rsidRDefault="00802107">
      <w:pPr>
        <w:tabs>
          <w:tab w:val="right" w:leader="dot" w:pos="9072"/>
        </w:tabs>
        <w:ind w:left="440"/>
      </w:pPr>
      <w:r>
        <w:t>2. Cài ở cấp tổ chức - Hệ thống Claude AI Team (Phòng QLKHCN&amp;HTPT)</w:t>
      </w:r>
      <w:r>
        <w:tab/>
        <w:t xml:space="preserve">7</w:t>
      </w:r>
    </w:p>
    <w:p w14:paraId="4D0BDF59" w14:textId="77777777" w:rsidR="00FA4B7E" w:rsidRDefault="00802107">
      <w:pPr>
        <w:tabs>
          <w:tab w:val="right" w:leader="dot" w:pos="9072"/>
        </w:tabs>
        <w:ind w:left="440"/>
      </w:pPr>
      <w:r>
        <w:t>3. Người dùng tài khoản Team của đơn vị</w:t>
      </w:r>
      <w:r>
        <w:tab/>
        <w:t xml:space="preserve">8</w:t>
      </w:r>
    </w:p>
    <w:p w14:paraId="5B84430E" w14:textId="77777777" w:rsidR="00FA4B7E" w:rsidRDefault="00802107">
      <w:pPr>
        <w:tabs>
          <w:tab w:val="right" w:leader="dot" w:pos="9072"/>
        </w:tabs>
        <w:ind w:left="440"/>
      </w:pPr>
      <w:r>
        <w:t>4. Tài khoản Claude cá nhân (Pro, Max)</w:t>
      </w:r>
      <w:r>
        <w:tab/>
        <w:t xml:space="preserve">8</w:t>
      </w:r>
    </w:p>
    <w:p w14:paraId="7C0D553C" w14:textId="77777777" w:rsidR="00FA4B7E" w:rsidRDefault="00802107">
      <w:pPr>
        <w:tabs>
          <w:tab w:val="right" w:leader="dot" w:pos="9072"/>
        </w:tabs>
        <w:ind w:left="440"/>
      </w:pPr>
      <w:r>
        <w:t>5. Claude Code, Cowork</w:t>
      </w:r>
      <w:r>
        <w:tab/>
        <w:t xml:space="preserve">9</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 xml:space="preserve">10</w:t>
      </w:r>
    </w:p>
    <w:p w14:paraId="60330685" w14:textId="77777777" w:rsidR="00FA4B7E" w:rsidRDefault="00802107">
      <w:pPr>
        <w:tabs>
          <w:tab w:val="right" w:leader="dot" w:pos="9072"/>
        </w:tabs>
      </w:pPr>
      <w:r>
        <w:rPr>
          <w:b/>
        </w:rPr>
        <w:t>IV. QUY TRÌNH SỬ DỤNG CHUNG</w:t>
      </w:r>
      <w:r>
        <w:tab/>
        <w:t xml:space="preserve">11</w:t>
      </w:r>
    </w:p>
    <w:p w14:paraId="208E03B8" w14:textId="77777777" w:rsidR="00FA4B7E" w:rsidRDefault="00802107">
      <w:pPr>
        <w:tabs>
          <w:tab w:val="right" w:leader="dot" w:pos="9072"/>
        </w:tabs>
      </w:pPr>
      <w:r>
        <w:rPr>
          <w:b/>
        </w:rPr>
        <w:t>V. VIỆC NÊN LÀM TRÊN NỀN TẢNG NÀO</w:t>
      </w:r>
      <w:r>
        <w:tab/>
        <w:t xml:space="preserve">12</w:t>
      </w:r>
    </w:p>
    <w:p w14:paraId="033176CD" w14:textId="77777777" w:rsidR="00FA4B7E" w:rsidRDefault="00802107">
      <w:pPr>
        <w:tabs>
          <w:tab w:val="right" w:leader="dot" w:pos="9072"/>
        </w:tabs>
      </w:pPr>
      <w:r>
        <w:rPr>
          <w:b/>
        </w:rPr>
        <w:t>VI. CÂU LỆNH MẪU THEO CHỨC NĂNG</w:t>
      </w:r>
      <w:r>
        <w:tab/>
        <w:t xml:space="preserve">13</w:t>
      </w:r>
    </w:p>
    <w:p w14:paraId="1BA7387E" w14:textId="77777777" w:rsidR="00FA4B7E" w:rsidRDefault="00802107">
      <w:pPr>
        <w:tabs>
          <w:tab w:val="right" w:leader="dot" w:pos="9072"/>
        </w:tabs>
        <w:ind w:left="440"/>
      </w:pPr>
      <w:r>
        <w:t>1. Xây dựng kế hoạch công tác</w:t>
      </w:r>
      <w:r>
        <w:tab/>
        <w:t xml:space="preserve">13</w:t>
      </w:r>
    </w:p>
    <w:p w14:paraId="792EFF15" w14:textId="77777777" w:rsidR="00FA4B7E" w:rsidRDefault="00802107">
      <w:pPr>
        <w:tabs>
          <w:tab w:val="right" w:leader="dot" w:pos="9072"/>
        </w:tabs>
        <w:ind w:left="440"/>
      </w:pPr>
      <w:r>
        <w:t>2. Tổng hợp báo cáo công tác định kỳ</w:t>
      </w:r>
      <w:r>
        <w:tab/>
        <w:t xml:space="preserve">14</w:t>
      </w:r>
    </w:p>
    <w:p w14:paraId="1AFCBA26" w14:textId="77777777" w:rsidR="00FA4B7E" w:rsidRDefault="00802107">
      <w:pPr>
        <w:tabs>
          <w:tab w:val="right" w:leader="dot" w:pos="9072"/>
        </w:tabs>
        <w:ind w:left="440"/>
      </w:pPr>
      <w:r>
        <w:t>3. Theo dõi nhiệm vụ</w:t>
      </w:r>
      <w:r>
        <w:tab/>
        <w:t xml:space="preserve">14</w:t>
      </w:r>
    </w:p>
    <w:p w14:paraId="6C7DFE79" w14:textId="77777777" w:rsidR="00FA4B7E" w:rsidRDefault="00802107">
      <w:pPr>
        <w:tabs>
          <w:tab w:val="right" w:leader="dot" w:pos="9072"/>
        </w:tabs>
        <w:ind w:left="440"/>
      </w:pPr>
      <w:r>
        <w:t>4. Lập kế hoạch KPI cá nhân quý</w:t>
      </w:r>
      <w:r>
        <w:tab/>
        <w:t xml:space="preserve">15</w:t>
      </w:r>
    </w:p>
    <w:p w14:paraId="38984A6A" w14:textId="77777777" w:rsidR="00FA4B7E" w:rsidRDefault="00802107">
      <w:pPr>
        <w:tabs>
          <w:tab w:val="right" w:leader="dot" w:pos="9072"/>
        </w:tabs>
        <w:ind w:left="440"/>
      </w:pPr>
      <w:r>
        <w:t>5. Tự đánh giá KPI cá nhân quý</w:t>
      </w:r>
      <w:r>
        <w:tab/>
        <w:t xml:space="preserve">15</w:t>
      </w:r>
    </w:p>
    <w:p w14:paraId="456B920F" w14:textId="77777777" w:rsidR="00FA4B7E" w:rsidRDefault="00802107">
      <w:pPr>
        <w:tabs>
          <w:tab w:val="right" w:leader="dot" w:pos="9072"/>
        </w:tabs>
        <w:ind w:left="440"/>
      </w:pPr>
      <w:r>
        <w:t>6. Soạn thảo văn bản hành chính</w:t>
      </w:r>
      <w:r>
        <w:tab/>
        <w:t xml:space="preserve">16</w:t>
      </w:r>
    </w:p>
    <w:p w14:paraId="4ACF2337" w14:textId="77777777" w:rsidR="00FA4B7E" w:rsidRDefault="00802107">
      <w:pPr>
        <w:tabs>
          <w:tab w:val="right" w:leader="dot" w:pos="9072"/>
        </w:tabs>
        <w:ind w:left="440"/>
      </w:pPr>
      <w:r>
        <w:t>7. Quản trị, điều phối nhiệm vụ</w:t>
      </w:r>
      <w:r>
        <w:tab/>
        <w:t xml:space="preserve">16</w:t>
      </w:r>
    </w:p>
    <w:p w14:paraId="0786BFB0" w14:textId="77777777" w:rsidR="00FA4B7E" w:rsidRDefault="00802107">
      <w:pPr>
        <w:tabs>
          <w:tab w:val="right" w:leader="dot" w:pos="9072"/>
        </w:tabs>
        <w:ind w:left="440"/>
      </w:pPr>
      <w:r>
        <w:t>8. Kiểm tra độc lập bằng tác tử (Cowork, Claude Code)</w:t>
      </w:r>
      <w:r>
        <w:tab/>
        <w:t xml:space="preserve">17</w:t>
      </w:r>
    </w:p>
    <w:p w14:paraId="57747A15" w14:textId="77777777" w:rsidR="00FA4B7E" w:rsidRDefault="00802107">
      <w:pPr>
        <w:tabs>
          <w:tab w:val="right" w:leader="dot" w:pos="9072"/>
        </w:tabs>
      </w:pPr>
      <w:r>
        <w:rPr>
          <w:b/>
        </w:rPr>
        <w:t>VII. HỒ SƠ ĐẦU VÀO, ĐẦU RA CHUẨN</w:t>
      </w:r>
      <w:r>
        <w:tab/>
        <w:t xml:space="preserve">17</w:t>
      </w:r>
    </w:p>
    <w:p w14:paraId="2A7C6BD8" w14:textId="77777777" w:rsidR="00FA4B7E" w:rsidRDefault="00802107">
      <w:pPr>
        <w:tabs>
          <w:tab w:val="right" w:leader="dot" w:pos="9072"/>
        </w:tabs>
      </w:pPr>
      <w:r>
        <w:rPr>
          <w:b/>
        </w:rPr>
        <w:t>VIII. CÂU HỎI THƯỜNG GẶP VÀ XỬ LÝ LỖI</w:t>
      </w:r>
      <w:r>
        <w:tab/>
        <w:t xml:space="preserve">18</w:t>
      </w:r>
    </w:p>
    <w:p w14:paraId="02420CBF" w14:textId="77777777" w:rsidR="00FA4B7E" w:rsidRDefault="00802107">
      <w:pPr>
        <w:tabs>
          <w:tab w:val="right" w:leader="dot" w:pos="9072"/>
        </w:tabs>
      </w:pPr>
      <w:r>
        <w:rPr>
          <w:b/>
        </w:rPr>
        <w:t>IX. NGUYÊN TẮC AN TOÀN VÀ TRÁCH NHIỆM</w:t>
      </w:r>
      <w:r>
        <w:tab/>
        <w:t xml:space="preserve">19</w:t>
      </w:r>
    </w:p>
    <w:p w14:paraId="3AEFB59B" w14:textId="77777777" w:rsidR="00FA4B7E" w:rsidRDefault="00802107">
      <w:pPr>
        <w:tabs>
          <w:tab w:val="right" w:leader="dot" w:pos="9072"/>
        </w:tabs>
      </w:pPr>
      <w:r>
        <w:rPr>
          <w:b/>
        </w:rPr>
        <w:t>X. TÀI LIỆU THAM KHẢO</w:t>
      </w:r>
      <w:r>
        <w:tab/>
        <w:t xml:space="preserve">20</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 xml:space="preserve">KTC-Quan-tri là bộ công cụ trí tuệ nhân tạo hỗ trợ chu trình quản trị nhiệm vụ khép kín của Trường: </w:t>
      </w:r>
      <w:r>
        <w:t xml:space="preserve">K</w:t>
      </w:r>
      <w:r>
        <w:t xml:space="preserve">ế hoạch - giao việc - theo dõi - kết quả, minh chứng - báo cáo - đánh giá. Bộ công cụ dùng chung kho KTC-Database, </w:t>
      </w:r>
      <w:r>
        <w:t xml:space="preserve">mẫu Phụ lục Thông báo số 736/TB-CĐKT ngày 25/6/2026, 6 trục kết quả trọng tâm theo Thông báo số 817/TB-CĐKT ngày 14/7/2026 và</w:t>
      </w:r>
      <w:r>
        <w:t xml:space="preserve">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 xml:space="preserve">Kế hoạch theo </w:t>
            </w:r>
            <w:r>
              <w:rPr>
                <w:sz w:val="22"/>
              </w:rPr>
              <w:t xml:space="preserve">mẫu Phụ lục Thông báo số 736/TB-CĐKT</w:t>
            </w:r>
            <w:r>
              <w:rPr>
                <w:sz w:val="22"/>
              </w:rPr>
              <w:t xml:space="preserve">,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 xml:space="preserve">Bảng kiểm báo cáo từng đơn vị; tỷ lệ KPI theo trục; </w:t>
            </w:r>
            <w:r>
              <w:rPr>
                <w:sz w:val="22"/>
              </w:rPr>
              <w:t xml:space="preserve">dự thảo báo cáo cấp Trường theo mẫu Thông báo số 736/TB-CĐKT</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 xml:space="preserve">Các công cụ AI nhà trường đã hướng dẫn trước đây là skill đơn lẻ: </w:t>
      </w:r>
      <w:r>
        <w:t xml:space="preserve">M</w:t>
      </w:r>
      <w:r>
        <w:t xml:space="preserve">ột tệp hướng dẫn SKILL.md kèm tài liệu tham chiếu, AI đọc và làm theo. KTC-Quan-tri là plugin: </w:t>
      </w:r>
      <w:r>
        <w:t xml:space="preserve">M</w:t>
      </w:r>
      <w:r>
        <w:t xml:space="preserve">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 xml:space="preserve">Chạy độc lập với phiên soạn thảo, như một người kiểm tra thứ hai: </w:t>
            </w:r>
            <w:r>
              <w:rPr>
                <w:sz w:val="24"/>
              </w:rPr>
              <w:t xml:space="preserve">K</w:t>
            </w:r>
            <w:r>
              <w:rPr>
                <w:sz w:val="24"/>
              </w:rPr>
              <w:t xml:space="preserve">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w:t>
            </w:r>
            <w:r>
              <w:rPr>
                <w:sz w:val="24"/>
              </w:rPr>
              <w:t xml:space="preserve">I</w:t>
            </w:r>
            <w:r>
              <w:rPr>
                <w:sz w:val="24"/>
              </w:rPr>
              <w:t xml:space="preserve">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w:t>
            </w:r>
            <w:r>
              <w:rPr>
                <w:sz w:val="24"/>
              </w:rPr>
              <w:t xml:space="preserve">M</w:t>
            </w:r>
            <w:r>
              <w:rPr>
                <w:sz w:val="24"/>
              </w:rPr>
              <w:t xml:space="preserve">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w:t>
            </w:r>
            <w:r>
              <w:rPr>
                <w:sz w:val="24"/>
              </w:rPr>
              <w:t xml:space="preserve">T</w:t>
            </w:r>
            <w:r>
              <w:rPr>
                <w:sz w:val="24"/>
              </w:rPr>
              <w:t xml:space="preserve">ừ 1.3.1; chặn thao tác không xác định được nơi ghi: </w:t>
            </w:r>
            <w:r>
              <w:rPr>
                <w:sz w:val="24"/>
              </w:rPr>
              <w:t xml:space="preserve">T</w:t>
            </w:r>
            <w:r>
              <w:rPr>
                <w:sz w:val="24"/>
              </w:rPr>
              <w:t xml:space="preserve">ừ 1.3.2)</w:t>
            </w:r>
            <w:r>
              <w:rPr>
                <w:sz w:val="24"/>
              </w:rPr>
              <w:t xml:space="preserve">; chạy trên Claude Code (đã kiểm thử) và Cowork (theo tài liệu nhà cung cấp, chưa nghiệm thu). Thao tác chặn ghi là biện pháp hỗ trợ: </w:t>
            </w:r>
            <w:r>
              <w:rPr>
                <w:sz w:val="24"/>
              </w:rPr>
              <w:t xml:space="preserve">Không nhận dạng được lệnh đã mã hóa, biến hoặc liên kết đặt từ trước, chương trình viết sẵn trong tệp, không chạy khi máy thiếu Python</w:t>
            </w:r>
            <w:r>
              <w:rPr>
                <w:sz w:val="24"/>
              </w:rPr>
              <w:t xml:space="preserve">;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 xml:space="preserve">Kho KTC-Database trên Google Drive (căn cứ, biểu mẫu), </w:t>
            </w:r>
            <w:r>
              <w:rPr>
                <w:sz w:val="24"/>
              </w:rPr>
              <w:t xml:space="preserve">mẫu Phụ lục Thông báo số 736/TB-CĐKT</w:t>
            </w:r>
            <w:r>
              <w:rPr>
                <w:sz w:val="24"/>
              </w:rPr>
              <w:t xml:space="preserve">,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 xml:space="preserve">Toàn bộ: </w:t>
            </w:r>
            <w:r>
              <w:rPr>
                <w:sz w:val="22"/>
              </w:rPr>
              <w:t xml:space="preserve">K</w:t>
            </w:r>
            <w:r>
              <w:rPr>
                <w:sz w:val="22"/>
              </w:rPr>
              <w:t xml:space="preserve">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 xml:space="preserve">Phòng TH-HC&amp;QT: </w:t>
            </w:r>
            <w:r>
              <w:rPr>
                <w:sz w:val="22"/>
              </w:rPr>
              <w:t xml:space="preserve">T</w:t>
            </w:r>
            <w:r>
              <w:rPr>
                <w:sz w:val="22"/>
              </w:rPr>
              <w:t xml:space="preserve">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3C166500" w14:textId="77777777" w:rsidR="00FA4B7E" w:rsidRDefault="00802107">
      <w:pPr>
        <w:rPr/>
      </w:pPr>
      <w:r>
        <w:rPr/>
        <w:t xml:space="preserve">Kết quả nghiệm thu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Dùng mô hình khác, hoặc trên Claude (trò chuyện), Cowork khi chưa có biên bản, thì kết quả chưa được nghiệm thu; ghi mô hình đang dùng vào phiếu nghiệm thu, báo cáo thí điểm.</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 xml:space="preserve">Bắt buộc đối chiếu trước khi cài: </w:t>
            </w:r>
            <w:r>
              <w:rPr>
                <w:sz w:val="24"/>
              </w:rPr>
              <w:t xml:space="preserve">M</w:t>
            </w:r>
            <w:r>
              <w:rPr>
                <w:sz w:val="24"/>
              </w:rPr>
              <w:t xml:space="preserve">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hiện hành do Phòng TH-HC&amp;QT công bố (khi cập nhật Tài liệu này là 1.3.13, dựng lại được từ mã nguồn đã chốt, cùng mã SHA-256); thao tác chặn ghi</w:t>
      </w:r>
      <w:r>
        <w:t xml:space="preserve"> (kể cả thao tác không xác định được nơi ghi)</w:t>
      </w:r>
      <w:r>
        <w:t xml:space="preserve"> và nhật ký không ghi nội dung lời nhắn, </w:t>
      </w:r>
      <w:r>
        <w:t xml:space="preserve">câu lệnh có đầy đủ từ phiên bản 1.3.2.</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 xml:space="preserve"/>
      </w:r>
      <w:r>
        <w:t xml:space="preserve">T</w:t>
      </w:r>
      <w:r>
        <w:t xml:space="preserve">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 xml:space="preserve"/>
      </w:r>
      <w:r>
        <w:t xml:space="preserve">G</w:t>
      </w:r>
      <w:r>
        <w:t xml:space="preserve">ỡ phiên bản cũ trước, tải phiên bản mới, thông báo người dùng mở cuộc hội thoại mới. Không để song song hai phiên bản. Phiên bản mới phát sinh lỗi: </w:t>
      </w:r>
      <w:r>
        <w:t xml:space="preserve">G</w:t>
      </w:r>
      <w:r>
        <w:t xml:space="preserve">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 xml:space="preserve">Bước 5 - kiểm kê trước thí điểm: </w:t>
      </w:r>
      <w:r>
        <w:t xml:space="preserve">L</w:t>
      </w:r>
      <w:r>
        <w:t xml:space="preserve">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 xml:space="preserve">Mở cuộc hội thoại mới, gõ “/” hoặc bấm “+”: </w:t>
      </w:r>
      <w:r>
        <w:t xml:space="preserve">D</w:t>
      </w:r>
      <w:r>
        <w:t xml:space="preserve">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 xml:space="preserve"/>
      </w:r>
      <w:r>
        <w:t xml:space="preserve">K</w:t>
      </w:r>
      <w:r>
        <w:t xml:space="preserve">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 xml:space="preserve"/>
      </w:r>
      <w:r>
        <w:t xml:space="preserve">K</w:t>
      </w:r>
      <w:r>
        <w:t xml:space="preserve">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 xml:space="preserve"/>
      </w:r>
      <w:r>
        <w:t xml:space="preserve">G</w:t>
      </w:r>
      <w:r>
        <w:t xml:space="preserve">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 xml:space="preserve"/>
      </w:r>
      <w:r>
        <w:t xml:space="preserve">Đ</w:t>
      </w:r>
      <w:r>
        <w:t xml:space="preserve">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w:t>
      </w:r>
      <w:r>
        <w:t xml:space="preserve">C</w:t>
      </w:r>
      <w:r>
        <w:t xml:space="preserve">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w:t>
      </w:r>
      <w:r>
        <w:rPr>
          <w:b/>
        </w:rPr>
        <w:t xml:space="preserve">K</w:t>
      </w:r>
      <w:r>
        <w:rPr>
          <w:b/>
        </w:rPr>
        <w:t xml:space="preserve">hông tìm cách khác để ghi vào kho KTC-Database, 03-Templates(1), 04-Good-Documents; ghi sản phẩm vào thư mục kết quả; cần sửa kho thì lập đề xuất gửi Phòng TH-HC&amp;QT.</w:t>
      </w:r>
      <w:r>
        <w:rPr>
          <w:b/>
        </w:rPr>
        <w:t xml:space="preserve"> </w:t>
      </w:r>
      <w:r>
        <w:rPr>
          <w:b/>
        </w:rPr>
        <w:t xml:space="preserve">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w:t>
      </w:r>
      <w:r>
        <w:rPr>
          <w:b/>
        </w:rPr>
        <w:t xml:space="preserve">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w:t>
      </w:r>
      <w:r>
        <w:rPr>
          <w:b/>
        </w:rPr>
        <w:t xml:space="preserve">M</w:t>
      </w:r>
      <w:r>
        <w:rPr>
          <w:b/>
        </w:rPr>
        <w:t xml:space="preserve">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w:t>
      </w:r>
      <w:r>
        <w:rPr>
          <w:b/>
        </w:rPr>
        <w:t xml:space="preserve">K</w:t>
      </w:r>
      <w:r>
        <w:rPr>
          <w:b/>
        </w:rPr>
        <w:t xml:space="preserve">ết nối thư mục không thay quyền đọc kho. Kho được chia sẻ trên Google Drive: </w:t>
      </w:r>
      <w:r>
        <w:rPr>
          <w:b/>
        </w:rPr>
        <w:t xml:space="preserve">T</w:t>
      </w:r>
      <w:r>
        <w:rPr>
          <w:b/>
        </w:rPr>
        <w:t xml:space="preserve">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rPr/>
      </w:pPr>
      <w:r>
        <w:rPr>
          <w:b/>
        </w:rPr>
        <w:t xml:space="preserve">Plugin tự đủ (từ phiên bản 1.3.9): </w:t>
      </w:r>
      <w:r>
        <w:rPr>
          <w:b/>
        </w:rPr>
        <w:t xml:space="preserve">K</w:t>
      </w:r>
      <w:r>
        <w:rPr>
          <w:b/>
        </w:rPr>
        <w:t xml:space="preserve">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rPr/>
      </w:pPr>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 xml:space="preserve">Mục Skills: </w:t>
            </w:r>
            <w:r>
              <w:rPr>
                <w:sz w:val="24"/>
              </w:rPr>
              <w:t xml:space="preserve">T</w:t>
            </w:r>
            <w:r>
              <w:rPr>
                <w:sz w:val="24"/>
              </w:rPr>
              <w:t xml:space="preserve">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r>
              <w:rPr>
                <w:sz w:val="26"/>
              </w:rPr>
              <w:t xml:space="preserve">Mục 7 Thông báo số 1056/TB-CĐKT ngày 16/9/2026 khi</w:t>
            </w:r>
            <w:r>
              <w:rPr>
                <w:sz w:val="26"/>
              </w:rPr>
              <w:t xml:space="preserve">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 xml:space="preserve">Xử lý kết quả: </w:t>
      </w:r>
      <w:r>
        <w:t xml:space="preserve">S</w:t>
      </w:r>
      <w:r>
        <w:t xml:space="preserve">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w:t>
            </w:r>
            <w:r>
              <w:rPr>
                <w:sz w:val="26"/>
              </w:rPr>
              <w:t xml:space="preserve">C</w:t>
            </w:r>
            <w:r>
              <w:rPr>
                <w:sz w:val="26"/>
              </w:rPr>
              <w:t xml:space="preserve">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 xml:space="preserve">Mỗi kết quả kết thúc bằng khối gồm: </w:t>
      </w:r>
      <w:r>
        <w:t xml:space="preserve">T</w:t>
      </w:r>
      <w:r>
        <w:t xml:space="preserve">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w:t>
      </w:r>
      <w:r>
        <w:t xml:space="preserve">G</w:t>
      </w:r>
      <w:r>
        <w:t xml:space="preserve">ọi lại đích danh kỹ năng (gõ “/”), không dùng kết quả đó làm cơ sở.</w:t>
      </w:r>
    </w:p>
    <w:p w14:paraId="31590A3B" w14:textId="7427DEFF" w:rsidR="00FA4B7E" w:rsidRDefault="00802107">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w:t>
      </w:r>
      <w:r>
        <w:t xml:space="preserve">THANG_DIEM_CHUA_PHAN_DINH (phép nhân hệ số sản phẩm theo Danh mục ban hành kèm Quyết định số 2119/QĐ-CĐKT với hệ số mức độ công việc chưa có văn bản - không dùng làm số chính thức)</w:t>
      </w:r>
      <w:r>
        <w:t xml:space="preserve">; MA_DON_VI_KHONG_HOP_LE (tên đơn vị không ánh xạ được về mã chuẩn).</w:t>
      </w:r>
    </w:p>
    <w:p w14:paraId="3FEA58D1" w14:textId="77777777" w:rsidR="00FA4B7E" w:rsidRDefault="00802107">
      <w:r>
        <w:rPr>
          <w:b/>
          <w:bCs/>
        </w:rPr>
        <w:t xml:space="preserve">Khi kết luận trái nhau: </w:t>
      </w:r>
      <w:r>
        <w:t xml:space="preserve"/>
      </w:r>
      <w:r>
        <w:t xml:space="preserve">K</w:t>
      </w:r>
      <w:r>
        <w:t xml:space="preserve">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xml:space="preserve">- Tệp dài (hàng trăm trang, nhiều phụ lục): </w:t>
      </w:r>
      <w:r>
        <w:t xml:space="preserve">T</w:t>
      </w:r>
      <w:r>
        <w:t xml:space="preserve">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 xml:space="preserve">Cách dùng: </w:t>
      </w:r>
      <w:r>
        <w:t xml:space="preserve">C</w:t>
      </w:r>
      <w:r>
        <w:t xml:space="preserve">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 xml:space="preserve">Tổng hợp kế hoạch công tác [tháng 10/2026] của [Trường/đơn vị] từ các tệp đính kèm </w:t>
            </w:r>
            <w:r>
              <w:rPr>
                <w:b/>
                <w:bCs/>
                <w:color w:val="1F3864"/>
                <w:sz w:val="24"/>
              </w:rPr>
              <w:t xml:space="preserve">theo mẫu Phụ lục Thông báo số 736/TB-CĐKT, phân loại 6 trục theo Thông báo số 817/TB-CĐKT,</w:t>
            </w:r>
            <w:r>
              <w:rPr>
                <w:b/>
                <w:bCs/>
                <w:color w:val="1F3864"/>
                <w:sz w:val="24"/>
              </w:rPr>
              <w:t xml:space="preserve">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 xml:space="preserve">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w:t>
            </w:r>
            <w:r>
              <w:rPr>
                <w:b/>
                <w:color w:val="1F3864"/>
                <w:sz w:val="24"/>
              </w:rPr>
              <w:t xml:space="preserve">T</w:t>
            </w:r>
            <w:r>
              <w:rPr>
                <w:b/>
                <w:color w:val="1F3864"/>
                <w:sz w:val="24"/>
              </w:rPr>
              <w:t xml:space="preserve">ệp Excel theo </w:t>
            </w:r>
            <w:r>
              <w:rPr>
                <w:b/>
                <w:color w:val="1F3864"/>
                <w:sz w:val="24"/>
              </w:rPr>
              <w:t xml:space="preserve">mẫu Phụ lục Thông báo số 736/TB-CĐKT</w:t>
            </w:r>
            <w:r>
              <w:rPr>
                <w:b/>
                <w:color w:val="1F3864"/>
                <w:sz w:val="24"/>
              </w:rPr>
              <w:t xml:space="preserve">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 xml:space="preserve">Hoàn thiện báo cáo kết quả công tác [tháng 9] và kế hoạch công tác [tháng 10] </w:t>
            </w:r>
            <w:r>
              <w:rPr>
                <w:b/>
                <w:bCs/>
                <w:color w:val="1F3864"/>
                <w:sz w:val="24"/>
              </w:rPr>
              <w:t xml:space="preserve">năm 2026 của Trường theo Thông báo số 736/TB-CĐKT, từ báo cáo</w:t>
            </w:r>
            <w:r>
              <w:rPr>
                <w:b/>
                <w:bCs/>
                <w:color w:val="1F3864"/>
                <w:sz w:val="24"/>
              </w:rPr>
              <w:t xml:space="preserve">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 xml:space="preserve">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w:t>
            </w:r>
            <w:r>
              <w:rPr>
                <w:b/>
                <w:color w:val="1F3864"/>
                <w:sz w:val="24"/>
              </w:rPr>
              <w:t xml:space="preserve">B</w:t>
            </w:r>
            <w:r>
              <w:rPr>
                <w:b/>
                <w:color w:val="1F3864"/>
                <w:sz w:val="24"/>
              </w:rPr>
              <w:t xml:space="preserve">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 xml:space="preserve">Dùng bộ công cụ KTC-Quan-tri, kỹ năng lập KPI cá nhân (kpi-lap-ke-hoach). Thông tin: </w:t>
            </w:r>
            <w:r>
              <w:rPr>
                <w:b/>
                <w:color w:val="1F3864"/>
                <w:sz w:val="24"/>
              </w:rPr>
              <w:t xml:space="preserve">N</w:t>
            </w:r>
            <w:r>
              <w:rPr>
                <w:b/>
                <w:color w:val="1F3864"/>
                <w:sz w:val="24"/>
              </w:rPr>
              <w:t xml:space="preserve">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 xml:space="preserve">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w:t>
            </w:r>
            <w:r>
              <w:rPr>
                <w:b/>
                <w:color w:val="1F3864"/>
                <w:sz w:val="24"/>
              </w:rPr>
              <w:t xml:space="preserve">đối chiếu ngưỡng và điều kiện theo Quyết định số 1923/QĐ-CĐKT ngày 30/8/2026, điền</w:t>
            </w:r>
            <w:r>
              <w:rPr>
                <w:b/>
                <w:color w:val="1F3864"/>
                <w:sz w:val="24"/>
              </w:rPr>
              <w:t xml:space="preserve">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 xml:space="preserve">Chuẩn hóa danh sách nhiệm vụ đính kèm: </w:t>
            </w:r>
            <w:r>
              <w:rPr>
                <w:b/>
                <w:bCs/>
                <w:color w:val="1F3864"/>
                <w:sz w:val="24"/>
              </w:rPr>
              <w:t xml:space="preserve">C</w:t>
            </w:r>
            <w:r>
              <w:rPr>
                <w:b/>
                <w:bCs/>
                <w:color w:val="1F3864"/>
                <w:sz w:val="24"/>
              </w:rPr>
              <w:t xml:space="preserve">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 xml:space="preserve">Dùng bộ công cụ KTC-Quan-tri, kỹ năng quản trị (quan-tri). Đầu vào: [kết luận giao ban/văn bản giao việc/danh sách nhiệm vụ]. Yêu cầu: (1) tách từng nhiệm vụ: </w:t>
            </w:r>
            <w:r>
              <w:rPr>
                <w:b/>
                <w:color w:val="1F3864"/>
                <w:sz w:val="24"/>
              </w:rPr>
              <w:t xml:space="preserve">N</w:t>
            </w:r>
            <w:r>
              <w:rPr>
                <w:b/>
                <w:color w:val="1F3864"/>
                <w:sz w:val="24"/>
              </w:rPr>
              <w:t xml:space="preserve">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w:t>
            </w:r>
            <w:r>
              <w:rPr>
                <w:b/>
                <w:color w:val="1F3864"/>
                <w:sz w:val="24"/>
              </w:rPr>
              <w:t xml:space="preserve">B</w:t>
            </w:r>
            <w:r>
              <w:rPr>
                <w:b/>
                <w:color w:val="1F3864"/>
                <w:sz w:val="24"/>
              </w:rPr>
              <w:t xml:space="preserve">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 xml:space="preserve">Dùng bộ công cụ KTC-Quan-tri, tác tử kiểm hồ sơ đơn vị (ktc-kiem-ho-so-don-vi), mỗi đơn vị một lượt. Kiểm đúng </w:t>
            </w:r>
            <w:r>
              <w:rPr>
                <w:b/>
                <w:color w:val="1F3864"/>
                <w:sz w:val="24"/>
              </w:rPr>
              <w:t xml:space="preserve">mẫu Phụ lục Thông báo số 736/TB-CĐKT</w:t>
            </w:r>
            <w:r>
              <w:rPr>
                <w:b/>
                <w:color w:val="1F3864"/>
                <w:sz w:val="24"/>
              </w:rPr>
              <w:t xml:space="preserve">,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 xml:space="preserve">Đề xuất nhiệm vụ của đơn vị theo </w:t>
            </w:r>
            <w:r>
              <w:rPr>
                <w:sz w:val="24"/>
              </w:rPr>
              <w:t xml:space="preserve">mẫu Phụ lục Thông báo số 736/TB-CĐKT</w:t>
            </w:r>
            <w:r>
              <w:rPr>
                <w:sz w:val="24"/>
              </w:rPr>
              <w:t xml:space="preserve">;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 xml:space="preserve">LỖI: </w:t>
            </w:r>
            <w:r>
              <w:rPr>
                <w:sz w:val="24"/>
              </w:rPr>
              <w:t xml:space="preserve">B</w:t>
            </w:r>
            <w:r>
              <w:rPr>
                <w:sz w:val="24"/>
              </w:rPr>
              <w:t xml:space="preserve">ắt buộc sửa trước khi gửi. CẢNH BÁO: </w:t>
            </w:r>
            <w:r>
              <w:rPr>
                <w:sz w:val="24"/>
              </w:rPr>
              <w:t xml:space="preserve">X</w:t>
            </w:r>
            <w:r>
              <w:rPr>
                <w:sz w:val="24"/>
              </w:rPr>
              <w:t xml:space="preserve">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 xml:space="preserve">Có đủ: </w:t>
            </w:r>
            <w:r>
              <w:rPr>
                <w:sz w:val="24"/>
              </w:rPr>
              <w:t xml:space="preserve">N</w:t>
            </w:r>
            <w:r>
              <w:rPr>
                <w:sz w:val="24"/>
              </w:rPr>
              <w:t xml:space="preserve">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 xml:space="preserve">Không. </w:t>
            </w:r>
            <w:r>
              <w:rPr>
                <w:sz w:val="24"/>
              </w:rPr>
              <w:t xml:space="preserve">Dùng Skill “ktc-ra-soat-897” theo Thông báo số 948/TB-CĐKT ngày 17/8/2026.</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 xml:space="preserve">Nếu AI vẫn làm theo yêu cầu bỏ bước dừng, tự xếp loại hoặc làm theo câu lệnh nằm trong tệp: </w:t>
      </w:r>
      <w:r>
        <w:t xml:space="preserve">D</w:t>
      </w:r>
      <w:r>
        <w:t xml:space="preserve">ừng sử dụng kết quả, báo Phòng TH-HC&amp;QT.</w:t>
      </w:r>
    </w:p>
    <w:p w14:paraId="7769DA2A" w14:textId="77777777" w:rsidR="00FA4B7E" w:rsidRDefault="00802107">
      <w:pPr>
        <w:pStyle w:val="ListBullet"/>
      </w:pPr>
      <w:r>
        <w:t xml:space="preserve">Sự cố (nghi lộ, lọt dữ liệu; kết quả sai số liệu; ghi đè tệp gốc): </w:t>
      </w:r>
      <w:r>
        <w:t xml:space="preserve">D</w:t>
      </w:r>
      <w:r>
        <w:t xml:space="preserve">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1.3.13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