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Hữu Chung</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 (kế hoạch cá nhân chưa ghi vị trí — bổ sung từ hồ sơ)</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Hữu Chung)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Lập dự trù vật tư thực hành các lớp, các khoá khoa KT&amp;CN theo học kỳ — Lập dự trù mua sắm vật tự thực hành cho từng lớp, từng khoá theo yêu cầu vật tư thực hành của từng mô đun, môn học giảng dạy</w:t>
            </w:r>
          </w:p>
        </w:tc>
        <w:tc>
          <w:tcPr>
            <w:tcW w:w="1321" w:type="dxa"/>
          </w:tcPr>
          <w:p w14:paraId="2FBF71C8" w14:textId="77777777" w:rsidR="00132108" w:rsidRDefault="00132108">
            <w:pPr>
              <w:spacing w:line="276" w:lineRule="auto"/>
              <w:jc w:val="center"/>
            </w:pPr>
            <w:r>
              <w:t>Số lượng, chất lượng, tiến độ hoàn thành: Báo cáo vật tư</w:t>
            </w:r>
          </w:p>
        </w:tc>
        <w:tc>
          <w:tcPr>
            <w:tcW w:w="1321" w:type="dxa"/>
            <w:vAlign w:val="center"/>
          </w:tcPr>
          <w:p w14:paraId="6953252A" w14:textId="7CE31C3E" w:rsidR="00132108" w:rsidRDefault="00132108">
            <w:pPr>
              <w:spacing w:line="276" w:lineRule="auto"/>
              <w:jc w:val="center"/>
            </w:pPr>
            <w:r>
              <w:t>2 lần/năm (kế hoạch năm 2026; phần thuộc Quý IV/2026). Nhóm 1, 100 điểm, hệ số 1 — trọng số 13.5%</w:t>
            </w:r>
          </w:p>
        </w:tc>
        <w:tc>
          <w:tcPr>
            <w:tcW w:w="1175" w:type="dxa"/>
            <w:vAlign w:val="center"/>
          </w:tcPr>
          <w:p w14:paraId="35C5A768" w14:textId="77777777" w:rsidR="00132108" w:rsidRDefault="00132108">
            <w:pPr>
              <w:spacing w:line="276" w:lineRule="auto"/>
              <w:jc w:val="center"/>
            </w:pPr>
            <w:r>
              <w:t>Báo cáo vật tư</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Báo cáo vật tư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Lập dự trù vật tư thực hành các lớp, các khoá khoa Các Khoa học cơ bản theo học kỳ — Lập dự trù mua sắm vật tự thực hành cho từng lớp, từng khoá theo yêu cầu vật tư thực hành của từng mô đun, môn học giảng dạy</w:t>
            </w:r>
          </w:p>
        </w:tc>
        <w:tc>
          <w:tcPr>
            <w:tcW w:w="1321" w:type="dxa"/>
          </w:tcPr>
          <w:p w14:paraId="7671A9FF" w14:textId="77777777" w:rsidR="00132108" w:rsidRDefault="00132108">
            <w:pPr>
              <w:spacing w:line="276" w:lineRule="auto"/>
              <w:jc w:val="center"/>
            </w:pPr>
            <w:r>
              <w:t>Số lượng, chất lượng, tiến độ hoàn thành: Báo cáo vật tư</w:t>
            </w:r>
          </w:p>
        </w:tc>
        <w:tc>
          <w:tcPr>
            <w:tcW w:w="1321" w:type="dxa"/>
            <w:vAlign w:val="center"/>
          </w:tcPr>
          <w:p w14:paraId="27779D86" w14:textId="5E7CD7DA" w:rsidR="00132108" w:rsidRDefault="00132108">
            <w:pPr>
              <w:spacing w:line="276" w:lineRule="auto"/>
              <w:jc w:val="center"/>
            </w:pPr>
            <w:r>
              <w:t>2 lần/năm (kế hoạch năm 2026; phần thuộc Quý IV/2026). Nhóm 1, 100 điểm, hệ số 1 — trọng số 13.5%</w:t>
            </w:r>
          </w:p>
        </w:tc>
        <w:tc>
          <w:tcPr>
            <w:tcW w:w="1175" w:type="dxa"/>
            <w:vAlign w:val="center"/>
          </w:tcPr>
          <w:p w14:paraId="32E2D893" w14:textId="77777777" w:rsidR="00132108" w:rsidRDefault="00132108">
            <w:pPr>
              <w:spacing w:line="276" w:lineRule="auto"/>
              <w:jc w:val="center"/>
            </w:pPr>
            <w:r>
              <w:t>Báo cáo vật tư</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Báo cáo vật tư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Lập dự trù vật tư thực hành các lớp, các khoá Khoa Y-Dược theo học kỳ — Lập dự trù mua sắm vật tự thực hành cho từng lớp, từng khoá theo yêu cầu vật tư thực hành của từng mô đun, môn học giảng dạy</w:t>
            </w:r>
          </w:p>
        </w:tc>
        <w:tc>
          <w:tcPr>
            <w:tcW w:w="1321" w:type="dxa"/>
          </w:tcPr>
          <w:p w14:paraId="167DDC7A" w14:textId="77777777" w:rsidR="00132108" w:rsidRDefault="00132108">
            <w:pPr>
              <w:spacing w:line="276" w:lineRule="auto"/>
              <w:jc w:val="center"/>
            </w:pPr>
            <w:r>
              <w:t>Số lượng, chất lượng, tiến độ hoàn thành: Báo cáo vật tư</w:t>
            </w:r>
          </w:p>
        </w:tc>
        <w:tc>
          <w:tcPr>
            <w:tcW w:w="1321" w:type="dxa"/>
            <w:vAlign w:val="center"/>
          </w:tcPr>
          <w:p w14:paraId="38455675" w14:textId="019399BF" w:rsidR="00132108" w:rsidRDefault="00132108">
            <w:pPr>
              <w:spacing w:line="276" w:lineRule="auto"/>
              <w:jc w:val="center"/>
            </w:pPr>
            <w:r>
              <w:t>2 lần/năm (kế hoạch năm 2026; phần thuộc Quý IV/2026). Nhóm 1, 100 điểm, hệ số 1 — trọng số 13.5%</w:t>
            </w:r>
          </w:p>
        </w:tc>
        <w:tc>
          <w:tcPr>
            <w:tcW w:w="1175" w:type="dxa"/>
            <w:vAlign w:val="center"/>
          </w:tcPr>
          <w:p w14:paraId="57129879" w14:textId="77777777" w:rsidR="00132108" w:rsidRDefault="00132108">
            <w:pPr>
              <w:spacing w:line="276" w:lineRule="auto"/>
              <w:jc w:val="center"/>
            </w:pPr>
            <w:r>
              <w:t>Báo cáo vật tư</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Báo cáo vật tư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Lập dự trù vật tư thực hành các lớp, các khoá khoa KT&amp;NL theo học kỳ — Lập dự trù mua sắm vật tự thực hành cho từng lớp, từng khoá theo yêu cầu vật tư thực hành của từng mô đun, môn học giảng dạy</w:t>
            </w:r>
          </w:p>
        </w:tc>
        <w:tc>
          <w:tcPr>
            <w:tcW w:w="1321" w:type="dxa"/>
          </w:tcPr>
          <w:p w14:paraId="47F1EE84" w14:textId="77777777" w:rsidR="00132108" w:rsidRDefault="00132108">
            <w:pPr>
              <w:spacing w:line="276" w:lineRule="auto"/>
              <w:jc w:val="center"/>
            </w:pPr>
            <w:r>
              <w:t>Số lượng, chất lượng, tiến độ hoàn thành: Báo cáo vật tư</w:t>
            </w:r>
          </w:p>
        </w:tc>
        <w:tc>
          <w:tcPr>
            <w:tcW w:w="1321" w:type="dxa"/>
            <w:vAlign w:val="center"/>
          </w:tcPr>
          <w:p w14:paraId="3ED004E3" w14:textId="757FEE9D" w:rsidR="00132108" w:rsidRDefault="00132108">
            <w:pPr>
              <w:spacing w:line="276" w:lineRule="auto"/>
              <w:jc w:val="center"/>
            </w:pPr>
            <w:r>
              <w:t>2 lần/năm (kế hoạch năm 2026; phần thuộc Quý IV/2026). Nhóm 1, 100 điểm, hệ số 1 — trọng số 13.5%</w:t>
            </w:r>
          </w:p>
        </w:tc>
        <w:tc>
          <w:tcPr>
            <w:tcW w:w="1175" w:type="dxa"/>
            <w:vAlign w:val="center"/>
          </w:tcPr>
          <w:p w14:paraId="4D5851EE" w14:textId="77777777" w:rsidR="00132108" w:rsidRDefault="00132108">
            <w:pPr>
              <w:spacing w:line="276" w:lineRule="auto"/>
              <w:jc w:val="center"/>
            </w:pPr>
            <w:r>
              <w:t>Báo cáo vật tư</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Báo cáo vật tư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Quản lý tài sản, trang thiết bị 05 cơ sở nhà trường — Quản lý tài sản, cơ sở vật chất. Theo dõi danh mục tài sản; cập nhật biến động tài sản; kiểm kê định kỳ; lập biên bản kiểm kê; đề xuất mua sắm; đề xuất sửa chữa; theo dõi bảo trì; đảm bảo trang thiết bị hoạt động</w:t>
            </w:r>
          </w:p>
        </w:tc>
        <w:tc>
          <w:tcPr>
            <w:tcW w:w="1321" w:type="dxa"/>
          </w:tcPr>
          <w:p w14:paraId="7745730E" w14:textId="77777777" w:rsidR="00132108" w:rsidRDefault="00132108">
            <w:pPr>
              <w:spacing w:line="276" w:lineRule="auto"/>
              <w:jc w:val="center"/>
            </w:pPr>
            <w:r>
              <w:t>Số lượng, chất lượng, tiến độ hoàn thành: Báo cáo tài sản</w:t>
            </w:r>
          </w:p>
        </w:tc>
        <w:tc>
          <w:tcPr>
            <w:tcW w:w="1321" w:type="dxa"/>
            <w:vAlign w:val="center"/>
          </w:tcPr>
          <w:p w14:paraId="1B9C4462" w14:textId="2758085C" w:rsidR="00132108" w:rsidRDefault="00132108">
            <w:pPr>
              <w:spacing w:line="276" w:lineRule="auto"/>
              <w:jc w:val="center"/>
            </w:pPr>
            <w:r>
              <w:t>1 báo cáo/năm (kế hoạch năm 2026; phần thuộc Quý IV/2026). Nhóm 2, 120 điểm, hệ số 1.2 — trọng số 16.3%</w:t>
            </w:r>
          </w:p>
        </w:tc>
        <w:tc>
          <w:tcPr>
            <w:tcW w:w="1175" w:type="dxa"/>
            <w:vAlign w:val="center"/>
          </w:tcPr>
          <w:p w14:paraId="54F82696" w14:textId="77777777" w:rsidR="00132108" w:rsidRDefault="00132108">
            <w:pPr>
              <w:spacing w:line="276" w:lineRule="auto"/>
              <w:jc w:val="center"/>
            </w:pPr>
            <w:r>
              <w:t>Báo cáo tài sản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Báo cáo tài sản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Lập kế hoạch, kiểm tra đánh giá hiện trạng, bảo trì, bảo dưỡng đề xuất mua sắm, sửa chữa, lắp đặt trang thiết bị — Thường xuyên theo dõi kiểm tra, điện nước, cơ sở vật chất cũng như trang thiết bị thực hành, khắc phục xử lý sự cố, lắp đặt trang bị kịp thời đáp ứng nhu cầu sử dụng</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nhiều lần/năm (kế hoạch năm 2026; phần thuộc Quý IV/2026). Nhóm 2, 120 điểm, hệ số 1.2 — trọng số 16.2%</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Giảng dạy theo kế hoạch</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1, 100 điểm, hệ số 1 — trọng số 13.5%</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