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Hồ Minh Trị</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Trưởng phòng Tổng hợp - Hành chính và Quản trị</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 và Quy định vị trí, chức năng, nhiệm vụ, quyền hạn phòng Tổng hợp - Hành chính và Quản trị (dự thảo kèm theo Quyết định thay thế QĐ 2210/QĐ-CĐKT ngày 24/12/2024, chưa ban hành).</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Hồ Minh Trị)</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Chủ trì tổ chức thực hiện nhiệm vụ chuẩn bị đầu tư Dự án "Hiện đại hóa, nâng cao quy mô và chất lượng đào tạo nguồn nhân lực tại Trường Cao đẳng Kon Tum giai đoạn 2026-2030" (Dự án thành phần 2 thuộc Chương trình mục tiêu quốc gia hiện đại hóa, nâng cao chất lượng giáo dục và đào tạo) theo Quyết định số 1951/QĐ-CĐKT ngày 07/9/2026: quản lý hồ sơ pháp lý, khảo sát hiện trạng CSVC, tham mưu lựa chọn đơn vị tư vấn, kiểm soát tiến độ, chất lượng sản phẩm, tổng hợp hồ sơ trình cấp có thẩm quyền</w:t>
            </w:r>
          </w:p>
        </w:tc>
        <w:tc>
          <w:tcPr>
            <w:tcW w:w="1321" w:type="dxa"/>
          </w:tcPr>
          <w:p w14:paraId="2FBF71C8" w14:textId="77777777" w:rsidR="00132108" w:rsidRDefault="00132108">
            <w:pPr>
              <w:spacing w:line="276" w:lineRule="auto"/>
              <w:jc w:val="center"/>
            </w:pPr>
            <w:r>
              <w:t>Khối lượng nhiệm vụ chuẩn bị đầu tư hoàn thành theo Phụ lục kèm QĐ 1951/QĐ-CĐKT</w:t>
            </w:r>
          </w:p>
        </w:tc>
        <w:tc>
          <w:tcPr>
            <w:tcW w:w="1321" w:type="dxa"/>
            <w:vAlign w:val="center"/>
          </w:tcPr>
          <w:p w14:paraId="6953252A" w14:textId="7CE31C3E" w:rsidR="00132108" w:rsidRDefault="00132108">
            <w:pPr>
              <w:spacing w:line="276" w:lineRule="auto"/>
              <w:jc w:val="center"/>
            </w:pPr>
            <w:r>
              <w:t>Hoàn thành khối lượng công việc quý IV/2026 trong phạm vi dự toán 5.056.824.266 đồng đã duyệt, không vượt tiến độ chung của dự án — trọng số 25% [mã đề xuất 32.8 — xem Đề xuất 20/9/2026, TB 1052 chưa có dòng phù hợp về quy mô]</w:t>
            </w:r>
          </w:p>
        </w:tc>
        <w:tc>
          <w:tcPr>
            <w:tcW w:w="1175" w:type="dxa"/>
            <w:vAlign w:val="center"/>
          </w:tcPr>
          <w:p w14:paraId="35C5A768" w14:textId="77777777" w:rsidR="00132108" w:rsidRDefault="00132108">
            <w:pPr>
              <w:spacing w:line="276" w:lineRule="auto"/>
              <w:jc w:val="center"/>
            </w:pPr>
            <w:r>
              <w:t>Hồ sơ khảo sát, hồ sơ tư vấn, Báo cáo tiến độ chuẩn bị đầu tư</w:t>
            </w:r>
          </w:p>
        </w:tc>
        <w:tc>
          <w:tcPr>
            <w:tcW w:w="771" w:type="dxa"/>
            <w:vAlign w:val="center"/>
          </w:tcPr>
          <w:p w14:paraId="68F8683E" w14:textId="77777777" w:rsidR="00132108" w:rsidRDefault="00132108">
            <w:pPr>
              <w:spacing w:line="276" w:lineRule="auto"/>
              <w:jc w:val="center"/>
            </w:pPr>
            <w:r>
              <w:t>Hết Quý IV/2026</w:t>
            </w:r>
          </w:p>
        </w:tc>
        <w:tc>
          <w:tcPr>
            <w:tcW w:w="1485" w:type="dxa"/>
            <w:vAlign w:val="center"/>
          </w:tcPr>
          <w:p w14:paraId="1CC410EE" w14:textId="77777777" w:rsidR="00132108" w:rsidRDefault="00132108">
            <w:pPr>
              <w:spacing w:line="276" w:lineRule="auto"/>
              <w:jc w:val="center"/>
            </w:pPr>
            <w:r>
              <w:t>Báo cáo tiến độ trình Lãnh đạo Trường, hồ sơ dự án lưu tại Phòng</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w:t>
            </w:r>
          </w:p>
        </w:tc>
        <w:tc>
          <w:tcPr>
            <w:tcW w:w="1465" w:type="dxa"/>
            <w:vAlign w:val="center"/>
          </w:tcPr>
          <w:p w14:paraId="051C3DB3" w14:textId="77777777" w:rsidR="00132108" w:rsidRDefault="00132108">
            <w:pPr>
              <w:spacing w:line="276" w:lineRule="auto"/>
              <w:jc w:val="center"/>
            </w:pPr>
            <w:r>
              <w:t>Chủ trì tham mưu, đôn đốc, báo cáo tiến độ triển khai Đề án thành lập Trung tâm/Công ty TNHH Đăng kiểm xe cơ giới với Lãnh đạo Trường; phối hợp lập Dự án đầu tư, khảo sát vị trí xây dựng</w:t>
            </w:r>
          </w:p>
        </w:tc>
        <w:tc>
          <w:tcPr>
            <w:tcW w:w="1321" w:type="dxa"/>
          </w:tcPr>
          <w:p w14:paraId="7671A9FF" w14:textId="77777777" w:rsidR="00132108" w:rsidRDefault="00132108">
            <w:pPr>
              <w:spacing w:line="276" w:lineRule="auto"/>
              <w:jc w:val="center"/>
            </w:pPr>
            <w:r>
              <w:t>Số báo cáo tiến độ Đề án Đăng kiểm hoàn thành đúng hạn</w:t>
            </w:r>
          </w:p>
        </w:tc>
        <w:tc>
          <w:tcPr>
            <w:tcW w:w="1321" w:type="dxa"/>
            <w:vAlign w:val="center"/>
          </w:tcPr>
          <w:p w14:paraId="27779D86" w14:textId="5E7CD7DA" w:rsidR="00132108" w:rsidRDefault="00132108">
            <w:pPr>
              <w:spacing w:line="276" w:lineRule="auto"/>
              <w:jc w:val="center"/>
            </w:pPr>
            <w:r>
              <w:t>Báo cáo tiến độ định kỳ theo yêu cầu, không chậm so với thời hạn gia hạn đã được cấp có thẩm quyền chấp thuận — trọng số 15% [mã đề xuất 32.9 — xem Đề xuất 20/9/2026]</w:t>
            </w:r>
          </w:p>
        </w:tc>
        <w:tc>
          <w:tcPr>
            <w:tcW w:w="1175" w:type="dxa"/>
            <w:vAlign w:val="center"/>
          </w:tcPr>
          <w:p w14:paraId="32E2D893" w14:textId="77777777" w:rsidR="00132108" w:rsidRDefault="00132108">
            <w:pPr>
              <w:spacing w:line="276" w:lineRule="auto"/>
              <w:jc w:val="center"/>
            </w:pPr>
            <w:r>
              <w:t>Báo cáo tiến độ, Tờ trình liên quan Đề án Đăng kiểm</w:t>
            </w:r>
          </w:p>
        </w:tc>
        <w:tc>
          <w:tcPr>
            <w:tcW w:w="771" w:type="dxa"/>
            <w:vAlign w:val="center"/>
          </w:tcPr>
          <w:p w14:paraId="38684075" w14:textId="77777777" w:rsidR="00132108" w:rsidRDefault="00132108">
            <w:pPr>
              <w:spacing w:line="276" w:lineRule="auto"/>
              <w:jc w:val="center"/>
            </w:pPr>
            <w:r>
              <w:t>Hết Quý IV/2026</w:t>
            </w:r>
          </w:p>
        </w:tc>
        <w:tc>
          <w:tcPr>
            <w:tcW w:w="1485" w:type="dxa"/>
            <w:vAlign w:val="center"/>
          </w:tcPr>
          <w:p w14:paraId="127D9575" w14:textId="77777777" w:rsidR="00132108" w:rsidRDefault="00132108">
            <w:pPr>
              <w:spacing w:line="276" w:lineRule="auto"/>
              <w:jc w:val="center"/>
            </w:pPr>
            <w:r>
              <w:t>Báo cáo, Tờ trình đã gửi cấp có thẩm quyền</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w:t>
            </w:r>
          </w:p>
        </w:tc>
        <w:tc>
          <w:tcPr>
            <w:tcW w:w="1465" w:type="dxa"/>
            <w:vAlign w:val="center"/>
          </w:tcPr>
          <w:p w14:paraId="08296CF3" w14:textId="77777777" w:rsidR="00132108" w:rsidRDefault="00132108">
            <w:pPr>
              <w:spacing w:line="276" w:lineRule="auto"/>
              <w:jc w:val="center"/>
            </w:pPr>
            <w:r>
              <w:t>Chỉ đạo triển khai Đề án thiết lập hệ thống camera giám sát hoạt động dạy và học (đã áp dụng chính thức từ 18/5/2026): theo dõi vận hành, phối hợp bảo đảm cơ sở vật chất, kỹ thuật, an toàn thông tin hệ thống</w:t>
            </w:r>
          </w:p>
        </w:tc>
        <w:tc>
          <w:tcPr>
            <w:tcW w:w="1321" w:type="dxa"/>
          </w:tcPr>
          <w:p w14:paraId="167DDC7A" w14:textId="77777777" w:rsidR="00132108" w:rsidRDefault="00132108">
            <w:pPr>
              <w:spacing w:line="276" w:lineRule="auto"/>
              <w:jc w:val="center"/>
            </w:pPr>
            <w:r>
              <w:t>Tỷ lệ thời gian hệ thống camera vận hành thông suốt trong quý</w:t>
            </w:r>
          </w:p>
        </w:tc>
        <w:tc>
          <w:tcPr>
            <w:tcW w:w="1321" w:type="dxa"/>
            <w:vAlign w:val="center"/>
          </w:tcPr>
          <w:p w14:paraId="38455675" w14:textId="019399BF" w:rsidR="00132108" w:rsidRDefault="00132108">
            <w:pPr>
              <w:spacing w:line="276" w:lineRule="auto"/>
              <w:jc w:val="center"/>
            </w:pPr>
            <w:r>
              <w:t>Không để xảy ra gián đoạn kéo dài do nguyên nhân chủ quan thuộc trách nhiệm Phòng — trọng số 10% [mã đề xuất 31.14 — xem Đề xuất 20/9/2026]</w:t>
            </w:r>
          </w:p>
        </w:tc>
        <w:tc>
          <w:tcPr>
            <w:tcW w:w="1175" w:type="dxa"/>
            <w:vAlign w:val="center"/>
          </w:tcPr>
          <w:p w14:paraId="57129879" w14:textId="77777777" w:rsidR="00132108" w:rsidRDefault="00132108">
            <w:pPr>
              <w:spacing w:line="276" w:lineRule="auto"/>
              <w:jc w:val="center"/>
            </w:pPr>
            <w:r>
              <w:t>Báo cáo vận hành hệ thống camera</w:t>
            </w:r>
          </w:p>
        </w:tc>
        <w:tc>
          <w:tcPr>
            <w:tcW w:w="771" w:type="dxa"/>
            <w:vAlign w:val="center"/>
          </w:tcPr>
          <w:p w14:paraId="129BFB73" w14:textId="77777777" w:rsidR="00132108" w:rsidRDefault="00132108">
            <w:pPr>
              <w:spacing w:line="276" w:lineRule="auto"/>
              <w:jc w:val="center"/>
            </w:pPr>
            <w:r>
              <w:t>Hết Quý IV/2026</w:t>
            </w:r>
          </w:p>
        </w:tc>
        <w:tc>
          <w:tcPr>
            <w:tcW w:w="1485" w:type="dxa"/>
            <w:vAlign w:val="center"/>
          </w:tcPr>
          <w:p w14:paraId="050A3808" w14:textId="77777777" w:rsidR="00132108" w:rsidRDefault="00132108">
            <w:pPr>
              <w:spacing w:line="276" w:lineRule="auto"/>
              <w:jc w:val="center"/>
            </w:pPr>
            <w:r>
              <w:t>Báo cáo vận hành, biên bản xử lý sự cố (nếu có)</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2 (Phụ)</w:t>
            </w:r>
          </w:p>
        </w:tc>
        <w:tc>
          <w:tcPr>
            <w:tcW w:w="1465" w:type="dxa"/>
            <w:vAlign w:val="center"/>
          </w:tcPr>
          <w:p w14:paraId="38876F92" w14:textId="77777777" w:rsidR="00132108" w:rsidRDefault="00132108">
            <w:pPr>
              <w:spacing w:line="276" w:lineRule="auto"/>
              <w:jc w:val="center"/>
            </w:pPr>
            <w:r>
              <w:t>Kiểm tra thể thức, kỹ thuật trình bày, trình tự, thủ tục trong việc ban hành dự thảo văn bản QPPL và văn bản hành chính do Trường chủ trì soạn thảo; trình Hiệu trưởng ký ban hành văn bản do Phòng soạn thảo</w:t>
            </w:r>
          </w:p>
        </w:tc>
        <w:tc>
          <w:tcPr>
            <w:tcW w:w="1321" w:type="dxa"/>
          </w:tcPr>
          <w:p w14:paraId="47F1EE84" w14:textId="77777777" w:rsidR="00132108" w:rsidRDefault="00132108">
            <w:pPr>
              <w:spacing w:line="276" w:lineRule="auto"/>
              <w:jc w:val="center"/>
            </w:pPr>
            <w:r>
              <w:t>Tỷ lệ văn bản trình ký đạt yêu cầu thể thức, không bị trả lại</w:t>
            </w:r>
          </w:p>
        </w:tc>
        <w:tc>
          <w:tcPr>
            <w:tcW w:w="1321" w:type="dxa"/>
            <w:vAlign w:val="center"/>
          </w:tcPr>
          <w:p w14:paraId="3ED004E3" w14:textId="757FEE9D" w:rsidR="00132108" w:rsidRDefault="00132108">
            <w:pPr>
              <w:spacing w:line="276" w:lineRule="auto"/>
              <w:jc w:val="center"/>
            </w:pPr>
            <w:r>
              <w:t>100% văn bản do Phòng soạn thảo trình ký trong quý — trọng số 15%</w:t>
            </w:r>
          </w:p>
        </w:tc>
        <w:tc>
          <w:tcPr>
            <w:tcW w:w="1175" w:type="dxa"/>
            <w:vAlign w:val="center"/>
          </w:tcPr>
          <w:p w14:paraId="4D5851EE" w14:textId="77777777" w:rsidR="00132108" w:rsidRDefault="00132108">
            <w:pPr>
              <w:spacing w:line="276" w:lineRule="auto"/>
              <w:jc w:val="center"/>
            </w:pPr>
            <w:r>
              <w:t>Văn bản đã trình ký (đối chiếu mã 12.10 — TB 1052)</w:t>
            </w:r>
          </w:p>
        </w:tc>
        <w:tc>
          <w:tcPr>
            <w:tcW w:w="771" w:type="dxa"/>
            <w:vAlign w:val="center"/>
          </w:tcPr>
          <w:p w14:paraId="0BC2B0AB" w14:textId="77777777" w:rsidR="00132108" w:rsidRDefault="00132108">
            <w:pPr>
              <w:spacing w:line="276" w:lineRule="auto"/>
              <w:jc w:val="center"/>
            </w:pPr>
            <w:r>
              <w:t>Hết Quý IV/2026</w:t>
            </w:r>
          </w:p>
        </w:tc>
        <w:tc>
          <w:tcPr>
            <w:tcW w:w="1485" w:type="dxa"/>
            <w:vAlign w:val="center"/>
          </w:tcPr>
          <w:p w14:paraId="4700361C" w14:textId="77777777" w:rsidR="00132108" w:rsidRDefault="00132108">
            <w:pPr>
              <w:spacing w:line="276" w:lineRule="auto"/>
              <w:jc w:val="center"/>
            </w:pPr>
            <w:r>
              <w:t>Sổ theo dõi văn bản trình ký</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Xây dựng kế hoạch công tác tháng, quý của Phòng; phân công nhiệm vụ Lãnh đạo, viên chức</w:t>
            </w:r>
          </w:p>
        </w:tc>
        <w:tc>
          <w:tcPr>
            <w:tcW w:w="1321" w:type="dxa"/>
          </w:tcPr>
          <w:p w14:paraId="7745730E" w14:textId="77777777" w:rsidR="00132108" w:rsidRDefault="00132108">
            <w:pPr>
              <w:spacing w:line="276" w:lineRule="auto"/>
              <w:jc w:val="center"/>
            </w:pPr>
            <w:r>
              <w:t>Kế hoạch/phân công được ban hành đúng hạn</w:t>
            </w:r>
          </w:p>
        </w:tc>
        <w:tc>
          <w:tcPr>
            <w:tcW w:w="1321" w:type="dxa"/>
            <w:vAlign w:val="center"/>
          </w:tcPr>
          <w:p w14:paraId="1B9C4462" w14:textId="2758085C" w:rsidR="00132108" w:rsidRDefault="00132108">
            <w:pPr>
              <w:spacing w:line="276" w:lineRule="auto"/>
              <w:jc w:val="center"/>
            </w:pPr>
            <w:r>
              <w:t>01 kế hoạch quý IV/2026, đúng hạn — trọng số 10%</w:t>
            </w:r>
          </w:p>
        </w:tc>
        <w:tc>
          <w:tcPr>
            <w:tcW w:w="1175" w:type="dxa"/>
            <w:vAlign w:val="center"/>
          </w:tcPr>
          <w:p w14:paraId="54F82696" w14:textId="77777777" w:rsidR="00132108" w:rsidRDefault="00132108">
            <w:pPr>
              <w:spacing w:line="276" w:lineRule="auto"/>
              <w:jc w:val="center"/>
            </w:pPr>
            <w:r>
              <w:t>Kế hoạch công tác, Quyết định/Thông báo phân công (đối chiếu mã 10.1, 10.2 — TB 1052)</w:t>
            </w:r>
          </w:p>
        </w:tc>
        <w:tc>
          <w:tcPr>
            <w:tcW w:w="771" w:type="dxa"/>
            <w:vAlign w:val="center"/>
          </w:tcPr>
          <w:p w14:paraId="7C840EF1" w14:textId="77777777" w:rsidR="00132108" w:rsidRDefault="00132108">
            <w:pPr>
              <w:spacing w:line="276" w:lineRule="auto"/>
              <w:jc w:val="center"/>
            </w:pPr>
            <w:r>
              <w:t>Đầu Quý IV/2026</w:t>
            </w:r>
          </w:p>
        </w:tc>
        <w:tc>
          <w:tcPr>
            <w:tcW w:w="1485" w:type="dxa"/>
            <w:vAlign w:val="center"/>
          </w:tcPr>
          <w:p w14:paraId="713E28F6" w14:textId="77777777" w:rsidR="00132108" w:rsidRDefault="00132108">
            <w:pPr>
              <w:spacing w:line="276" w:lineRule="auto"/>
              <w:jc w:val="center"/>
            </w:pPr>
            <w:r>
              <w:t>Kế hoạch, Thông báo đã ban hành</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6</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Trực tiếp chỉ đạo công tác quản trị, đời sống thường xuyên: sửa chữa, mua sắm trang thiết bị, vật tư thực hành, hội họp, lễ tân, khánh tiết; theo dõi hoạt động truyền thông của nhà trường</w:t>
            </w:r>
          </w:p>
        </w:tc>
        <w:tc>
          <w:tcPr>
            <w:tcW w:w="1321" w:type="dxa"/>
          </w:tcPr>
          <w:p w14:paraId="7745730E" w14:textId="77777777" w:rsidR="00132108" w:rsidRDefault="00132108">
            <w:pPr>
              <w:spacing w:line="276" w:lineRule="auto"/>
              <w:jc w:val="center"/>
            </w:pPr>
            <w:r>
              <w:t>Mức độ bảo đảm điều kiện hoạt động thường xuyên</w:t>
            </w:r>
          </w:p>
        </w:tc>
        <w:tc>
          <w:tcPr>
            <w:tcW w:w="1321" w:type="dxa"/>
            <w:vAlign w:val="center"/>
          </w:tcPr>
          <w:p w14:paraId="1B9C4462" w14:textId="2758085C" w:rsidR="00132108" w:rsidRDefault="00132108">
            <w:pPr>
              <w:spacing w:line="276" w:lineRule="auto"/>
              <w:jc w:val="center"/>
            </w:pPr>
            <w:r>
              <w:t>Không để xảy ra sự cố ảnh hưởng hoạt động chung của Trường trong quý do nguyên nhân chủ quan — trọng số 15%</w:t>
            </w:r>
          </w:p>
        </w:tc>
        <w:tc>
          <w:tcPr>
            <w:tcW w:w="1175" w:type="dxa"/>
            <w:vAlign w:val="center"/>
          </w:tcPr>
          <w:p w14:paraId="54F82696" w14:textId="77777777" w:rsidR="00132108" w:rsidRDefault="00132108">
            <w:pPr>
              <w:spacing w:line="276" w:lineRule="auto"/>
              <w:jc w:val="center"/>
            </w:pPr>
            <w:r>
              <w:t>Kế hoạch mua sắm sửa chữa, hồ sơ chuẩn bị hội nghị (đối chiếu mã 31.1, 8.10 — TB 1052)</w:t>
            </w:r>
          </w:p>
        </w:tc>
        <w:tc>
          <w:tcPr>
            <w:tcW w:w="771" w:type="dxa"/>
            <w:vAlign w:val="center"/>
          </w:tcPr>
          <w:p w14:paraId="7C840EF1" w14:textId="77777777" w:rsidR="00132108" w:rsidRDefault="00132108">
            <w:pPr>
              <w:spacing w:line="276" w:lineRule="auto"/>
              <w:jc w:val="center"/>
            </w:pPr>
            <w:r>
              <w:t>Hết Quý IV/2026</w:t>
            </w:r>
          </w:p>
        </w:tc>
        <w:tc>
          <w:tcPr>
            <w:tcW w:w="1485" w:type="dxa"/>
            <w:vAlign w:val="center"/>
          </w:tcPr>
          <w:p w14:paraId="713E28F6" w14:textId="77777777" w:rsidR="00132108" w:rsidRDefault="00132108">
            <w:pPr>
              <w:spacing w:line="276" w:lineRule="auto"/>
              <w:jc w:val="center"/>
            </w:pPr>
            <w:r>
              <w:t>Hồ sơ, kế hoạch, báo cáo liên quan</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7</w:t>
            </w:r>
          </w:p>
        </w:tc>
        <w:tc>
          <w:tcPr>
            <w:tcW w:w="1301" w:type="dxa"/>
            <w:vAlign w:val="center"/>
          </w:tcPr>
          <w:p w14:paraId="7F70B129" w14:textId="77777777" w:rsidR="00132108" w:rsidRDefault="00132108">
            <w:pPr>
              <w:spacing w:line="276" w:lineRule="auto"/>
              <w:jc w:val="center"/>
            </w:pPr>
            <w:r>
              <w:t>Trục 4</w:t>
            </w:r>
          </w:p>
        </w:tc>
        <w:tc>
          <w:tcPr>
            <w:tcW w:w="1465" w:type="dxa"/>
            <w:vAlign w:val="center"/>
          </w:tcPr>
          <w:p w14:paraId="21497F10" w14:textId="77777777" w:rsidR="00132108" w:rsidRDefault="00132108">
            <w:pPr>
              <w:spacing w:line="276" w:lineRule="auto"/>
              <w:jc w:val="center"/>
            </w:pPr>
            <w:r>
              <w:t>Tham gia công tác tổ chức nhân sự của Phòng, định kỳ giúp Hiệu trưởng đánh giá viên chức; tham mưu Ban Chỉ huy quân sự Trường, công tác bảo vệ bí mật nhà nước</w:t>
            </w:r>
          </w:p>
        </w:tc>
        <w:tc>
          <w:tcPr>
            <w:tcW w:w="1321" w:type="dxa"/>
          </w:tcPr>
          <w:p w14:paraId="7745730E" w14:textId="77777777" w:rsidR="00132108" w:rsidRDefault="00132108">
            <w:pPr>
              <w:spacing w:line="276" w:lineRule="auto"/>
              <w:jc w:val="center"/>
            </w:pPr>
            <w:r>
              <w:t>Mức độ hoàn thành công tác nhân sự và bảo mật được giao</w:t>
            </w:r>
          </w:p>
        </w:tc>
        <w:tc>
          <w:tcPr>
            <w:tcW w:w="1321" w:type="dxa"/>
            <w:vAlign w:val="center"/>
          </w:tcPr>
          <w:p w14:paraId="1B9C4462" w14:textId="2758085C" w:rsidR="00132108" w:rsidRDefault="00132108">
            <w:pPr>
              <w:spacing w:line="276" w:lineRule="auto"/>
              <w:jc w:val="center"/>
            </w:pPr>
            <w:r>
              <w:t>Hoàn thành đúng hạn, không để xảy ra vi phạm bảo mật thuộc trách nhiệm Phòng — trọng số 10%</w:t>
            </w:r>
          </w:p>
        </w:tc>
        <w:tc>
          <w:tcPr>
            <w:tcW w:w="1175" w:type="dxa"/>
            <w:vAlign w:val="center"/>
          </w:tcPr>
          <w:p w14:paraId="54F82696" w14:textId="77777777" w:rsidR="00132108" w:rsidRDefault="00132108">
            <w:pPr>
              <w:spacing w:line="276" w:lineRule="auto"/>
              <w:jc w:val="center"/>
            </w:pPr>
            <w:r>
              <w:t>Hồ sơ đánh giá viên chức, hồ sơ bảo mật liên quan</w:t>
            </w:r>
          </w:p>
        </w:tc>
        <w:tc>
          <w:tcPr>
            <w:tcW w:w="771" w:type="dxa"/>
            <w:vAlign w:val="center"/>
          </w:tcPr>
          <w:p w14:paraId="7C840EF1" w14:textId="77777777" w:rsidR="00132108" w:rsidRDefault="00132108">
            <w:pPr>
              <w:spacing w:line="276" w:lineRule="auto"/>
              <w:jc w:val="center"/>
            </w:pPr>
            <w:r>
              <w:t>Hết Quý IV/2026</w:t>
            </w:r>
          </w:p>
        </w:tc>
        <w:tc>
          <w:tcPr>
            <w:tcW w:w="1485" w:type="dxa"/>
            <w:vAlign w:val="center"/>
          </w:tcPr>
          <w:p w14:paraId="713E28F6" w14:textId="77777777" w:rsidR="00132108" w:rsidRDefault="00132108">
            <w:pPr>
              <w:spacing w:line="276" w:lineRule="auto"/>
              <w:jc w:val="center"/>
            </w:pPr>
            <w:r>
              <w:t>Hồ sơ, biên bản liên quan</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