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Hữu Chung</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phụ trách quản lý tài sản, trang thiết bị, vật tư thực hành</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Hữu Chung)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Quản lý, kiểm tra, bảo dưỡng, sửa chữa tài sản, trang thiết bị phòng học lý thuyết, chuyên môn, xưởng thực hành (chính CS2, CS4; phối hợp CS1, CS3, CS5)</w:t>
            </w:r>
          </w:p>
        </w:tc>
        <w:tc>
          <w:tcPr>
            <w:tcW w:w="1321" w:type="dxa"/>
          </w:tcPr>
          <w:p w14:paraId="2FBF71C8" w14:textId="77777777" w:rsidR="00132108" w:rsidRDefault="00132108">
            <w:pPr>
              <w:spacing w:line="276" w:lineRule="auto"/>
              <w:jc w:val="center"/>
            </w:pPr>
            <w:r>
              <w:t>Số lượt kiểm tra/bảo dưỡng hoàn thành trong quý</w:t>
            </w:r>
          </w:p>
        </w:tc>
        <w:tc>
          <w:tcPr>
            <w:tcW w:w="1321" w:type="dxa"/>
            <w:vAlign w:val="center"/>
          </w:tcPr>
          <w:p w14:paraId="6953252A" w14:textId="7CE31C3E" w:rsidR="00132108" w:rsidRDefault="00132108">
            <w:pPr>
              <w:spacing w:line="276" w:lineRule="auto"/>
              <w:jc w:val="center"/>
            </w:pPr>
            <w:r>
              <w:t>100% lượt theo kế hoạch quý IV/2026 — trọng số 30%</w:t>
            </w:r>
          </w:p>
        </w:tc>
        <w:tc>
          <w:tcPr>
            <w:tcW w:w="1175" w:type="dxa"/>
            <w:vAlign w:val="center"/>
          </w:tcPr>
          <w:p w14:paraId="35C5A768" w14:textId="77777777" w:rsidR="00132108" w:rsidRDefault="00132108">
            <w:pPr>
              <w:spacing w:line="276" w:lineRule="auto"/>
              <w:jc w:val="center"/>
            </w:pPr>
            <w:r>
              <w:t>Sổ theo dõi tài sản; đề xuất sửa chữa, mua sắm (đối chiếu mã 31.6/31.9 — TB 1052)</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theo dõi tài sản, biên bản kiểm tra, đề xuất sửa chữa lưu tại Phòng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(Phụ)</w:t>
            </w:r>
          </w:p>
        </w:tc>
        <w:tc>
          <w:tcPr>
            <w:tcW w:w="1465" w:type="dxa"/>
            <w:vAlign w:val="center"/>
          </w:tcPr>
          <w:p w14:paraId="051C3DB3" w14:textId="77777777" w:rsidR="00132108" w:rsidRDefault="00132108">
            <w:pPr>
              <w:spacing w:line="276" w:lineRule="auto"/>
              <w:jc w:val="center"/>
            </w:pPr>
            <w:r>
              <w:t>Thực hiện kế hoạch mua sắm, cấp phát, xuất nhập kho vật tư thực hành; báo cáo sử dụng, thanh lý, tái sử dụng</w:t>
            </w:r>
          </w:p>
        </w:tc>
        <w:tc>
          <w:tcPr>
            <w:tcW w:w="1321" w:type="dxa"/>
          </w:tcPr>
          <w:p w14:paraId="7671A9FF" w14:textId="77777777" w:rsidR="00132108" w:rsidRDefault="00132108">
            <w:pPr>
              <w:spacing w:line="276" w:lineRule="auto"/>
              <w:jc w:val="center"/>
            </w:pPr>
            <w:r>
              <w:t>Báo cáo vật tư thực hành quý IV</w:t>
            </w:r>
          </w:p>
        </w:tc>
        <w:tc>
          <w:tcPr>
            <w:tcW w:w="1321" w:type="dxa"/>
            <w:vAlign w:val="center"/>
          </w:tcPr>
          <w:p w14:paraId="27779D86" w14:textId="5E7CD7DA" w:rsidR="00132108" w:rsidRDefault="00132108">
            <w:pPr>
              <w:spacing w:line="276" w:lineRule="auto"/>
              <w:jc w:val="center"/>
            </w:pPr>
            <w:r>
              <w:t>01 báo cáo, nộp đúng hạn — trọng số 20%</w:t>
            </w:r>
          </w:p>
        </w:tc>
        <w:tc>
          <w:tcPr>
            <w:tcW w:w="1175" w:type="dxa"/>
            <w:vAlign w:val="center"/>
          </w:tcPr>
          <w:p w14:paraId="32E2D893" w14:textId="77777777" w:rsidR="00132108" w:rsidRDefault="00132108">
            <w:pPr>
              <w:spacing w:line="276" w:lineRule="auto"/>
              <w:jc w:val="center"/>
            </w:pPr>
            <w:r>
              <w:t>Báo cáo vật tư thực hành (đối chiếu mã 3.22 — TB 1052)</w:t>
            </w:r>
          </w:p>
        </w:tc>
        <w:tc>
          <w:tcPr>
            <w:tcW w:w="771" w:type="dxa"/>
            <w:vAlign w:val="center"/>
          </w:tcPr>
          <w:p w14:paraId="38684075" w14:textId="77777777" w:rsidR="00132108" w:rsidRDefault="00132108">
            <w:pPr>
              <w:spacing w:line="276" w:lineRule="auto"/>
              <w:jc w:val="center"/>
            </w:pPr>
            <w:r>
              <w:t>Trước ngày 05 tháng đầu quý sau</w:t>
            </w:r>
          </w:p>
        </w:tc>
        <w:tc>
          <w:tcPr>
            <w:tcW w:w="1485" w:type="dxa"/>
            <w:vAlign w:val="center"/>
          </w:tcPr>
          <w:p w14:paraId="127D9575" w14:textId="77777777" w:rsidR="00132108" w:rsidRDefault="00132108">
            <w:pPr>
              <w:spacing w:line="276" w:lineRule="auto"/>
              <w:jc w:val="center"/>
            </w:pPr>
            <w:r>
              <w:t>Báo cáo vật tư thực hành có xác nhận Lãnh đạo phòng</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5</w:t>
            </w:r>
          </w:p>
        </w:tc>
        <w:tc>
          <w:tcPr>
            <w:tcW w:w="1465" w:type="dxa"/>
            <w:vAlign w:val="center"/>
          </w:tcPr>
          <w:p w14:paraId="08296CF3" w14:textId="77777777" w:rsidR="00132108" w:rsidRDefault="00132108">
            <w:pPr>
              <w:spacing w:line="276" w:lineRule="auto"/>
              <w:jc w:val="center"/>
            </w:pPr>
            <w:r>
              <w:t>Thực hiện nhiệm vụ giảng dạy theo phân công hằng năm</w:t>
            </w:r>
          </w:p>
        </w:tc>
        <w:tc>
          <w:tcPr>
            <w:tcW w:w="1321" w:type="dxa"/>
          </w:tcPr>
          <w:p w14:paraId="167DDC7A" w14:textId="77777777" w:rsidR="00132108" w:rsidRDefault="00132108">
            <w:pPr>
              <w:spacing w:line="276" w:lineRule="auto"/>
              <w:jc w:val="center"/>
            </w:pPr>
            <w:r>
              <w:t>Số giờ giảng hoàn thành/số giờ được phân công</w:t>
            </w:r>
          </w:p>
        </w:tc>
        <w:tc>
          <w:tcPr>
            <w:tcW w:w="1321" w:type="dxa"/>
            <w:vAlign w:val="center"/>
          </w:tcPr>
          <w:p w14:paraId="38455675" w14:textId="019399BF" w:rsidR="00132108" w:rsidRDefault="00132108">
            <w:pPr>
              <w:spacing w:line="276" w:lineRule="auto"/>
              <w:jc w:val="center"/>
            </w:pPr>
            <w:r>
              <w:t>100% giờ giảng theo phân công quý IV/2026 — trọng số 25%</w:t>
            </w:r>
          </w:p>
        </w:tc>
        <w:tc>
          <w:tcPr>
            <w:tcW w:w="1175" w:type="dxa"/>
            <w:vAlign w:val="center"/>
          </w:tcPr>
          <w:p w14:paraId="57129879" w14:textId="77777777" w:rsidR="00132108" w:rsidRDefault="00132108">
            <w:pPr>
              <w:spacing w:line="276" w:lineRule="auto"/>
              <w:jc w:val="center"/>
            </w:pPr>
            <w:r>
              <w:t>Sổ đầu bài, bảng lương giờ giảng</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Sổ đầu bài, xác nhận đơn vị chuyên môn quản lý lớp</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Kiểm kê, đề xuất thanh lý tài sản hư hỏng theo kế hoạch năm 2026 (phần việc phát sinh trong quý IV, nếu có)</w:t>
            </w:r>
          </w:p>
        </w:tc>
        <w:tc>
          <w:tcPr>
            <w:tcW w:w="1321" w:type="dxa"/>
          </w:tcPr>
          <w:p w14:paraId="47F1EE84" w14:textId="77777777" w:rsidR="00132108" w:rsidRDefault="00132108">
            <w:pPr>
              <w:spacing w:line="276" w:lineRule="auto"/>
              <w:jc w:val="center"/>
            </w:pPr>
            <w:r>
              <w:t>Hồ sơ kiểm kê/thanh lý được lập</w:t>
            </w:r>
          </w:p>
        </w:tc>
        <w:tc>
          <w:tcPr>
            <w:tcW w:w="1321" w:type="dxa"/>
            <w:vAlign w:val="center"/>
          </w:tcPr>
          <w:p w14:paraId="3ED004E3" w14:textId="757FEE9D" w:rsidR="00132108" w:rsidRDefault="00132108">
            <w:pPr>
              <w:spacing w:line="276" w:lineRule="auto"/>
              <w:jc w:val="center"/>
            </w:pPr>
            <w:r>
              <w:t>Hoàn thành phần việc được phân công trong kế hoạch kiểm kê năm — trọng số 15%</w:t>
            </w:r>
          </w:p>
        </w:tc>
        <w:tc>
          <w:tcPr>
            <w:tcW w:w="1175" w:type="dxa"/>
            <w:vAlign w:val="center"/>
          </w:tcPr>
          <w:p w14:paraId="4D5851EE" w14:textId="77777777" w:rsidR="00132108" w:rsidRDefault="00132108">
            <w:pPr>
              <w:spacing w:line="276" w:lineRule="auto"/>
              <w:jc w:val="center"/>
            </w:pPr>
            <w:r>
              <w:t>Hồ sơ kiểm kê/thanh lý tài sản (đối chiếu mã 31.2, 31.3, 31.4 — TB 1052)</w:t>
            </w:r>
          </w:p>
        </w:tc>
        <w:tc>
          <w:tcPr>
            <w:tcW w:w="771" w:type="dxa"/>
            <w:vAlign w:val="center"/>
          </w:tcPr>
          <w:p w14:paraId="0BC2B0AB" w14:textId="77777777" w:rsidR="00132108" w:rsidRDefault="00132108">
            <w:pPr>
              <w:spacing w:line="276" w:lineRule="auto"/>
              <w:jc w:val="center"/>
            </w:pPr>
            <w:r>
              <w:t>Theo kế hoạch kiểm kê tài sản năm 2026 của Trường</w:t>
            </w:r>
          </w:p>
        </w:tc>
        <w:tc>
          <w:tcPr>
            <w:tcW w:w="1485" w:type="dxa"/>
            <w:vAlign w:val="center"/>
          </w:tcPr>
          <w:p w14:paraId="4700361C" w14:textId="77777777" w:rsidR="00132108" w:rsidRDefault="00132108">
            <w:pPr>
              <w:spacing w:line="276" w:lineRule="auto"/>
              <w:jc w:val="center"/>
            </w:pPr>
            <w:r>
              <w:t>Biên bản kiểm kê, Quyết định thanh lý (nếu có) lưu tại Phòng</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Thực hiện những công việc khác theo yêu cầu của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các việc được giao đột xuất — trọng số 10%</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