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b/>
          <w:i w:val="0"/>
          <w:sz w:val="28"/>
        </w:rPr>
        <w:t>HƯỚNG DẪN</w:t>
      </w:r>
    </w:p>
    <w:p>
      <w:pPr>
        <w:spacing w:after="0" w:before="0"/>
        <w:jc w:val="center"/>
      </w:pPr>
      <w:r>
        <w:rPr>
          <w:b/>
          <w:i w:val="0"/>
          <w:sz w:val="28"/>
        </w:rPr>
        <w:t>Chạy thử và quay 04 thao tác trình diễn ngày 17/10/2026</w:t>
      </w:r>
    </w:p>
    <w:p>
      <w:pPr>
        <w:spacing w:after="240" w:before="0" w:line="80" w:lineRule="exact"/>
        <w:ind w:left="3118" w:right="3118"/>
        <w:pBdr>
          <w:bottom w:val="single" w:sz="6" w:space="1" w:color="000000"/>
        </w:pBdr>
      </w:pPr>
    </w:p>
    <w:p>
      <w:pPr>
        <w:spacing w:after="120" w:before="0"/>
        <w:ind w:firstLine="720"/>
        <w:jc w:val="both"/>
      </w:pPr>
      <w:r>
        <w:rPr>
          <w:b w:val="0"/>
          <w:i w:val="0"/>
          <w:sz w:val="28"/>
        </w:rPr>
        <w:t>Mọi thứ còn lại đã chuẩn bị sẵn trong thư mục De-Mo-17-10. Chỉ còn 02 việc cần người làm trên Claude Cowork: Chạy thử và quay màn hình.</w:t>
      </w:r>
    </w:p>
    <w:p>
      <w:pPr>
        <w:spacing w:after="120" w:before="0"/>
        <w:ind w:firstLine="720"/>
        <w:jc w:val="both"/>
      </w:pPr>
      <w:r>
        <w:rPr>
          <w:b/>
          <w:i w:val="0"/>
          <w:sz w:val="28"/>
        </w:rPr>
        <w:t>I. ĐÃ CÓ SẴN</w:t>
      </w:r>
    </w:p>
    <w:tbl>
      <w:tblPr>
        <w:tblStyle w:val="TableGrid"/>
        <w:tblW w:type="auto" w:w="0"/>
        <w:jc w:val="center"/>
        <w:tblLayout w:type="fixed"/>
        <w:tblLook w:firstColumn="1" w:firstRow="1" w:lastColumn="0" w:lastRow="0" w:noHBand="0" w:noVBand="1" w:val="04A0"/>
      </w:tblPr>
      <w:tblGrid>
        <w:gridCol w:w="4535"/>
        <w:gridCol w:w="4535"/>
      </w:tblGrid>
      <w:tr>
        <w:tc>
          <w:tcPr>
            <w:tcW w:type="dxa" w:w="3969"/>
          </w:tcPr>
          <w:p>
            <w:pPr>
              <w:spacing w:after="0"/>
              <w:jc w:val="center"/>
            </w:pPr>
            <w:r/>
            <w:r>
              <w:rPr>
                <w:b/>
                <w:i w:val="0"/>
                <w:sz w:val="26"/>
              </w:rPr>
              <w:t>Nội dung</w:t>
            </w:r>
          </w:p>
        </w:tc>
        <w:tc>
          <w:tcPr>
            <w:tcW w:type="dxa" w:w="5102"/>
          </w:tcPr>
          <w:p>
            <w:pPr>
              <w:spacing w:after="0"/>
              <w:jc w:val="center"/>
            </w:pPr>
            <w:r/>
            <w:r>
              <w:rPr>
                <w:b/>
                <w:i w:val="0"/>
                <w:sz w:val="26"/>
              </w:rPr>
              <w:t>Vị trí</w:t>
            </w:r>
          </w:p>
        </w:tc>
      </w:tr>
      <w:tr>
        <w:tc>
          <w:tcPr>
            <w:tcW w:type="dxa" w:w="3969"/>
          </w:tcPr>
          <w:p>
            <w:pPr>
              <w:spacing w:after="0"/>
              <w:jc w:val="left"/>
            </w:pPr>
            <w:r/>
            <w:r>
              <w:rPr>
                <w:b w:val="0"/>
                <w:i w:val="0"/>
                <w:sz w:val="26"/>
              </w:rPr>
              <w:t>Bộ dữ liệu giả định D1 - D4</w:t>
            </w:r>
          </w:p>
        </w:tc>
        <w:tc>
          <w:tcPr>
            <w:tcW w:type="dxa" w:w="5102"/>
          </w:tcPr>
          <w:p>
            <w:pPr>
              <w:spacing w:after="0"/>
              <w:jc w:val="left"/>
            </w:pPr>
            <w:r/>
            <w:r>
              <w:rPr>
                <w:b w:val="0"/>
                <w:i w:val="0"/>
                <w:sz w:val="26"/>
              </w:rPr>
              <w:t>Thư mục Du-lieu-gia-dinh (KHÔNG kéo thư mục _Dap-an-KHONG-dua-vao-cong-cu vào Cowork)</w:t>
            </w:r>
          </w:p>
        </w:tc>
      </w:tr>
      <w:tr>
        <w:tc>
          <w:tcPr>
            <w:tcW w:type="dxa" w:w="3969"/>
          </w:tcPr>
          <w:p>
            <w:pPr>
              <w:spacing w:after="0"/>
              <w:jc w:val="left"/>
            </w:pPr>
            <w:r/>
            <w:r>
              <w:rPr>
                <w:b w:val="0"/>
                <w:i w:val="0"/>
                <w:sz w:val="26"/>
              </w:rPr>
              <w:t>Kết quả chạy trước của cả 03 phần (mở khi trình diễn, kể cả khi mất mạng)</w:t>
            </w:r>
          </w:p>
        </w:tc>
        <w:tc>
          <w:tcPr>
            <w:tcW w:type="dxa" w:w="5102"/>
          </w:tcPr>
          <w:p>
            <w:pPr>
              <w:spacing w:after="0"/>
              <w:jc w:val="left"/>
            </w:pPr>
            <w:r/>
            <w:r>
              <w:rPr>
                <w:b w:val="0"/>
                <w:i w:val="0"/>
                <w:sz w:val="26"/>
              </w:rPr>
              <w:t>Thư mục Ket-qua-chay-truoc</w:t>
            </w:r>
          </w:p>
        </w:tc>
      </w:tr>
      <w:tr>
        <w:tc>
          <w:tcPr>
            <w:tcW w:type="dxa" w:w="3969"/>
          </w:tcPr>
          <w:p>
            <w:pPr>
              <w:spacing w:after="0"/>
              <w:jc w:val="left"/>
            </w:pPr>
            <w:r/>
            <w:r>
              <w:rPr>
                <w:b w:val="0"/>
                <w:i w:val="0"/>
                <w:sz w:val="26"/>
              </w:rPr>
              <w:t>Giọng thuyết minh 04 đoạn (giọng nữ tiếng Việt do AI đọc)</w:t>
            </w:r>
          </w:p>
        </w:tc>
        <w:tc>
          <w:tcPr>
            <w:tcW w:type="dxa" w:w="5102"/>
          </w:tcPr>
          <w:p>
            <w:pPr>
              <w:spacing w:after="0"/>
              <w:jc w:val="left"/>
            </w:pPr>
            <w:r/>
            <w:r>
              <w:rPr>
                <w:b w:val="0"/>
                <w:i w:val="0"/>
                <w:sz w:val="26"/>
              </w:rPr>
              <w:t>Thư mục Video-thao-tac, các tệp T1 đến T4 (.mp3)</w:t>
            </w:r>
          </w:p>
        </w:tc>
      </w:tr>
      <w:tr>
        <w:tc>
          <w:tcPr>
            <w:tcW w:type="dxa" w:w="3969"/>
          </w:tcPr>
          <w:p>
            <w:pPr>
              <w:spacing w:after="0"/>
              <w:jc w:val="left"/>
            </w:pPr>
            <w:r/>
            <w:r>
              <w:rPr>
                <w:b w:val="0"/>
                <w:i w:val="0"/>
                <w:sz w:val="26"/>
              </w:rPr>
              <w:t>Công cụ ghép video</w:t>
            </w:r>
          </w:p>
        </w:tc>
        <w:tc>
          <w:tcPr>
            <w:tcW w:type="dxa" w:w="5102"/>
          </w:tcPr>
          <w:p>
            <w:pPr>
              <w:spacing w:after="0"/>
              <w:jc w:val="left"/>
            </w:pPr>
            <w:r/>
            <w:r>
              <w:rPr>
                <w:b w:val="0"/>
                <w:i w:val="0"/>
                <w:sz w:val="26"/>
              </w:rPr>
              <w:t>Video-thao-tac/ghep_video.py</w:t>
            </w:r>
          </w:p>
        </w:tc>
      </w:tr>
      <w:tr>
        <w:tc>
          <w:tcPr>
            <w:tcW w:type="dxa" w:w="3969"/>
          </w:tcPr>
          <w:p>
            <w:pPr>
              <w:spacing w:after="0"/>
              <w:jc w:val="left"/>
            </w:pPr>
            <w:r/>
            <w:r>
              <w:rPr>
                <w:b w:val="0"/>
                <w:i w:val="0"/>
                <w:sz w:val="26"/>
              </w:rPr>
              <w:t>Trang trình chiếu 11 trang</w:t>
            </w:r>
          </w:p>
        </w:tc>
        <w:tc>
          <w:tcPr>
            <w:tcW w:type="dxa" w:w="5102"/>
          </w:tcPr>
          <w:p>
            <w:pPr>
              <w:spacing w:after="0"/>
              <w:jc w:val="left"/>
            </w:pPr>
            <w:r/>
            <w:r>
              <w:rPr>
                <w:b w:val="0"/>
                <w:i w:val="0"/>
                <w:sz w:val="26"/>
              </w:rPr>
              <w:t>Thư mục Trinh-chieu</w:t>
            </w:r>
          </w:p>
        </w:tc>
      </w:tr>
    </w:tbl>
    <w:p>
      <w:pPr>
        <w:spacing w:after="0" w:before="0"/>
        <w:ind w:firstLine="720"/>
        <w:jc w:val="both"/>
      </w:pPr>
      <w:r>
        <w:rPr>
          <w:b w:val="0"/>
          <w:i w:val="0"/>
          <w:sz w:val="28"/>
        </w:rPr>
      </w:r>
    </w:p>
    <w:p>
      <w:pPr>
        <w:spacing w:after="120" w:before="0"/>
        <w:ind w:firstLine="720"/>
        <w:jc w:val="both"/>
      </w:pPr>
      <w:r>
        <w:rPr>
          <w:b/>
          <w:i w:val="0"/>
          <w:sz w:val="28"/>
        </w:rPr>
        <w:t>II. BƯỚC 1 - CHẠY THỬ TRÊN CLAUDE COWORK (khoảng 30 phút)</w:t>
      </w:r>
    </w:p>
    <w:p>
      <w:pPr>
        <w:spacing w:after="120" w:before="0"/>
        <w:ind w:firstLine="720"/>
        <w:jc w:val="both"/>
      </w:pPr>
      <w:r>
        <w:rPr>
          <w:b w:val="0"/>
          <w:i w:val="0"/>
          <w:sz w:val="28"/>
        </w:rPr>
        <w:t>Mở Claude Cowork, kết nối thư mục Du-lieu-gia-dinh. Mỗi thao tác mở một cuộc hội thoại mới (riêng T2 làm tiếp trong cuộc hội thoại T1). Kéo tệp vào, rồi sao chép nguyên văn câu lệnh ở cột bên phải:</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020"/>
          </w:tcPr>
          <w:p>
            <w:pPr>
              <w:spacing w:after="0"/>
              <w:jc w:val="center"/>
            </w:pPr>
            <w:r/>
            <w:r>
              <w:rPr>
                <w:b/>
                <w:i w:val="0"/>
                <w:sz w:val="26"/>
              </w:rPr>
              <w:t>Thao tác</w:t>
            </w:r>
          </w:p>
        </w:tc>
        <w:tc>
          <w:tcPr>
            <w:tcW w:type="dxa" w:w="2835"/>
          </w:tcPr>
          <w:p>
            <w:pPr>
              <w:spacing w:after="0"/>
              <w:jc w:val="center"/>
            </w:pPr>
            <w:r/>
            <w:r>
              <w:rPr>
                <w:b/>
                <w:i w:val="0"/>
                <w:sz w:val="26"/>
              </w:rPr>
              <w:t>Kéo vào</w:t>
            </w:r>
          </w:p>
        </w:tc>
        <w:tc>
          <w:tcPr>
            <w:tcW w:type="dxa" w:w="5216"/>
          </w:tcPr>
          <w:p>
            <w:pPr>
              <w:spacing w:after="0"/>
              <w:jc w:val="center"/>
            </w:pPr>
            <w:r/>
            <w:r>
              <w:rPr>
                <w:b/>
                <w:i w:val="0"/>
                <w:sz w:val="26"/>
              </w:rPr>
              <w:t>Câu lệnh (sao chép nguyên văn)</w:t>
            </w:r>
          </w:p>
        </w:tc>
      </w:tr>
      <w:tr>
        <w:tc>
          <w:tcPr>
            <w:tcW w:type="dxa" w:w="1020"/>
          </w:tcPr>
          <w:p>
            <w:pPr>
              <w:spacing w:after="0"/>
              <w:jc w:val="center"/>
            </w:pPr>
            <w:r/>
            <w:r>
              <w:rPr>
                <w:b w:val="0"/>
                <w:i w:val="0"/>
                <w:sz w:val="26"/>
              </w:rPr>
              <w:t>T1</w:t>
            </w:r>
          </w:p>
        </w:tc>
        <w:tc>
          <w:tcPr>
            <w:tcW w:type="dxa" w:w="2835"/>
          </w:tcPr>
          <w:p>
            <w:pPr>
              <w:spacing w:after="0"/>
              <w:jc w:val="left"/>
            </w:pPr>
            <w:r/>
            <w:r>
              <w:rPr>
                <w:b w:val="0"/>
                <w:i w:val="0"/>
                <w:sz w:val="26"/>
              </w:rPr>
              <w:t>Thư mục D1-Ke-hoach-quy-IV-2026</w:t>
            </w:r>
          </w:p>
        </w:tc>
        <w:tc>
          <w:tcPr>
            <w:tcW w:type="dxa" w:w="5216"/>
          </w:tcPr>
          <w:p>
            <w:pPr>
              <w:spacing w:after="0"/>
              <w:jc w:val="left"/>
            </w:pPr>
            <w:r/>
            <w:r>
              <w:rPr>
                <w:b w:val="0"/>
                <w:i w:val="0"/>
                <w:sz w:val="26"/>
              </w:rPr>
              <w:t>Kiểm tra hồ sơ kế hoạch quý của các đơn vị trong thư mục này, rồi tổng hợp thành dự thảo Kế hoạch công tác quý IV năm 2026 của cơ quan</w:t>
            </w:r>
          </w:p>
        </w:tc>
      </w:tr>
      <w:tr>
        <w:tc>
          <w:tcPr>
            <w:tcW w:type="dxa" w:w="1020"/>
          </w:tcPr>
          <w:p>
            <w:pPr>
              <w:spacing w:after="0"/>
              <w:jc w:val="center"/>
            </w:pPr>
            <w:r/>
            <w:r>
              <w:rPr>
                <w:b w:val="0"/>
                <w:i w:val="0"/>
                <w:sz w:val="26"/>
              </w:rPr>
              <w:t>T2</w:t>
            </w:r>
          </w:p>
        </w:tc>
        <w:tc>
          <w:tcPr>
            <w:tcW w:type="dxa" w:w="2835"/>
          </w:tcPr>
          <w:p>
            <w:pPr>
              <w:spacing w:after="0"/>
              <w:jc w:val="left"/>
            </w:pPr>
            <w:r/>
            <w:r>
              <w:rPr>
                <w:b w:val="0"/>
                <w:i w:val="0"/>
                <w:sz w:val="26"/>
              </w:rPr>
              <w:t>Tệp trong thư mục D2-He-thong-QLVB</w:t>
            </w:r>
          </w:p>
        </w:tc>
        <w:tc>
          <w:tcPr>
            <w:tcW w:type="dxa" w:w="5216"/>
          </w:tcPr>
          <w:p>
            <w:pPr>
              <w:spacing w:after="0"/>
              <w:jc w:val="left"/>
            </w:pPr>
            <w:r/>
            <w:r>
              <w:rPr>
                <w:b w:val="0"/>
                <w:i w:val="0"/>
                <w:sz w:val="26"/>
              </w:rPr>
              <w:t>Từ danh mục văn bản này, liệt kê văn bản chỉ đạo, kế hoạch năm, quý, thông báo kết luận, kế hoạch chuyên đề trong kỳ; nhiệm vụ nào cấp trên đã giao mà chưa đơn vị nào đưa vào kế hoạch?</w:t>
            </w:r>
          </w:p>
        </w:tc>
      </w:tr>
      <w:tr>
        <w:tc>
          <w:tcPr>
            <w:tcW w:type="dxa" w:w="1020"/>
          </w:tcPr>
          <w:p>
            <w:pPr>
              <w:spacing w:after="0"/>
              <w:jc w:val="center"/>
            </w:pPr>
            <w:r/>
            <w:r>
              <w:rPr>
                <w:b w:val="0"/>
                <w:i w:val="0"/>
                <w:sz w:val="26"/>
              </w:rPr>
              <w:t>T3</w:t>
            </w:r>
          </w:p>
        </w:tc>
        <w:tc>
          <w:tcPr>
            <w:tcW w:type="dxa" w:w="2835"/>
          </w:tcPr>
          <w:p>
            <w:pPr>
              <w:spacing w:after="0"/>
              <w:jc w:val="left"/>
            </w:pPr>
            <w:r/>
            <w:r>
              <w:rPr>
                <w:b w:val="0"/>
                <w:i w:val="0"/>
                <w:sz w:val="26"/>
              </w:rPr>
              <w:t>Thư mục D3-Bao-cao-thang-9-2026</w:t>
            </w:r>
          </w:p>
        </w:tc>
        <w:tc>
          <w:tcPr>
            <w:tcW w:type="dxa" w:w="5216"/>
          </w:tcPr>
          <w:p>
            <w:pPr>
              <w:spacing w:after="0"/>
              <w:jc w:val="left"/>
            </w:pPr>
            <w:r/>
            <w:r>
              <w:rPr>
                <w:b w:val="0"/>
                <w:i w:val="0"/>
                <w:sz w:val="26"/>
              </w:rPr>
              <w:t>Lập báo cáo kết quả công tác tháng 9 năm 2026 của cơ quan từ báo cáo các đơn vị, đối chiếu với kế hoạch tháng, phát triển từ báo cáo tháng 8 đã ban hành</w:t>
            </w:r>
          </w:p>
        </w:tc>
      </w:tr>
      <w:tr>
        <w:tc>
          <w:tcPr>
            <w:tcW w:type="dxa" w:w="1020"/>
          </w:tcPr>
          <w:p>
            <w:pPr>
              <w:spacing w:after="0"/>
              <w:jc w:val="center"/>
            </w:pPr>
            <w:r/>
            <w:r>
              <w:rPr>
                <w:b w:val="0"/>
                <w:i w:val="0"/>
                <w:sz w:val="26"/>
              </w:rPr>
              <w:t>T4</w:t>
            </w:r>
          </w:p>
        </w:tc>
        <w:tc>
          <w:tcPr>
            <w:tcW w:type="dxa" w:w="2835"/>
          </w:tcPr>
          <w:p>
            <w:pPr>
              <w:spacing w:after="0"/>
              <w:jc w:val="left"/>
            </w:pPr>
            <w:r/>
            <w:r>
              <w:rPr>
                <w:b w:val="0"/>
                <w:i w:val="0"/>
                <w:sz w:val="26"/>
              </w:rPr>
              <w:t>Tệp Du-thao_Chuong-trinh-cong-tac-thang-10-2026_van-ban-Dang_an-danh.docx (trong thư mục D4)</w:t>
            </w:r>
          </w:p>
        </w:tc>
        <w:tc>
          <w:tcPr>
            <w:tcW w:type="dxa" w:w="5216"/>
          </w:tcPr>
          <w:p>
            <w:pPr>
              <w:spacing w:after="0"/>
              <w:jc w:val="left"/>
            </w:pPr>
            <w:r/>
            <w:r>
              <w:rPr>
                <w:b w:val="0"/>
                <w:i w:val="0"/>
                <w:sz w:val="26"/>
              </w:rPr>
              <w:t>Rà soát chính thức dự thảo này theo KTC-Ra-Soat-897. Đây là văn bản của cơ quan khác, không áp quy ước riêng của Trường</w:t>
            </w:r>
          </w:p>
        </w:tc>
      </w:tr>
    </w:tbl>
    <w:p>
      <w:pPr>
        <w:spacing w:after="0" w:before="0"/>
        <w:ind w:firstLine="720"/>
        <w:jc w:val="both"/>
      </w:pPr>
      <w:r>
        <w:rPr>
          <w:b w:val="0"/>
          <w:i w:val="0"/>
          <w:sz w:val="28"/>
        </w:rPr>
      </w:r>
    </w:p>
    <w:p>
      <w:pPr>
        <w:spacing w:after="120" w:before="0"/>
        <w:ind w:firstLine="720"/>
        <w:jc w:val="both"/>
      </w:pPr>
      <w:r>
        <w:rPr>
          <w:b w:val="0"/>
          <w:i w:val="0"/>
          <w:sz w:val="28"/>
        </w:rPr>
        <w:t>So kết quả với tệp DAP-AN.md trong thư mục _Dap-an-KHONG-dua-vao-cong-cu. Công cụ bỏ sót hoặc nêu thêm là bình thường: Ghi lại để nói đúng thực tế khi trình diễn, để bộ công cụ tự chỉ ra điểm chưa tốt.</w:t>
      </w:r>
    </w:p>
    <w:p>
      <w:pPr>
        <w:spacing w:after="120" w:before="0"/>
        <w:ind w:firstLine="720"/>
        <w:jc w:val="both"/>
      </w:pPr>
      <w:r>
        <w:rPr>
          <w:b/>
          <w:i w:val="0"/>
          <w:sz w:val="28"/>
        </w:rPr>
        <w:t>III. BƯỚC 2 - QUAY PHẦN ĐẦU MỖI THAO TÁC (mỗi đoạn 30 - 45 giây)</w:t>
      </w:r>
    </w:p>
    <w:p>
      <w:pPr>
        <w:spacing w:after="120" w:before="0"/>
        <w:ind w:firstLine="720"/>
        <w:jc w:val="both"/>
      </w:pPr>
      <w:r>
        <w:rPr>
          <w:b w:val="0"/>
          <w:i w:val="0"/>
          <w:sz w:val="28"/>
        </w:rPr>
        <w:t>1. Đặt độ phân giải màn hình 1920 x 1080; phóng chữ Claude Desktop lên 125%; tắt thông báo của Zalo, thư điện tử.</w:t>
      </w:r>
    </w:p>
    <w:p>
      <w:pPr>
        <w:spacing w:after="120" w:before="0"/>
        <w:ind w:firstLine="720"/>
        <w:jc w:val="both"/>
      </w:pPr>
      <w:r>
        <w:rPr>
          <w:b w:val="0"/>
          <w:i w:val="0"/>
          <w:sz w:val="28"/>
        </w:rPr>
        <w:t>2. Mở Snipping Tool, chọn Ghi (Record), quét vùng cửa sổ Claude Desktop, bấm Bắt đầu. Cách khác: Bấm tổ hợp phím Windows + Alt + R.</w:t>
      </w:r>
    </w:p>
    <w:p>
      <w:pPr>
        <w:spacing w:after="120" w:before="0"/>
        <w:ind w:firstLine="720"/>
        <w:jc w:val="both"/>
      </w:pPr>
      <w:r>
        <w:rPr>
          <w:b w:val="0"/>
          <w:i w:val="0"/>
          <w:sz w:val="28"/>
        </w:rPr>
        <w:t>3. Kéo tệp vào, dán câu lệnh, bấm gửi; để công cụ làm việc khoảng 20 - 30 giây (thấy công cụ đọc tệp, gọi kỹ năng) rồi dừng quay. Không cần nói khi quay.</w:t>
      </w:r>
    </w:p>
    <w:p>
      <w:pPr>
        <w:spacing w:after="120" w:before="0"/>
        <w:ind w:firstLine="720"/>
        <w:jc w:val="both"/>
      </w:pPr>
      <w:r>
        <w:rPr>
          <w:b w:val="0"/>
          <w:i w:val="0"/>
          <w:sz w:val="28"/>
        </w:rPr>
        <w:t>4. Lưu vào thư mục Video-thao-tac/quay với đúng tên: T1.mp4, T2.mp4, T3.mp4, T4.mp4.</w:t>
      </w:r>
    </w:p>
    <w:p>
      <w:pPr>
        <w:spacing w:after="120" w:before="0"/>
        <w:ind w:firstLine="720"/>
        <w:jc w:val="both"/>
      </w:pPr>
      <w:r>
        <w:rPr>
          <w:b/>
          <w:i w:val="0"/>
          <w:sz w:val="28"/>
        </w:rPr>
        <w:t>IV. BƯỚC 3 - GHÉP VIDEO (01 lệnh, khoảng 01 phút)</w:t>
      </w:r>
    </w:p>
    <w:p>
      <w:pPr>
        <w:spacing w:after="120" w:before="0"/>
        <w:ind w:firstLine="720"/>
        <w:jc w:val="both"/>
      </w:pPr>
      <w:r>
        <w:rPr>
          <w:b w:val="0"/>
          <w:i w:val="0"/>
          <w:sz w:val="28"/>
        </w:rPr>
        <w:t>Nhắn Claude Code: “ghép 4 video thao tác”; hoặc mở cửa sổ lệnh tại thư mục De-Mo-17-10 và chạy: python Video-thao-tac/ghep_video.py</w:t>
      </w:r>
    </w:p>
    <w:p>
      <w:pPr>
        <w:spacing w:after="120" w:before="0"/>
        <w:ind w:firstLine="720"/>
        <w:jc w:val="both"/>
      </w:pPr>
      <w:r>
        <w:rPr>
          <w:b w:val="0"/>
          <w:i w:val="0"/>
          <w:sz w:val="28"/>
        </w:rPr>
        <w:t>Kết quả nằm ở thư mục Video-thao-tac/xuat: 04 video có giọng thuyết minh và dòng chữ “Dữ liệu giả định phục vụ trình diễn”. Đoạn quay ngắn hơn lời đọc thì hình cuối được giữ đến hết lời; dài hơn thì giữ tối đa 45 giây.</w:t>
      </w:r>
    </w:p>
    <w:p>
      <w:pPr>
        <w:spacing w:after="120" w:before="0"/>
        <w:ind w:firstLine="720"/>
        <w:jc w:val="both"/>
      </w:pPr>
      <w:r>
        <w:rPr>
          <w:b/>
          <w:i w:val="0"/>
          <w:sz w:val="28"/>
        </w:rPr>
        <w:t>V. KHI TRÌNH DIỄN</w:t>
      </w:r>
    </w:p>
    <w:p>
      <w:pPr>
        <w:spacing w:after="120" w:before="0"/>
        <w:ind w:firstLine="720"/>
        <w:jc w:val="both"/>
      </w:pPr>
      <w:r>
        <w:rPr>
          <w:b w:val="0"/>
          <w:i w:val="0"/>
          <w:sz w:val="28"/>
        </w:rPr>
        <w:t>Với mỗi nội dung trọng tâm: Chiếu video thao tác (30 - 45 giây), sau đó mở tệp tương ứng trong thư mục Ket-qua-chay-truoc và nêu các điểm công cụ phát hiện được, kể cả điểm công cụ nêu chưa đúng.</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850"/>
          </w:tcPr>
          <w:p>
            <w:pPr>
              <w:spacing w:after="0"/>
              <w:jc w:val="center"/>
            </w:pPr>
            <w:r/>
            <w:r>
              <w:rPr>
                <w:b/>
                <w:i w:val="0"/>
                <w:sz w:val="26"/>
              </w:rPr>
              <w:t>Phần</w:t>
            </w:r>
          </w:p>
        </w:tc>
        <w:tc>
          <w:tcPr>
            <w:tcW w:type="dxa" w:w="1417"/>
          </w:tcPr>
          <w:p>
            <w:pPr>
              <w:spacing w:after="0"/>
              <w:jc w:val="center"/>
            </w:pPr>
            <w:r/>
            <w:r>
              <w:rPr>
                <w:b/>
                <w:i w:val="0"/>
                <w:sz w:val="26"/>
              </w:rPr>
              <w:t>Video</w:t>
            </w:r>
          </w:p>
        </w:tc>
        <w:tc>
          <w:tcPr>
            <w:tcW w:type="dxa" w:w="6803"/>
          </w:tcPr>
          <w:p>
            <w:pPr>
              <w:spacing w:after="0"/>
              <w:jc w:val="center"/>
            </w:pPr>
            <w:r/>
            <w:r>
              <w:rPr>
                <w:b/>
                <w:i w:val="0"/>
                <w:sz w:val="26"/>
              </w:rPr>
              <w:t>Tệp kết quả mở sau video</w:t>
            </w:r>
          </w:p>
        </w:tc>
      </w:tr>
      <w:tr>
        <w:tc>
          <w:tcPr>
            <w:tcW w:type="dxa" w:w="850"/>
          </w:tcPr>
          <w:p>
            <w:pPr>
              <w:spacing w:after="0"/>
              <w:jc w:val="center"/>
            </w:pPr>
            <w:r/>
            <w:r>
              <w:rPr>
                <w:b w:val="0"/>
                <w:i w:val="0"/>
                <w:sz w:val="26"/>
              </w:rPr>
              <w:t>1</w:t>
            </w:r>
          </w:p>
        </w:tc>
        <w:tc>
          <w:tcPr>
            <w:tcW w:type="dxa" w:w="1417"/>
          </w:tcPr>
          <w:p>
            <w:pPr>
              <w:spacing w:after="0"/>
              <w:jc w:val="left"/>
            </w:pPr>
            <w:r/>
            <w:r>
              <w:rPr>
                <w:b w:val="0"/>
                <w:i w:val="0"/>
                <w:sz w:val="26"/>
              </w:rPr>
              <w:t>T1, T2</w:t>
            </w:r>
          </w:p>
        </w:tc>
        <w:tc>
          <w:tcPr>
            <w:tcW w:type="dxa" w:w="6803"/>
          </w:tcPr>
          <w:p>
            <w:pPr>
              <w:spacing w:after="0"/>
              <w:jc w:val="left"/>
            </w:pPr>
            <w:r/>
            <w:r>
              <w:rPr>
                <w:b w:val="0"/>
                <w:i w:val="0"/>
                <w:sz w:val="26"/>
              </w:rPr>
              <w:t>Phan-1_Tong-hop-ke-hoach-quy-IV-2026_ket-qua-chay-truoc.xlsx (05 trang tính)</w:t>
            </w:r>
          </w:p>
        </w:tc>
      </w:tr>
      <w:tr>
        <w:tc>
          <w:tcPr>
            <w:tcW w:type="dxa" w:w="850"/>
          </w:tcPr>
          <w:p>
            <w:pPr>
              <w:spacing w:after="0"/>
              <w:jc w:val="center"/>
            </w:pPr>
            <w:r/>
            <w:r>
              <w:rPr>
                <w:b w:val="0"/>
                <w:i w:val="0"/>
                <w:sz w:val="26"/>
              </w:rPr>
              <w:t>2</w:t>
            </w:r>
          </w:p>
        </w:tc>
        <w:tc>
          <w:tcPr>
            <w:tcW w:type="dxa" w:w="1417"/>
          </w:tcPr>
          <w:p>
            <w:pPr>
              <w:spacing w:after="0"/>
              <w:jc w:val="left"/>
            </w:pPr>
            <w:r/>
            <w:r>
              <w:rPr>
                <w:b w:val="0"/>
                <w:i w:val="0"/>
                <w:sz w:val="26"/>
              </w:rPr>
              <w:t>T3</w:t>
            </w:r>
          </w:p>
        </w:tc>
        <w:tc>
          <w:tcPr>
            <w:tcW w:type="dxa" w:w="6803"/>
          </w:tcPr>
          <w:p>
            <w:pPr>
              <w:spacing w:after="0"/>
              <w:jc w:val="left"/>
            </w:pPr>
            <w:r/>
            <w:r>
              <w:rPr>
                <w:b w:val="0"/>
                <w:i w:val="0"/>
                <w:sz w:val="26"/>
              </w:rPr>
              <w:t>Phan-2_Doi-chieu-ke-hoach-bao-cao-thang-9-2026_ket-qua-chay-truoc.xlsx; Phan-2_Du-thao-Bao-cao-thang-9-2026_Co-quan-A_ket-qua-chay-truoc.docx</w:t>
            </w:r>
          </w:p>
        </w:tc>
      </w:tr>
      <w:tr>
        <w:tc>
          <w:tcPr>
            <w:tcW w:type="dxa" w:w="850"/>
          </w:tcPr>
          <w:p>
            <w:pPr>
              <w:spacing w:after="0"/>
              <w:jc w:val="center"/>
            </w:pPr>
            <w:r/>
            <w:r>
              <w:rPr>
                <w:b w:val="0"/>
                <w:i w:val="0"/>
                <w:sz w:val="26"/>
              </w:rPr>
              <w:t>3</w:t>
            </w:r>
          </w:p>
        </w:tc>
        <w:tc>
          <w:tcPr>
            <w:tcW w:type="dxa" w:w="1417"/>
          </w:tcPr>
          <w:p>
            <w:pPr>
              <w:spacing w:after="0"/>
              <w:jc w:val="left"/>
            </w:pPr>
            <w:r/>
            <w:r>
              <w:rPr>
                <w:b w:val="0"/>
                <w:i w:val="0"/>
                <w:sz w:val="26"/>
              </w:rPr>
              <w:t>T4</w:t>
            </w:r>
          </w:p>
        </w:tc>
        <w:tc>
          <w:tcPr>
            <w:tcW w:type="dxa" w:w="6803"/>
          </w:tcPr>
          <w:p>
            <w:pPr>
              <w:spacing w:after="0"/>
              <w:jc w:val="left"/>
            </w:pPr>
            <w:r/>
            <w:r>
              <w:rPr>
                <w:b w:val="0"/>
                <w:i w:val="0"/>
                <w:sz w:val="26"/>
              </w:rPr>
              <w:t>BaoCao_RaSoat-897-v2.25_Chuong-trinh-cong-tac-thang-10-2026_van-ban-Dang_an-danh.docx (25 phát hiện)</w:t>
            </w:r>
          </w:p>
        </w:tc>
      </w:tr>
    </w:tbl>
    <w:p>
      <w:pPr>
        <w:spacing w:after="0" w:before="0"/>
        <w:ind w:firstLine="720"/>
        <w:jc w:val="both"/>
      </w:pPr>
      <w:r>
        <w:rPr>
          <w:b w:val="0"/>
          <w:i w:val="0"/>
          <w:sz w:val="28"/>
        </w:rPr>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