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(50 giây)</w:t>
            </w:r>
          </w:p>
        </w:tc>
        <w:tc>
          <w:tcPr>
            <w:tcW w:type="dxa" w:w="5669"/>
          </w:tcPr>
          <w:p>
            <w:pPr>
              <w:spacing w:after="0"/>
              <w:jc w:val="left"/>
            </w:pPr>
            <w:r/>
            <w:r>
              <w:rPr>
                <w:b w:val="0"/>
                <w:i w:val="0"/>
                <w:sz w:val="26"/>
              </w:rPr>
              <w:t>Không nói - video có giọng thuyết minh suốt: Chọn thư mục dữ liệu, giao việc, công cụ làm việc, cuối video là tệp kết quả.</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Chỉ 03 điểm: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(40 giây, cuối video là bảng đối chiếu)</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04:45</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(47 giây)</w:t>
            </w:r>
          </w:p>
        </w:tc>
        <w:tc>
          <w:tcPr>
            <w:tcW w:type="dxa" w:w="5669"/>
          </w:tcPr>
          <w:p>
            <w:pPr>
              <w:spacing w:after="0"/>
              <w:jc w:val="left"/>
            </w:pPr>
            <w:r/>
            <w:r>
              <w:rPr>
                <w:b w:val="0"/>
                <w:i w:val="0"/>
                <w:sz w:val="26"/>
              </w:rPr>
              <w:t>Không nói - video có giọng thuyết minh; cuối video là dự thảo báo cáo và phụ lục đối chiếu.</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Chỉ 03 điểm: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03:30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(02 phút 21 giây)</w:t>
            </w:r>
          </w:p>
        </w:tc>
        <w:tc>
          <w:tcPr>
            <w:tcW w:type="dxa" w:w="5669"/>
          </w:tcPr>
          <w:p>
            <w:pPr>
              <w:spacing w:after="0"/>
              <w:jc w:val="left"/>
            </w:pPr>
            <w:r/>
            <w:r>
              <w:rPr>
                <w:b w:val="0"/>
                <w:i w:val="0"/>
                <w:sz w:val="26"/>
              </w:rPr>
              <w:t>Giới thiệu trước khi bấm chạy: Văn bản rà soát là một dự thảo văn bản của Đảng đã đổi tên cơ quan, đổi cấp để ẩn danh. Công cụ tự nhận ra văn bản của Đảng, áp Hướng dẫn số 05-HD/VPTW, không áp Nghị định số 30/2020/NĐ-CP. Sau đó không nói - video chiếu lần lượt 08 trang báo cáo rà soát của lượt chạy trên Cowork, có lời mô tả từng trang, tự nêu phát hiện số 5 là chưa chính xác.</w:t>
            </w:r>
          </w:p>
        </w:tc>
      </w:tr>
      <w:tr>
        <w:tc>
          <w:tcPr>
            <w:tcW w:type="dxa" w:w="907"/>
          </w:tcPr>
          <w:p>
            <w:pPr>
              <w:spacing w:after="0"/>
              <w:jc w:val="center"/>
            </w:pPr>
            <w:r/>
            <w:r>
              <w:rPr>
                <w:b w:val="0"/>
                <w:i w:val="0"/>
                <w:sz w:val="26"/>
              </w:rPr>
              <w:t>04:30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So với lượt rà soát đầy đủ: 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mở tệp</w:t>
            </w:r>
          </w:p>
        </w:tc>
        <w:tc>
          <w:tcPr>
            <w:tcW w:type="dxa" w:w="5669"/>
          </w:tcPr>
          <w:p>
            <w:pPr>
              <w:spacing w:after="0"/>
              <w:jc w:val="left"/>
            </w:pPr>
            <w:r/>
            <w:r>
              <w:rPr>
                <w:b w:val="0"/>
                <w:i w:val="0"/>
                <w:sz w:val="26"/>
              </w:rPr>
              <w:t>Cùng văn bản, lượt chạy nhanh vừa xem chỉ ra 06 phát hiện, trong đó 01 phát hiện sai (tệp 32 để dự phòng).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