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r>
              <w:rPr>
                <w:sz w:val="24"/>
              </w:rPr>
              <w:t xml:space="preserve">Plugin KTC-Quan-tri 1.3.12 (mã SHA-256 công bố kèm ghi chú phát hành) - cập nhật ngày 29/9/2026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A2F2620" w14:textId="77777777" w:rsidR="00E12D34" w:rsidRDefault="00E12D34">
      <w:pPr>
        <w:jc w:val="center"/>
        <w:rP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 xml:space="preserve">Không rà soát văn bản trước khi trình ký (dùng Skill “ktc-ra-soat-897”); không tự phê duyệt, không quyết định mức xếp loại thay người có thẩm quyền; không tự tạo nhiệm vụ trùng với nhiệm vụ đã có trong kế hoạch; </w:t>
            </w:r>
            <w:r>
              <w:rPr>
                <w:sz w:val="26"/>
              </w:rPr>
              <w:t xml:space="preserve">không tự đặt hệ số quy đổi ngoài Danh mục sản phẩm, công việc ban hành kèm theo Quyết định số 2119/QĐ-CĐKT ngày 28/9/2026;</w:t>
            </w:r>
            <w:r>
              <w:rPr>
                <w:sz w:val="26"/>
              </w:rPr>
              <w:t xml:space="preserve">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từ 1.3.1; chặn thao tác không xác định được nơi ghi: từ 1.3.2)</w:t>
            </w:r>
            <w:r>
              <w:rPr>
                <w:sz w:val="24"/>
              </w:rPr>
              <w:t xml:space="preserve">;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r>
        <w:t xml:space="preserve">Chỉ dùng phiên bản 1.3.2 trở lên: thao tác chặn ghi (kể cả thao tác không xác định được nơi ghi)</w:t>
      </w:r>
      <w:r>
        <w:t xml:space="preserve">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không tìm cách khác để ghi vào kho KTC-Database, 03-Templates(1), 04-Good-Documents; ghi sản phẩm vào thư mục kết quả; cần sửa kho thì lập đề xuất gửi Phòng TH-HC&amp;QT.</w:t>
      </w:r>
      <w:r>
        <w:rPr>
          <w:b/>
        </w:rPr>
        <w:t xml:space="preserve"> Thao tác chặn ghi chỉ chặn các lệnh ghi, xóa nhận dạng được; phân quyền chỉ đọc trên Google Drive là biện pháp bảo vệ chính.</w:t>
      </w:r>
    </w:p>
    <w:p w14:paraId="338FDE89" w14:textId="77777777" w:rsidR="00FA4B7E" w:rsidRDefault="00802107">
      <w:pPr>
        <w:rPr/>
      </w:pPr>
      <w:r>
        <w:rPr>
          <w:b/>
        </w:rPr>
        <w:t xml:space="preserve">Kết nối thư mục đầu vào, đầu ra (Cowork, tài khoản thành viên; từ phiên bản 1.3.5): (1) tạo một thư mục trên máy, ví dụ Documents/KTC-&lt;mã đơn vị&gt;, chọn làm thư mục làm việc khi mở phiên Cowork (Claude Code: mở phiên trong thư mục đó); (2) gõ yêu cầu “kết nối thư mục KTC cho đơn vị &lt;mã đơn vị&gt;” (mã theo bảng 11 mã chuẩn, ví dụ P-TCCB, K-KTCN). Bộ công cụ tạo thư mục 10-Dau-Vao (đặt tệp cần xử lý), 30-Ket-Qua (nơi lưu sản phẩm), tệp 00-HUONG-DAN.md và tệp đánh dấu KTC-THU-MUC-LAM-VIEC.json (không xóa); (3) các phiên sau chọn lại thư mục này, đầu phiên hiện dòng “thư mục làm việc đơn vị &lt;mã&gt;”. Bộ công cụ đọc tệp trong 10-Dau-Vao, lưu sản phẩm vào 30-Ket-Qua theo ngày, loại, tên chuẩn &lt;mã đơn vị&gt;_&lt;loại&gt;_&lt;kỳ&gt;_v&lt;N&gt; và tự đo thể thức; không sửa tệp gốc, không tự gửi — người dùng kiểm tra rồi tự gửi về Phòng TH-HC&amp;QT.</w:t>
      </w:r>
    </w:p>
    <w:p w14:paraId="338FDE89" w14:textId="77777777" w:rsidR="00FA4B7E" w:rsidRDefault="00802107">
      <w:pPr>
        <w:rPr/>
      </w:pPr>
      <w:r>
        <w:rPr>
          <w:b/>
        </w:rPr>
        <w:t xml:space="preserve">Kho KTC-Database: kết nối thư mục không thay quyền đọc kho. Kho được chia sẻ trên Google Drive: thêm lối tắt “KTC-Database” vào Drive của tôi (Google Drive for Desktop) để Bộ công cụ đọc được; đầu phiên hiện dòng “KTC-Database: &lt;đường dẫn&gt;”. Không đọc được kho thì văn bản cần căn cứ chỉ ở mức bản nháp.</w:t>
      </w:r>
    </w:p>
    <w:p w14:paraId="338FDE89" w14:textId="77777777" w:rsidR="00FA4B7E" w:rsidRDefault="00802107">
      <w:pPr>
        <w:rPr/>
      </w:pPr>
      <w:r>
        <w:rPr>
          <w:b/>
        </w:rPr>
        <w:t xml:space="preserve">Plugin tự đủ (từ phiên bản 1.3.9): kỹ năng, công cụ, mẫu cần dùng đều nằm trong tệp plugin. Trên Cowork, nếu Claude đề nghị thêm thư mục dự án KTC-Quan-tri vào phiên thì từ chối và báo Phòng TH-HC&amp;QT.</w:t>
      </w:r>
    </w:p>
    <w:p w14:paraId="338FDE89" w14:textId="77777777" w:rsidR="00FA4B7E" w:rsidRDefault="00802107">
      <w:pPr>
        <w:rPr/>
      </w:pPr>
      <w:r>
        <w:rPr>
          <w:b/>
        </w:rPr>
        <w:t xml:space="preserve">Soạn văn bản hành chính (từ phiên bản 1.3.11): Bộ công cụ sửa từ văn bản tương tự đã ban hành, hoặc ráp nội dung vào mẫu cùng loại trong kho 03-Templates(1); không tự dựng phần đầu văn bản. Trên Cowork không đọc được kho thì đính kèm mẫu hoặc văn bản tương tự vào phiên. Kết quả đo thể thức ghi cuối câu trả lời; người soạn vẫn mở tệp xem lại trước khi trình ký.</w:t>
      </w:r>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 xml:space="preserve">Hoàn thiện báo cáo kết quả công tác [tháng 9] và kế hoạch công tác [tháng 10] năm 2026 của Trường theo TB 736, từ báo cáo các đơn vị đã nộp; phát triển từ báo cáo, phụ lục, kế hoạch tháng trước đã ban hành.</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 xml:space="preserve">Dùng bộ công cụ KTC-Quan-tri, kỹ năng tổng hợp báo cáo (bao-cao). Hoàn thiện báo cáo kết quả công tác [tháng 9] và kế hoạch công tác [tháng 10] năm 2026 của Trường theo Thông báo số 736/TB-CĐKT, từ báo cáo các đơn vị đã nộp [đính kèm hoặc trong thư mục 10-Dau-Vao]. Phát triển từ báo cáo, phụ lục, kế hoạch tháng trước đã ban hành trong kho. Đầu ra: (1) báo cáo Word; (2) phụ lục kết quả Excel có công thức KPI; (3) kế hoạch công tác tháng sau Excel; (4) ghi chú đối soát nguồn, lỗi dữ liệu đơn vị, đơn vị chưa nộp. Nội dung nào không có nguồn thì ghi rõ cần bổ sung, không tự đặt.</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r>
      <w:rPr>
        <w:color w:val="666666"/>
        <w:sz w:val="20"/>
      </w:rPr>
      <w:t xml:space="preserve">KTC-Quan-tri - Hướng dẫn sử dụng 1.3.12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