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0A0" w:firstRow="1" w:lastRow="0" w:firstColumn="1" w:lastColumn="0" w:noHBand="0" w:noVBand="0"/>
      </w:tblPr>
      <w:tblGrid>
        <w:gridCol w:w="4395"/>
        <w:gridCol w:w="5670"/>
      </w:tblGrid>
      <w:tr w:rsidR="00837ACF" w:rsidRPr="008203BC" w14:paraId="72AF4742" w14:textId="77777777" w:rsidTr="00860EFD">
        <w:trPr>
          <w:trHeight w:val="894"/>
          <w:jc w:val="center"/>
        </w:trPr>
        <w:tc>
          <w:tcPr>
            <w:tcW w:w="4395" w:type="dxa"/>
          </w:tcPr>
          <w:p w14:paraId="0F57D137" w14:textId="77777777" w:rsidR="00837ACF" w:rsidRPr="008203BC" w:rsidRDefault="00837ACF" w:rsidP="00837ACF">
            <w:pPr>
              <w:widowControl w:val="0"/>
              <w:jc w:val="center"/>
              <w:rPr>
                <w:iCs/>
                <w:sz w:val="26"/>
                <w:szCs w:val="26"/>
              </w:rPr>
            </w:pPr>
            <w:r w:rsidRPr="008203BC">
              <w:rPr>
                <w:iCs/>
                <w:sz w:val="26"/>
                <w:szCs w:val="26"/>
              </w:rPr>
              <w:t>TRƯỜNG CAO ĐẲNG KON TUM</w:t>
            </w:r>
          </w:p>
          <w:p w14:paraId="3701E893" w14:textId="77777777" w:rsidR="00837ACF" w:rsidRPr="008203BC" w:rsidRDefault="00837ACF" w:rsidP="00837ACF">
            <w:pPr>
              <w:widowControl w:val="0"/>
              <w:ind w:left="-100" w:right="-111"/>
              <w:jc w:val="center"/>
              <w:rPr>
                <w:iCs/>
                <w:szCs w:val="24"/>
              </w:rPr>
            </w:pPr>
            <w:r w:rsidRPr="008203BC">
              <w:rPr>
                <w:iCs/>
                <w:noProof/>
                <w:szCs w:val="24"/>
                <w:lang w:val="vi-VN" w:eastAsia="vi-VN"/>
              </w:rPr>
              <mc:AlternateContent>
                <mc:Choice Requires="wps">
                  <w:drawing>
                    <wp:anchor distT="0" distB="0" distL="114300" distR="114300" simplePos="0" relativeHeight="251661312" behindDoc="0" locked="0" layoutInCell="1" allowOverlap="1" wp14:anchorId="32B95B46" wp14:editId="0BEF54BD">
                      <wp:simplePos x="0" y="0"/>
                      <wp:positionH relativeFrom="column">
                        <wp:posOffset>803659</wp:posOffset>
                      </wp:positionH>
                      <wp:positionV relativeFrom="paragraph">
                        <wp:posOffset>218809</wp:posOffset>
                      </wp:positionV>
                      <wp:extent cx="967563" cy="0"/>
                      <wp:effectExtent l="0" t="0" r="0" b="0"/>
                      <wp:wrapNone/>
                      <wp:docPr id="1"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5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96E56" id="Line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17.25pt" to="139.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"/>
                  </w:pict>
                </mc:Fallback>
              </mc:AlternateContent>
            </w:r>
            <w:r w:rsidRPr="008203BC">
              <w:rPr>
                <w:b/>
                <w:bCs/>
                <w:iCs/>
                <w:sz w:val="26"/>
              </w:rPr>
              <w:t>TỔ XÂY DỰNG ĐỀ ÁN</w:t>
            </w:r>
          </w:p>
        </w:tc>
        <w:tc>
          <w:tcPr>
            <w:tcW w:w="5670" w:type="dxa"/>
          </w:tcPr>
          <w:p w14:paraId="5F440EB7" w14:textId="77777777" w:rsidR="00837ACF" w:rsidRPr="008203BC" w:rsidRDefault="00837ACF" w:rsidP="00837ACF">
            <w:pPr>
              <w:widowControl w:val="0"/>
              <w:jc w:val="center"/>
              <w:rPr>
                <w:b/>
                <w:iCs/>
                <w:sz w:val="26"/>
                <w:szCs w:val="26"/>
              </w:rPr>
            </w:pPr>
            <w:r w:rsidRPr="008203BC">
              <w:rPr>
                <w:b/>
                <w:iCs/>
                <w:sz w:val="26"/>
                <w:szCs w:val="26"/>
              </w:rPr>
              <w:t>CỘNG HOÀ XÃ HỘI CHỦ NGHĨA VIỆT NAM</w:t>
            </w:r>
          </w:p>
          <w:p w14:paraId="50F56EFA" w14:textId="77777777" w:rsidR="00837ACF" w:rsidRPr="008203BC" w:rsidRDefault="00837ACF" w:rsidP="00837ACF">
            <w:pPr>
              <w:widowControl w:val="0"/>
              <w:jc w:val="center"/>
              <w:rPr>
                <w:iCs/>
                <w:szCs w:val="24"/>
              </w:rPr>
            </w:pPr>
            <w:r w:rsidRPr="008203BC">
              <w:rPr>
                <w:iCs/>
                <w:noProof/>
                <w:szCs w:val="24"/>
                <w:lang w:val="vi-VN" w:eastAsia="vi-VN"/>
              </w:rPr>
              <mc:AlternateContent>
                <mc:Choice Requires="wps">
                  <w:drawing>
                    <wp:anchor distT="0" distB="0" distL="114300" distR="114300" simplePos="0" relativeHeight="251662336" behindDoc="0" locked="0" layoutInCell="1" allowOverlap="1" wp14:anchorId="779294FF" wp14:editId="4D6AFFA2">
                      <wp:simplePos x="0" y="0"/>
                      <wp:positionH relativeFrom="column">
                        <wp:posOffset>653577</wp:posOffset>
                      </wp:positionH>
                      <wp:positionV relativeFrom="paragraph">
                        <wp:posOffset>214320</wp:posOffset>
                      </wp:positionV>
                      <wp:extent cx="2143125"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47DA6" id="Line 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5pt,16.9pt" to="220.2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"/>
                  </w:pict>
                </mc:Fallback>
              </mc:AlternateContent>
            </w:r>
            <w:r w:rsidRPr="008203BC">
              <w:rPr>
                <w:b/>
                <w:iCs/>
                <w:szCs w:val="24"/>
              </w:rPr>
              <w:t>Độc lập - Tự do - Hạnh phúc</w:t>
            </w:r>
          </w:p>
        </w:tc>
      </w:tr>
      <w:tr w:rsidR="00837ACF" w:rsidRPr="008203BC" w14:paraId="4680E644" w14:textId="77777777" w:rsidTr="00860EFD">
        <w:trPr>
          <w:trHeight w:val="232"/>
          <w:jc w:val="center"/>
        </w:trPr>
        <w:tc>
          <w:tcPr>
            <w:tcW w:w="4395" w:type="dxa"/>
          </w:tcPr>
          <w:p w14:paraId="494D9208" w14:textId="4331D96A" w:rsidR="00837ACF" w:rsidRPr="008203BC" w:rsidRDefault="00837ACF" w:rsidP="00837ACF">
            <w:pPr>
              <w:widowControl w:val="0"/>
              <w:spacing w:before="120"/>
              <w:jc w:val="center"/>
              <w:rPr>
                <w:iCs/>
                <w:sz w:val="26"/>
                <w:szCs w:val="26"/>
                <w:u w:val="single"/>
              </w:rPr>
            </w:pPr>
            <w:r w:rsidRPr="008203BC">
              <w:rPr>
                <w:iCs/>
                <w:sz w:val="26"/>
                <w:szCs w:val="26"/>
              </w:rPr>
              <w:t xml:space="preserve">Số: </w:t>
            </w:r>
            <w:r w:rsidR="009C6927">
              <w:rPr>
                <w:iCs/>
                <w:sz w:val="26"/>
                <w:szCs w:val="26"/>
              </w:rPr>
              <w:t xml:space="preserve">      </w:t>
            </w:r>
            <w:r w:rsidRPr="008203BC">
              <w:rPr>
                <w:iCs/>
                <w:sz w:val="26"/>
                <w:szCs w:val="26"/>
              </w:rPr>
              <w:t>/TTr-TXDĐA</w:t>
            </w:r>
          </w:p>
        </w:tc>
        <w:tc>
          <w:tcPr>
            <w:tcW w:w="5670" w:type="dxa"/>
          </w:tcPr>
          <w:p w14:paraId="3FE81BD7" w14:textId="08481D4C" w:rsidR="00837ACF" w:rsidRPr="008203BC" w:rsidRDefault="00837ACF" w:rsidP="00837ACF">
            <w:pPr>
              <w:widowControl w:val="0"/>
              <w:jc w:val="center"/>
              <w:rPr>
                <w:iCs/>
                <w:szCs w:val="24"/>
              </w:rPr>
            </w:pPr>
            <w:r w:rsidRPr="008203BC">
              <w:rPr>
                <w:i/>
                <w:iCs/>
                <w:szCs w:val="24"/>
                <w:lang w:val="nl-NL"/>
              </w:rPr>
              <w:t>Quảng Ngãi, ngày</w:t>
            </w:r>
            <w:r w:rsidR="00D62DA1">
              <w:rPr>
                <w:i/>
                <w:iCs/>
                <w:szCs w:val="24"/>
                <w:lang w:val="nl-NL"/>
              </w:rPr>
              <w:t xml:space="preserve">       </w:t>
            </w:r>
            <w:r w:rsidR="009C6927">
              <w:rPr>
                <w:i/>
                <w:iCs/>
                <w:szCs w:val="24"/>
                <w:lang w:val="nl-NL"/>
              </w:rPr>
              <w:t>tháng 10 năm 2026</w:t>
            </w:r>
            <w:r w:rsidR="00D62DA1">
              <w:rPr>
                <w:i/>
                <w:iCs/>
                <w:szCs w:val="24"/>
                <w:lang w:val="nl-NL"/>
              </w:rPr>
            </w:r>
            <w:r w:rsidRPr="008203BC">
              <w:rPr>
                <w:i/>
                <w:iCs/>
                <w:szCs w:val="24"/>
                <w:lang w:val="nl-NL"/>
              </w:rPr>
            </w:r>
            <w:r w:rsidR="00D62DA1">
              <w:rPr>
                <w:i/>
                <w:iCs/>
                <w:szCs w:val="24"/>
                <w:lang w:val="nl-NL"/>
              </w:rPr>
            </w:r>
            <w:r w:rsidR="009C6927">
              <w:rPr>
                <w:i/>
                <w:iCs/>
                <w:szCs w:val="24"/>
                <w:lang w:val="nl-NL"/>
              </w:rPr>
            </w:r>
            <w:r w:rsidR="00D62DA1">
              <w:rPr>
                <w:i/>
                <w:iCs/>
                <w:szCs w:val="24"/>
                <w:lang w:val="nl-NL"/>
              </w:rPr>
            </w:r>
            <w:r w:rsidRPr="008203BC">
              <w:rPr>
                <w:i/>
                <w:iCs/>
                <w:szCs w:val="24"/>
                <w:lang w:val="nl-NL"/>
              </w:rPr>
            </w:r>
            <w:r w:rsidR="009C6927">
              <w:rPr>
                <w:i/>
                <w:iCs/>
                <w:szCs w:val="24"/>
                <w:lang w:val="nl-NL"/>
              </w:rPr>
            </w:r>
          </w:p>
        </w:tc>
      </w:tr>
    </w:tbl>
    <w:p w14:paraId="5A0E8C67" w14:textId="7EF984BC" w:rsidR="00837ACF" w:rsidRPr="000234CC" w:rsidRDefault="00837ACF" w:rsidP="00837ACF">
      <w:pPr>
        <w:widowControl w:val="0"/>
        <w:jc w:val="both"/>
        <w:rPr>
          <w:b/>
          <w:iCs/>
          <w:sz w:val="38"/>
          <w:szCs w:val="38"/>
        </w:rPr>
      </w:pPr>
    </w:p>
    <w:p w14:paraId="7B2D331E" w14:textId="2702AA4F" w:rsidR="00837ACF" w:rsidRPr="008203BC" w:rsidRDefault="00837ACF" w:rsidP="00097B1B">
      <w:pPr>
        <w:widowControl w:val="0"/>
        <w:jc w:val="center"/>
        <w:rPr>
          <w:b/>
          <w:bCs/>
          <w:szCs w:val="24"/>
        </w:rPr>
      </w:pPr>
      <w:r w:rsidRPr="008203BC">
        <w:rPr>
          <w:b/>
          <w:bCs/>
          <w:szCs w:val="24"/>
        </w:rPr>
        <w:t>TỜ TRÌNH</w:t>
      </w:r>
    </w:p>
    <w:p w14:paraId="27E90D8B" w14:textId="6CC9C223" w:rsidR="00837ACF" w:rsidRPr="008203BC" w:rsidRDefault="003A2674" w:rsidP="00097B1B">
      <w:pPr>
        <w:widowControl w:val="0"/>
        <w:jc w:val="center"/>
        <w:rPr>
          <w:b/>
          <w:bCs/>
          <w:szCs w:val="24"/>
          <w:lang w:val="nl-BE"/>
        </w:rPr>
      </w:pPr>
      <w:r w:rsidRPr="008203BC">
        <w:rPr>
          <w:b/>
          <w:bCs/>
          <w:szCs w:val="24"/>
        </w:rPr>
        <w:t>đề nghị phê duyệt Đề án triển khai đào tạo và sát hạch lái xe mô tô Hạng A</w:t>
      </w:r>
      <w:r w:rsidR="009C6927">
        <w:rPr>
          <w:b/>
          <w:bCs/>
          <w:szCs w:val="24"/>
        </w:rPr>
      </w:r>
    </w:p>
    <w:p w14:paraId="27E90D8B" w14:textId="6CC9C223" w:rsidR="00837ACF" w:rsidRPr="008203BC" w:rsidRDefault="003A2674" w:rsidP="00097B1B">
      <w:pPr>
        <w:widowControl w:val="0"/>
        <w:jc w:val="center"/>
        <w:rPr>
          <w:b/>
          <w:bCs/>
          <w:szCs w:val="24"/>
          <w:lang w:val="nl-BE"/>
        </w:rPr>
      </w:pPr>
      <w:r w:rsidRPr="008203BC">
        <w:rPr>
          <w:b/>
          <w:bCs/>
          <w:szCs w:val="24"/>
        </w:rPr>
        <w:t>tại Trường Cao đẳng Kon Tum</w:t>
      </w:r>
      <w:r w:rsidR="009C6927">
        <w:rPr>
          <w:b/>
          <w:bCs/>
          <w:szCs w:val="24"/>
        </w:rPr>
      </w:r>
    </w:p>
    <w:bookmarkStart w:id="0" w:name="_Hlk72819948"/>
    <w:bookmarkStart w:id="1" w:name="_Hlk79650130"/>
    <w:p w14:paraId="44707833" w14:textId="428F796D" w:rsidR="003579B7" w:rsidRPr="008203BC" w:rsidRDefault="003E4049" w:rsidP="003579B7">
      <w:pPr>
        <w:jc w:val="center"/>
        <w:rPr>
          <w:b/>
          <w:bCs/>
        </w:rPr>
      </w:pPr>
      <w:r w:rsidRPr="008203BC">
        <w:rPr>
          <w:noProof/>
        </w:rPr>
        <mc:AlternateContent>
          <mc:Choice Requires="wps">
            <w:drawing>
              <wp:anchor distT="4294967295" distB="4294967295" distL="114300" distR="114300" simplePos="0" relativeHeight="251658240" behindDoc="0" locked="0" layoutInCell="1" allowOverlap="1" wp14:anchorId="401E8E31" wp14:editId="36847493">
                <wp:simplePos x="0" y="0"/>
                <wp:positionH relativeFrom="margin">
                  <wp:align>center</wp:align>
                </wp:positionH>
                <wp:positionV relativeFrom="paragraph">
                  <wp:posOffset>26375</wp:posOffset>
                </wp:positionV>
                <wp:extent cx="828675" cy="0"/>
                <wp:effectExtent l="0" t="0" r="0" b="0"/>
                <wp:wrapNone/>
                <wp:docPr id="55080861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86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27AE0F2"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1pt" to="65.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" strokecolor="windowText" strokeweight=".5pt">
                <v:stroke joinstyle="miter"/>
                <o:lock v:ext="edit" shapetype="f"/>
                <w10:wrap anchorx="margin"/>
              </v:line>
            </w:pict>
          </mc:Fallback>
        </mc:AlternateContent>
      </w:r>
    </w:p>
    <w:bookmarkEnd w:id="0"/>
    <w:bookmarkEnd w:id="1"/>
    <w:p w14:paraId="29C002D0" w14:textId="18046B31" w:rsidR="003579B7" w:rsidRDefault="003579B7" w:rsidP="000234CC">
      <w:pPr>
        <w:spacing w:before="120" w:after="120"/>
        <w:jc w:val="center"/>
        <w:rPr>
          <w:spacing w:val="-2"/>
          <w:lang w:val="nl-NL"/>
        </w:rPr>
      </w:pPr>
      <w:r w:rsidRPr="008203BC">
        <w:rPr>
          <w:spacing w:val="-2"/>
          <w:lang w:eastAsia="vi-VN"/>
        </w:rPr>
        <w:t>Kính gửi:</w:t>
      </w:r>
      <w:r w:rsidR="001607FE" w:rsidRPr="008203BC">
        <w:rPr>
          <w:spacing w:val="-2"/>
          <w:lang w:eastAsia="vi-VN"/>
        </w:rPr>
        <w:t xml:space="preserve"> </w:t>
      </w:r>
      <w:r w:rsidR="009C6927">
        <w:rPr>
          <w:spacing w:val="-2"/>
          <w:lang w:val="nl-NL"/>
        </w:rPr>
        <w:t>Hiệu trưởng Trường Cao đẳng Kon Tum</w:t>
      </w:r>
      <w:r w:rsidR="00F77E8C">
        <w:rPr>
          <w:spacing w:val="-2"/>
          <w:lang w:val="nl-NL"/>
        </w:rPr>
        <w:t>.</w:t>
      </w:r>
    </w:p>
    <w:p w14:paraId="4F319B86" w14:textId="77777777" w:rsidR="00F77E8C" w:rsidRPr="00F77E8C" w:rsidRDefault="00F77E8C" w:rsidP="00F77E8C">
      <w:pPr>
        <w:jc w:val="both"/>
        <w:rPr>
          <w:spacing w:val="-2"/>
          <w:sz w:val="12"/>
          <w:szCs w:val="12"/>
          <w:lang w:eastAsia="vi-VN"/>
        </w:rPr>
      </w:pPr>
    </w:p>
    <w:p w14:paraId="44CE18C6" w14:textId="7F809D54" w:rsidR="009C6927" w:rsidRPr="009C6927" w:rsidRDefault="009C6927" w:rsidP="00117C7F">
      <w:pPr>
        <w:widowControl w:val="0"/>
        <w:spacing w:before="120" w:after="120" w:line="300" w:lineRule="auto"/>
        <w:ind w:firstLine="720"/>
        <w:jc w:val="both"/>
        <w:rPr>
          <w:i/>
          <w:iCs/>
        </w:rPr>
      </w:pPr>
      <w:r w:rsidRPr="009C6927">
        <w:rPr>
          <w:i/>
          <w:iCs/>
        </w:rPr>
        <w:t>Căn cứ Quyết định số 1976/QĐ-CĐKT ngày 14/9/2026 của Hiệu trưởng Trường Cao đẳng Kon Tum ban hành Quy chế tổ chức và hoạt động của Trường Cao đẳng Kon Tum;</w:t>
      </w:r>
    </w:p>
    <w:p w14:paraId="44CE18C6" w14:textId="7F809D54" w:rsidR="009C6927" w:rsidRPr="009C6927" w:rsidRDefault="009C6927" w:rsidP="00117C7F">
      <w:pPr>
        <w:widowControl w:val="0"/>
        <w:spacing w:before="120" w:after="120" w:line="300" w:lineRule="auto"/>
        <w:ind w:firstLine="720"/>
        <w:jc w:val="both"/>
        <w:rPr>
          <w:i/>
          <w:iCs/>
        </w:rPr>
      </w:pPr>
      <w:r w:rsidRPr="009C6927">
        <w:rPr>
          <w:i/>
          <w:iCs/>
        </w:rPr>
        <w:t>Căn cứ Quyết định số 1944/QĐ-CĐKT ngày 07/9/2026 của Hiệu trưởng Trường Cao đẳng Kon Tum thành lập Tổ xây dựng Đề án triển khai đào tạo và sát hạch lái xe mô tô Hạng A;</w:t>
      </w:r>
    </w:p>
    <w:p w14:paraId="44CE18C6" w14:textId="7F809D54" w:rsidR="009C6927" w:rsidRPr="009C6927" w:rsidRDefault="009C6927" w:rsidP="00117C7F">
      <w:pPr>
        <w:widowControl w:val="0"/>
        <w:spacing w:before="120" w:after="120" w:line="300" w:lineRule="auto"/>
        <w:ind w:firstLine="720"/>
        <w:jc w:val="both"/>
        <w:rPr>
          <w:i/>
          <w:iCs/>
        </w:rPr>
      </w:pPr>
      <w:r w:rsidRPr="009C6927">
        <w:rPr>
          <w:i/>
          <w:iCs/>
        </w:rPr>
        <w:t>Căn cứ 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44CE18C6" w14:textId="7F809D54" w:rsidR="009C6927" w:rsidRPr="009C6927" w:rsidRDefault="009C6927" w:rsidP="00117C7F">
      <w:pPr>
        <w:widowControl w:val="0"/>
        <w:spacing w:before="120" w:after="120" w:line="300" w:lineRule="auto"/>
        <w:ind w:firstLine="720"/>
        <w:jc w:val="both"/>
        <w:rPr>
          <w:i/>
          <w:iCs/>
        </w:rPr>
      </w:pPr>
      <w:r w:rsidRPr="009C6927">
        <w:rPr>
          <w:i/>
          <w:iCs/>
        </w:rPr>
        <w:t>Căn cứ Thông báo số 950/TB-CĐKT ngày 17/8/2026 của Trường Cao đẳng Kon Tum kết luận của Bí thư Đảng ủy - Hiệu trưởng tại cuộc họp giao ban công tác tuần từ ngày 17/8/2026 đến ngày 23/8/2026.</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Tổ xây dựng Đề án triển khai đào tạo và sát hạch lái xe mô tô Hạng A (sau đây gọi là Tổ xây dựng Đề án) kính trình Hiệu trưởng xem xét, phê duyệt Đề án triển khai đào tạo và sát hạch lái xe mô tô Hạng A tại Trường Cao đẳng Kon Tum (sau đây gọi là Đề án) với các nội dung sau:</w:t>
      </w:r>
    </w:p>
    <w:p w14:paraId="28E561CF" w14:textId="4C1DAC48" w:rsidR="006824AA" w:rsidRPr="00A20468" w:rsidRDefault="00117C7F" w:rsidP="00117C7F">
      <w:pPr>
        <w:widowControl w:val="0"/>
        <w:spacing w:before="120" w:after="120" w:line="300" w:lineRule="auto"/>
        <w:ind w:firstLine="720"/>
        <w:jc w:val="both"/>
        <w:rPr>
          <w:lang w:val="nl-BE"/>
        </w:rPr>
      </w:pPr>
      <w:r>
        <w:rPr>
          <w:b/>
          <w:lang w:val="nl-BE"/>
        </w:rPr>
        <w:t>I. SỰ CẦN THIẾT</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Từ ngày 01/01/2025, Luật Trật tự, an toàn giao thông đường bộ hạ ngưỡng giấy phép lái xe Hạng A1 xuống xe mô tô có dung tích xi-lanh đến 125 cm³; người điều khiển xe trên 125 cm³ phải có giấy phép lái xe Hạng A. Số học viên Hạng A ở khu vực phía Đông tỉnh tăng từ 171 người năm 2025 lên 946 người trong 9 tháng năm 2026, trong khi khu vực phía Tây tỉnh chưa có cơ sở đào tạo, chưa tổ chức kỳ sát hạch Hạng A nào (70 kỳ sát hạch mô tô từ tháng 5/2025 đến tháng 8/2026 đều là Hạng A1).</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Đồng thời, từ ngày 01/01/2028, trung tâm sát hạch phải có hình, thiết bị, phần mềm sát hạch xử lý tình huống giả định trên đường đối với cả Hạng A1 và Hạng A (Thông tư số 107/2026/TT-BCA). Khoản đầu tư này là bắt buộc để duy trì dịch vụ sát hạch Hạng A1 hiện có; lồng ghép đầu tư Hạng A vào cùng lộ trình giúp dùng chung sân, thiết bị và đội ngũ, tránh đầu tư hai lần.</w:t>
      </w:r>
    </w:p>
    <w:p w14:paraId="28E561CF" w14:textId="4C1DAC48" w:rsidR="006824AA" w:rsidRPr="00A20468" w:rsidRDefault="00117C7F" w:rsidP="00117C7F">
      <w:pPr>
        <w:widowControl w:val="0"/>
        <w:spacing w:before="120" w:after="120" w:line="300" w:lineRule="auto"/>
        <w:ind w:firstLine="720"/>
        <w:jc w:val="both"/>
        <w:rPr>
          <w:lang w:val="nl-BE"/>
        </w:rPr>
      </w:pPr>
      <w:r>
        <w:rPr>
          <w:b/>
          <w:lang w:val="nl-BE"/>
        </w:rPr>
        <w:t>II. QUÁ TRÌNH XÂY DỰNG ĐỀ ÁN</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Thực hiện kết luận tại Thông báo số 950/TB-CĐKT, Đoàn công tác của Trường đã khảo sát kinh nghiệm đào tạo, sát hạch lái xe mô tô Hạng A tại tỉnh Quảng Ngãi và tỉnh Gia Lai (Báo cáo số 393/BC-CĐKT ngày 03/9/2026). Tổ xây dựng Đề án được thành lập theo Quyết định số 1944/QĐ-CĐKT, gồm 07 thành viên của Lãnh đạo Trường, khoa Đào tạo và Sát hạch lái xe, phòng TH-HC&amp;QT, phòng TCCB&amp;CTHSSV, phòng TC-KT; đã xây dựng đề cương, phân công nhiệm vụ, thu thập số liệu của Sở Xây dựng, Phòng Cảnh sát giao thông Công an tỉnh và của Khoa, biên soạn dự thảo Đề án. Dự thảo lần 1 đã được thẩm định, rà soát ngày 21/10/2026 và được tiếp thu, chỉnh sửa.</w:t>
      </w:r>
    </w:p>
    <w:p w14:paraId="28E561CF" w14:textId="4C1DAC48" w:rsidR="006824AA" w:rsidRPr="00A20468" w:rsidRDefault="00117C7F" w:rsidP="00117C7F">
      <w:pPr>
        <w:widowControl w:val="0"/>
        <w:spacing w:before="120" w:after="120" w:line="300" w:lineRule="auto"/>
        <w:ind w:firstLine="720"/>
        <w:jc w:val="both"/>
        <w:rPr>
          <w:lang w:val="nl-BE"/>
        </w:rPr>
      </w:pPr>
      <w:r>
        <w:rPr>
          <w:b/>
          <w:lang w:val="nl-BE"/>
        </w:rPr>
        <w:t>III. NỘI DUNG CHÍNH CỦA ĐỀ ÁN</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1. Mục tiêu: Đưa hoạt động đào tạo, sát hạch lái xe mô tô Hạng A vào vận hành tại Trường Cao đẳng Kon Tum; tuyển sinh khóa đầu tiên từ tháng 8/2027; quy mô Hạng A dự kiến 220 học viên (năm 2027), tăng lên 920 học viên (năm 2031).</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2. Hướng pháp lý: Thông báo phương án hoạt động đào tạo Hạng A với Sở Xây dựng; đề nghị Phòng Cảnh sát giao thông Công an tỉnh cấp lại Giấy phép sát hạch số 58/CSGT(SHLX) để bổ sung Hạng A trong phạm vi trung tâm sát hạch loại 3 (khoản 4 Điều 3, Điều 29 Nghị định số 94/2026/NĐ-CP).</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3. Nhân lực: 10 nhà giáo, viên chức có giấy phép lái xe Hạng A; 06 người đã có giấy chứng nhận giáo viên dạy thực hành lái xe Hạng A, 03 người hoàn thành trong tháng 10 và tháng 11/2026.</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4. Cơ sở vật chất, phương tiện: Cải tạo sân tập Hạng A1 thành sân sát hạch Hạng A; mở rộng sân Giai đoạn 1 (khoảng 2.000 m²) bố trí hình bài sát hạch số 2 dùng chung Hạng A1, Hạng A; mua 02 xe sát hạch, thiết bị chấm điểm Hạng A; xe tập lái theo hình thức xã hội hóa (tối thiểu 09 xe).</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5. Kinh phí, nguồn vốn: Nhu cầu đầu tư trực tiếp khoảng 1.730,2 triệu đồng (khái toán, Bảng 10 Đề án); nguồn thu hoạt động đào tạo, sát hạch và Quỹ phát triển hoạt động sự nghiệp; không sử dụng ngân sách nhà nước. Hệ thống truyền dữ liệu giám sát sát hạch, định danh điện tử sử dụng kinh phí chi thường xuyên của Trường, không tính vào kinh phí của Đề án.</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6. Hiệu quả: Theo phương án ước tính, từ năm thứ hai có lãi khoảng 98–326 triệu đồng/năm, thời gian hoàn vốn khoảng 4,9 năm; nếu số học viên chỉ đạt 70% kế hoạch thì chưa hoàn vốn trong 05 năm.</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7. Lộ trình: Hệ thống truyền dữ liệu giám sát sát hạch, định danh điện tử trước ngày 01/01/2027; hoàn thành sân Giai đoạn 1 trước ngày 30/6/2027; tuyển sinh từ tháng 8/2027; hình, thiết bị bài sát hạch số 2 trước ngày 01/01/2028.</w:t>
      </w:r>
    </w:p>
    <w:p w14:paraId="28E561CF" w14:textId="4C1DAC48" w:rsidR="006824AA" w:rsidRPr="00A20468" w:rsidRDefault="00117C7F" w:rsidP="00117C7F">
      <w:pPr>
        <w:widowControl w:val="0"/>
        <w:spacing w:before="120" w:after="120" w:line="300" w:lineRule="auto"/>
        <w:ind w:firstLine="720"/>
        <w:jc w:val="both"/>
        <w:rPr>
          <w:lang w:val="nl-BE"/>
        </w:rPr>
      </w:pPr>
      <w:r>
        <w:rPr>
          <w:b/>
          <w:lang w:val="nl-BE"/>
        </w:rPr>
        <w:t>IV. PHƯƠNG ÁN ĐẦU TƯ VÀ LỰA CHỌN NHÀ THẦU</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1. Hạng mục xây lắp, thiết bị gắn với sân hình thành dự án đầu tư công nhóm C từ nguồn thu hợp pháp của đơn vị sự nghiệp công lập; Hiệu trưởng quyết định chủ trương đầu tư và quyết định đầu tư (điểm d khoản 2 Điều 6, điểm b khoản 2 Điều 16 Nghị định số 85/2025/NĐ-CP); tổng mức đầu tư ước khoảng 2,5–2,8 tỷ đồng, chỉ lập Báo cáo kinh tế - kỹ thuật (điểm b khoản 2 Điều 27 Nghị định số 217/2026/NĐ-CP); kế hoạch vốn hằng năm từ nguồn thu hợp pháp báo cáo cơ quan chủ quản để Ủy ban nhân dân tỉnh giao (Điều 62 Luật Đầu tư công).</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2. Các gói thầu dự kiến đều dưới hạn mức chỉ định thầu: Gói xây lắp, hàng hóa thuộc dự án không quá 05 tỷ đồng, gói tư vấn không quá 03 tỷ đồng, gói thuộc dự toán mua sắm không quá 01 tỷ đồng (khoản 4 Điều 78 Nghị định số 214/2025/NĐ-CP); gói xây lắp lớn nhất khoảng 1,46 tỷ đồng. Điều kiện: Có kế hoạch lựa chọn nhà thầu, kế hoạch vốn và dự toán gói thầu được phê duyệt; không chia nhỏ gói thầu nhằm mục đích chỉ định thầu. Chi tiết tại Phụ lục kèm theo.</w:t>
      </w:r>
    </w:p>
    <w:p w14:paraId="28E561CF" w14:textId="4C1DAC48" w:rsidR="006824AA" w:rsidRPr="00A20468" w:rsidRDefault="00117C7F" w:rsidP="00117C7F">
      <w:pPr>
        <w:widowControl w:val="0"/>
        <w:spacing w:before="120" w:after="120" w:line="300" w:lineRule="auto"/>
        <w:ind w:firstLine="720"/>
        <w:jc w:val="both"/>
        <w:rPr>
          <w:lang w:val="nl-BE"/>
        </w:rPr>
      </w:pPr>
      <w:r>
        <w:rPr>
          <w:b/>
          <w:lang w:val="nl-BE"/>
        </w:rPr>
        <w:t>V. KIẾN NGHỊ</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1. Phê duyệt Đề án triển khai đào tạo và sát hạch lái xe mô tô Hạng A tại Trường Cao đẳng Kon Tum (dự thảo Quyết định kèm theo).</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2. Giao khoa Đào tạo và Sát hạch lái xe chủ trì hoàn thiện hệ thống truyền dữ liệu giám sát sát hạch và định danh, xác thực điện tử của Trung tâm sát hạch lái xe bằng kinh phí chi thường xuyên của Trường (không tính vào kinh phí của Đề án), bảo đảm hoàn thành trước ngày 01/01/2027 (khoản 5, điểm g khoản 12 Điều 24 Nghị định số 94/2026/NĐ-CP).</w:t>
      </w:r>
    </w:p>
    <w:p w14:paraId="28E561CF" w14:textId="4C1DAC48" w:rsidR="006824AA" w:rsidRPr="00A20468" w:rsidRDefault="00117C7F" w:rsidP="00117C7F">
      <w:pPr>
        <w:widowControl w:val="0"/>
        <w:spacing w:before="120" w:after="120" w:line="300" w:lineRule="auto"/>
        <w:ind w:firstLine="720"/>
        <w:jc w:val="both"/>
        <w:rPr>
          <w:lang w:val="nl-BE"/>
        </w:rPr>
      </w:pPr>
      <w:r>
        <w:rPr>
          <w:lang w:val="nl-BE"/>
        </w:rPr>
        <w:t>3. Giao phòng TH-HC&amp;QT chủ trì lập Báo cáo kinh tế - kỹ thuật, kế hoạch lựa chọn nhà thầu dự án Giai đoạn 1; phòng TC-KT chốt nguồn vốn, phương án tài chính, đưa dự án vào kế hoạch đầu tư năm 2027 từ nguồn thu hợp pháp của Trường.</w:t>
      </w:r>
    </w:p>
    <w:p w14:paraId="01232612" w14:textId="3D450BB3" w:rsidR="004B0DC5" w:rsidRPr="008203BC" w:rsidRDefault="00900520" w:rsidP="00117C7F">
      <w:pPr>
        <w:keepNext/>
        <w:widowControl w:val="0"/>
        <w:spacing w:before="120" w:after="120" w:line="300" w:lineRule="auto"/>
        <w:ind w:firstLine="720"/>
        <w:jc w:val="both"/>
        <w:rPr>
          <w:shd w:val="clear" w:color="auto" w:fill="FFFFFF"/>
          <w:lang w:eastAsia="vi-VN"/>
        </w:rPr>
      </w:pPr>
      <w:r w:rsidRPr="008203BC">
        <w:rPr>
          <w:lang w:val="vi-VN" w:eastAsia="vi-VN"/>
        </w:rPr>
        <w:t>Tổ xây dựng Đề án</w:t>
      </w:r>
      <w:r w:rsidR="000234CC">
        <w:rPr>
          <w:lang w:eastAsia="vi-VN"/>
        </w:rPr>
        <w:t xml:space="preserve"> </w:t>
      </w:r>
      <w:r w:rsidR="00D0675C" w:rsidRPr="008203BC">
        <w:rPr>
          <w:highlight w:val="white"/>
          <w:lang w:val="nl-NL"/>
        </w:rPr>
        <w:t xml:space="preserve">kính trình Hiệu trưởng </w:t>
      </w:r>
      <w:r w:rsidR="009C6927">
        <w:rPr>
          <w:highlight w:val="white"/>
          <w:lang w:val="nl-NL"/>
        </w:rPr>
      </w:r>
      <w:r w:rsidR="00D0675C" w:rsidRPr="008203BC">
        <w:rPr>
          <w:highlight w:val="white"/>
          <w:lang w:val="nl-NL"/>
        </w:rPr>
        <w:t xml:space="preserve">xem xét, </w:t>
      </w:r>
      <w:r w:rsidR="00117C7F">
        <w:rPr>
          <w:lang w:val="nl-NL"/>
        </w:rPr>
        <w:t>phê duyệt</w:t>
      </w:r>
      <w:r w:rsidR="00D0675C" w:rsidRPr="008203BC">
        <w:rPr>
          <w:shd w:val="clear" w:color="auto" w:fill="FFFFFF"/>
          <w:lang w:val="vi-VN" w:eastAsia="vi-VN"/>
        </w:rPr>
        <w:t>./.</w:t>
      </w:r>
    </w:p>
    <w:tbl>
      <w:tblPr>
        <w:tblW w:w="9072" w:type="dxa"/>
        <w:jc w:val="center"/>
        <w:tblBorders>
          <w:insideH w:val="single" w:sz="4" w:space="0" w:color="auto"/>
        </w:tblBorders>
        <w:tblLook w:val="01E0" w:firstRow="1" w:lastRow="1" w:firstColumn="1" w:lastColumn="1" w:noHBand="0" w:noVBand="0"/>
      </w:tblPr>
      <w:tblGrid>
        <w:gridCol w:w="4253"/>
        <w:gridCol w:w="4819"/>
      </w:tblGrid>
      <w:tr w:rsidR="00D000FD" w:rsidRPr="008203BC" w14:paraId="3CA9D87D" w14:textId="77777777">
        <w:trPr>
          <w:trHeight w:val="652"/>
          <w:jc w:val="center"/>
          <w:cantSplit/>
        </w:trPr>
        <w:tc>
          <w:tcPr>
            <w:tcW w:w="4253" w:type="dxa"/>
          </w:tcPr>
          <w:p w14:paraId="3C782ACD" w14:textId="77777777" w:rsidR="00D000FD" w:rsidRPr="008203BC" w:rsidRDefault="00D000FD">
            <w:pPr>
              <w:ind w:hanging="108"/>
              <w:rPr>
                <w:b/>
                <w:i/>
                <w:sz w:val="24"/>
                <w:szCs w:val="26"/>
                <w:lang w:val="da-DK"/>
              </w:rPr>
            </w:pPr>
            <w:r w:rsidRPr="008203BC">
              <w:rPr>
                <w:b/>
                <w:i/>
                <w:sz w:val="24"/>
                <w:szCs w:val="26"/>
                <w:lang w:val="da-DK"/>
              </w:rPr>
              <w:t>Nơi nhận:</w:t>
            </w:r>
          </w:p>
          <w:p w14:paraId="690EBF08" w14:textId="77777777" w:rsidR="00D000FD" w:rsidRDefault="00D000FD">
            <w:pPr>
              <w:ind w:hanging="108"/>
              <w:rPr>
                <w:sz w:val="22"/>
                <w:szCs w:val="22"/>
                <w:lang w:val="da-DK"/>
              </w:rPr>
            </w:pPr>
            <w:r w:rsidRPr="008203BC">
              <w:rPr>
                <w:sz w:val="22"/>
                <w:szCs w:val="22"/>
                <w:lang w:val="da-DK"/>
              </w:rPr>
              <w:t>- Như trên;</w:t>
            </w:r>
          </w:p>
          <w:p w14:paraId="0F1D3A63" w14:textId="45C3ED2E" w:rsidR="00333E38" w:rsidRDefault="00333E38">
            <w:pPr>
              <w:ind w:hanging="108"/>
              <w:rPr>
                <w:sz w:val="22"/>
                <w:szCs w:val="22"/>
                <w:lang w:val="da-DK"/>
              </w:rPr>
            </w:pPr>
            <w:r>
              <w:rPr>
                <w:sz w:val="22"/>
                <w:szCs w:val="22"/>
                <w:lang w:val="da-DK"/>
              </w:rPr>
              <w:t xml:space="preserve">- </w:t>
            </w:r>
            <w:r w:rsidR="009C6927">
              <w:rPr>
                <w:sz w:val="22"/>
                <w:szCs w:val="22"/>
                <w:lang w:val="da-DK"/>
              </w:rPr>
              <w:t>Các thành viên Tổ xây dựng Đề án</w:t>
            </w:r>
            <w:r>
              <w:rPr>
                <w:sz w:val="22"/>
                <w:szCs w:val="22"/>
                <w:lang w:val="da-DK"/>
              </w:rPr>
              <w:t>;</w:t>
            </w:r>
          </w:p>
          <w:p w14:paraId="21EAEFE5" w14:textId="77777777" w:rsidR="009C6927" w:rsidRDefault="009C6927" w:rsidP="009C6927">
            <w:pPr>
              <w:ind w:hanging="108"/>
              <w:rPr>
                <w:sz w:val="22"/>
                <w:szCs w:val="22"/>
                <w:lang w:val="da-DK"/>
              </w:rPr>
            </w:pPr>
            <w:r>
              <w:rPr>
                <w:sz w:val="22"/>
                <w:szCs w:val="22"/>
                <w:lang w:val="da-DK"/>
              </w:rPr>
              <w:t>- Lưu: VT, THHCQT.</w:t>
            </w:r>
          </w:p>
        </w:tc>
        <w:tc>
          <w:tcPr>
            <w:tcW w:w="4819" w:type="dxa"/>
          </w:tcPr>
          <w:p w14:paraId="239C9507" w14:textId="77777777" w:rsidR="00D000FD" w:rsidRPr="008203BC" w:rsidRDefault="00D000FD">
            <w:pPr>
              <w:jc w:val="center"/>
              <w:rPr>
                <w:b/>
              </w:rPr>
            </w:pPr>
            <w:r w:rsidRPr="008203BC">
              <w:rPr>
                <w:b/>
              </w:rPr>
              <w:t>TM. TỔ XÂY DỰNG ĐỀ ÁN</w:t>
            </w:r>
          </w:p>
          <w:p w14:paraId="490DF506" w14:textId="77777777" w:rsidR="00D000FD" w:rsidRPr="008203BC" w:rsidRDefault="00D000FD">
            <w:pPr>
              <w:jc w:val="center"/>
              <w:rPr>
                <w:b/>
              </w:rPr>
            </w:pPr>
            <w:r>
              <w:rPr>
                <w:b/>
                <w:sz w:val="28"/>
              </w:rPr>
              <w:t>TỔ TRƯỞNG</w:t>
            </w:r>
          </w:p>
          <w:p w14:paraId="377DCBF6" w14:textId="77777777" w:rsidR="00D000FD" w:rsidRPr="008203BC" w:rsidRDefault="00D000FD">
            <w:pPr>
              <w:jc w:val="center"/>
              <w:rPr>
                <w:b/>
              </w:rPr>
            </w:pPr>
          </w:p>
          <w:p w14:paraId="70065B9B" w14:textId="77777777" w:rsidR="00D000FD" w:rsidRPr="008203BC" w:rsidRDefault="00D000FD">
            <w:pPr>
              <w:jc w:val="center"/>
              <w:rPr>
                <w:b/>
              </w:rPr>
            </w:pPr>
          </w:p>
          <w:p w14:paraId="3EF52ED6" w14:textId="77777777" w:rsidR="005C3A45" w:rsidRPr="008203BC" w:rsidRDefault="005C3A45" w:rsidP="0004491F">
            <w:pPr>
              <w:jc w:val="center"/>
              <w:rPr>
                <w:b/>
              </w:rPr>
            </w:pPr>
          </w:p>
          <w:p w14:paraId="5F12A660" w14:textId="77777777" w:rsidR="0004491F" w:rsidRPr="008203BC" w:rsidRDefault="0004491F" w:rsidP="0004491F">
            <w:pPr>
              <w:jc w:val="center"/>
              <w:rPr>
                <w:b/>
              </w:rPr>
            </w:pPr>
          </w:p>
          <w:p w14:paraId="69859A86" w14:textId="77777777" w:rsidR="0004491F" w:rsidRPr="008203BC" w:rsidRDefault="0004491F" w:rsidP="0004491F">
            <w:pPr>
              <w:jc w:val="center"/>
              <w:rPr>
                <w:b/>
              </w:rPr>
            </w:pPr>
          </w:p>
          <w:p w14:paraId="4585E4DD" w14:textId="77777777" w:rsidR="00103679" w:rsidRPr="008203BC" w:rsidRDefault="00007213">
            <w:pPr>
              <w:jc w:val="center"/>
              <w:rPr>
                <w:b/>
              </w:rPr>
            </w:pPr>
            <w:r w:rsidRPr="008203BC">
              <w:rPr>
                <w:b/>
              </w:rPr>
              <w:t>Dương Văn Anh Dũng</w:t>
            </w:r>
          </w:p>
        </w:tc>
      </w:tr>
    </w:tbl>
    <w:p w14:paraId="5AE303F5" w14:textId="77777777" w:rsidR="00116C6A" w:rsidRPr="008203BC" w:rsidRDefault="00116C6A">
      <w:pPr>
        <w:spacing w:before="60" w:after="60"/>
        <w:jc w:val="center"/>
        <w:rPr>
          <w:b/>
          <w:sz w:val="2"/>
          <w:szCs w:val="2"/>
        </w:rPr>
      </w:pPr>
    </w:p>
    <w:p>
      <w:pPr>
        <w:sectPr>
          <w:headerReference w:type="default" r:id="rId8"/>
          <w:pgSz w:w="11907" w:h="16840" w:code="9"/>
          <w:pgMar w:top="1134" w:right="1134" w:bottom="1134" w:left="1701" w:header="720" w:footer="720" w:gutter="0"/>
          <w:cols w:space="720"/>
          <w:titlePg/>
          <w:docGrid w:linePitch="381"/>
        </w:sectPr>
      </w:pPr>
    </w:p>
    <w:p>
      <w:pPr>
        <w:spacing w:after="60"/>
        <w:ind w:firstLine="0"/>
        <w:jc w:val="center"/>
      </w:pPr>
      <w:r>
        <w:rPr>
          <w:rFonts w:ascii="Times New Roman" w:hAnsi="Times New Roman" w:eastAsia="Times New Roman"/>
          <w:b/>
          <w:sz w:val="28"/>
        </w:rPr>
        <w:t>Phụ lục</w:t>
      </w:r>
    </w:p>
    <w:p>
      <w:pPr>
        <w:spacing w:after="60"/>
        <w:ind w:firstLine="0"/>
        <w:jc w:val="center"/>
      </w:pPr>
      <w:r>
        <w:rPr>
          <w:rFonts w:ascii="Times New Roman" w:hAnsi="Times New Roman" w:eastAsia="Times New Roman"/>
          <w:b/>
          <w:sz w:val="28"/>
        </w:rPr>
        <w:t>DỰ KIẾN HẠNG MỤC ĐẦU TƯ, PHÂN CHIA GÓI THẦU VÀ HÌNH THỨC LỰA CHỌN NHÀ THẦU</w:t>
      </w:r>
    </w:p>
    <w:p>
      <w:pPr>
        <w:spacing w:after="60"/>
        <w:ind w:firstLine="0"/>
        <w:jc w:val="center"/>
      </w:pPr>
      <w:r>
        <w:rPr>
          <w:rFonts w:ascii="Times New Roman" w:hAnsi="Times New Roman" w:eastAsia="Times New Roman"/>
          <w:b w:val="0"/>
          <w:i/>
          <w:sz w:val="26"/>
        </w:rPr>
        <w:t>(Giá trị khái toán theo Đề án, chưa có dự toán được phê duyệt)</w:t>
      </w:r>
    </w:p>
    <w:tbl>
      <w:tblPr>
        <w:tblW w:type="auto" w:w="0"/>
        <w:jc w:val="center"/>
        <w:tblLayout w:type="fixed"/>
        <w:tblLook w:firstColumn="1" w:firstRow="1" w:lastColumn="0" w:lastRow="0" w:noHBand="0" w:noVBand="1" w:val="04A0"/>
      </w:tblPr>
      <w:tblGrid>
        <w:gridCol w:w="680"/>
        <w:gridCol w:w="5953"/>
        <w:gridCol w:w="1701"/>
        <w:gridCol w:w="1587"/>
        <w:gridCol w:w="1474"/>
        <w:gridCol w:w="3118"/>
      </w:tblGrid>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sz w:val="26"/>
              </w:rPr>
              <w:t>TT</w:t>
            </w:r>
          </w:p>
        </w:tc>
        <w:tc>
          <w:tcPr>
            <w:tcW w:type="dxa" w:w="5953"/>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sz w:val="26"/>
              </w:rPr>
              <w:t>Gói thầu, hạng mục</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sz w:val="26"/>
              </w:rPr>
              <w:t>Giá trị ước (triệu đồng)</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sz w:val="26"/>
              </w:rPr>
              <w:t>Loại gói thầu</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sz w:val="26"/>
              </w:rPr>
              <w:t>Hạn mức chỉ định thầu (triệu đồng)</w:t>
            </w:r>
          </w:p>
        </w:tc>
        <w:tc>
          <w:tcPr>
            <w:tcW w:type="dxa" w:w="3118"/>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sz w:val="26"/>
              </w:rPr>
              <w:t>Hình thức đề xuất</w:t>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sz w:val="26"/>
              </w:rPr>
              <w:t>A</w:t>
            </w:r>
          </w:p>
        </w:tc>
        <w:tc>
          <w:tcPr>
            <w:tcW w:type="dxa" w:w="3118"/>
            <w:gridSpan w:val="5"/>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sz w:val="26"/>
              </w:rPr>
              <w:t>Dự án nâng cấp, mở rộng sân tập lái, sân sát hạch lái xe mô tô (Giai đoạn 1) — dự án đầu tư công nhóm C, lập Báo cáo kinh tế - kỹ thuật</w:t>
            </w:r>
          </w:p>
          <w:p>
            <w:pPr>
              <w:spacing w:after="40"/>
              <w:ind w:firstLine="0"/>
              <w:jc w:val="center"/>
            </w:pPr>
            <w:r/>
            <w:r>
              <w:rPr>
                <w:rFonts w:ascii="Times New Roman" w:hAnsi="Times New Roman" w:eastAsia="Times New Roman"/>
                <w:b/>
                <w:sz w:val="26"/>
              </w:rPr>
            </w:r>
          </w:p>
          <w:p>
            <w:pPr>
              <w:spacing w:after="40"/>
              <w:ind w:firstLine="0"/>
              <w:jc w:val="center"/>
            </w:pPr>
            <w:r/>
            <w:r>
              <w:rPr>
                <w:rFonts w:ascii="Times New Roman" w:hAnsi="Times New Roman" w:eastAsia="Times New Roman"/>
                <w:b/>
                <w:sz w:val="26"/>
              </w:rPr>
            </w:r>
          </w:p>
          <w:p>
            <w:pPr>
              <w:spacing w:after="40"/>
              <w:ind w:firstLine="0"/>
              <w:jc w:val="center"/>
            </w:pPr>
            <w:r/>
            <w:r>
              <w:rPr>
                <w:rFonts w:ascii="Times New Roman" w:hAnsi="Times New Roman" w:eastAsia="Times New Roman"/>
                <w:b/>
                <w:sz w:val="26"/>
              </w:rPr>
            </w:r>
          </w:p>
          <w:p>
            <w:pPr>
              <w:spacing w:after="40"/>
              <w:ind w:firstLine="0"/>
              <w:jc w:val="left"/>
            </w:pPr>
            <w:r/>
            <w:r>
              <w:rPr>
                <w:rFonts w:ascii="Times New Roman" w:hAnsi="Times New Roman" w:eastAsia="Times New Roman"/>
                <w:b/>
                <w:sz w:val="26"/>
              </w:rPr>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1</w:t>
            </w:r>
          </w:p>
        </w:tc>
        <w:tc>
          <w:tcPr>
            <w:tcW w:type="dxa" w:w="5953"/>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Tư vấn khảo sát, lập Báo cáo kinh tế - kỹ thuật</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Khoảng 65</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Tư vấn</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 3.000</w:t>
            </w:r>
          </w:p>
        </w:tc>
        <w:tc>
          <w:tcPr>
            <w:tcW w:type="dxa" w:w="3118"/>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Chỉ định thầu rút gọn</w:t>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2</w:t>
            </w:r>
          </w:p>
        </w:tc>
        <w:tc>
          <w:tcPr>
            <w:tcW w:type="dxa" w:w="5953"/>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Tư vấn thẩm tra thiết kế, dự toán; lập hồ sơ yêu cầu, đánh giá hồ sơ đề xuất</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Khoảng 20</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Tư vấn</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 3.000</w:t>
            </w:r>
          </w:p>
        </w:tc>
        <w:tc>
          <w:tcPr>
            <w:tcW w:type="dxa" w:w="3118"/>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Chỉ định thầu rút gọn</w:t>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3</w:t>
            </w:r>
          </w:p>
        </w:tc>
        <w:tc>
          <w:tcPr>
            <w:tcW w:type="dxa" w:w="5953"/>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Tư vấn giám sát thi công xây dựng, lắp đặt thiết bị</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Khoảng 55</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Tư vấn</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 3.000</w:t>
            </w:r>
          </w:p>
        </w:tc>
        <w:tc>
          <w:tcPr>
            <w:tcW w:type="dxa" w:w="3118"/>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Chỉ định thầu rút gọn</w:t>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4</w:t>
            </w:r>
          </w:p>
        </w:tc>
        <w:tc>
          <w:tcPr>
            <w:tcW w:type="dxa" w:w="5953"/>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Xây lắp: Mở rộng sân Giai đoạn 1 (khoảng 2.000 m²); cải tạo sân sát hạch Hạng A; 02 nhà điều hành lắp ghép</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Khoảng 1.460</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Xây lắp</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 5.000</w:t>
            </w:r>
          </w:p>
        </w:tc>
        <w:tc>
          <w:tcPr>
            <w:tcW w:type="dxa" w:w="3118"/>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Chỉ định thầu rút gọn</w:t>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5</w:t>
            </w:r>
          </w:p>
        </w:tc>
        <w:tc>
          <w:tcPr>
            <w:tcW w:type="dxa" w:w="5953"/>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Cung cấp, lắp đặt thiết bị chấm điểm Hạng A; thiết bị, phần mềm bài sát hạch số 2</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Khoảng 668</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Hàng hóa</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 5.000</w:t>
            </w:r>
          </w:p>
        </w:tc>
        <w:tc>
          <w:tcPr>
            <w:tcW w:type="dxa" w:w="3118"/>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Chỉ định thầu rút gọn</w:t>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sz w:val="26"/>
              </w:rPr>
              <w:t>B</w:t>
            </w:r>
          </w:p>
        </w:tc>
        <w:tc>
          <w:tcPr>
            <w:tcW w:type="dxa" w:w="3118"/>
            <w:gridSpan w:val="5"/>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sz w:val="26"/>
              </w:rPr>
              <w:t>Dự toán mua sắm (không hình thành dự án)</w:t>
            </w:r>
          </w:p>
          <w:p>
            <w:pPr>
              <w:spacing w:after="40"/>
              <w:ind w:firstLine="0"/>
              <w:jc w:val="center"/>
            </w:pPr>
            <w:r/>
            <w:r>
              <w:rPr>
                <w:rFonts w:ascii="Times New Roman" w:hAnsi="Times New Roman" w:eastAsia="Times New Roman"/>
                <w:b/>
                <w:sz w:val="26"/>
              </w:rPr>
            </w:r>
          </w:p>
          <w:p>
            <w:pPr>
              <w:spacing w:after="40"/>
              <w:ind w:firstLine="0"/>
              <w:jc w:val="center"/>
            </w:pPr>
            <w:r/>
            <w:r>
              <w:rPr>
                <w:rFonts w:ascii="Times New Roman" w:hAnsi="Times New Roman" w:eastAsia="Times New Roman"/>
                <w:b/>
                <w:sz w:val="26"/>
              </w:rPr>
            </w:r>
          </w:p>
          <w:p>
            <w:pPr>
              <w:spacing w:after="40"/>
              <w:ind w:firstLine="0"/>
              <w:jc w:val="center"/>
            </w:pPr>
            <w:r/>
            <w:r>
              <w:rPr>
                <w:rFonts w:ascii="Times New Roman" w:hAnsi="Times New Roman" w:eastAsia="Times New Roman"/>
                <w:b/>
                <w:sz w:val="26"/>
              </w:rPr>
            </w:r>
          </w:p>
          <w:p>
            <w:pPr>
              <w:spacing w:after="40"/>
              <w:ind w:firstLine="0"/>
              <w:jc w:val="left"/>
            </w:pPr>
            <w:r/>
            <w:r>
              <w:rPr>
                <w:rFonts w:ascii="Times New Roman" w:hAnsi="Times New Roman" w:eastAsia="Times New Roman"/>
                <w:b/>
                <w:sz w:val="26"/>
              </w:rPr>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6</w:t>
            </w:r>
          </w:p>
        </w:tc>
        <w:tc>
          <w:tcPr>
            <w:tcW w:type="dxa" w:w="5953"/>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Mua 02 xe mô tô sát hạch Hạng A</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260</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Hàng hóa</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 1.000</w:t>
            </w:r>
          </w:p>
        </w:tc>
        <w:tc>
          <w:tcPr>
            <w:tcW w:type="dxa" w:w="3118"/>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Chỉ định thầu rút gọn</w:t>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7</w:t>
            </w:r>
          </w:p>
        </w:tc>
        <w:tc>
          <w:tcPr>
            <w:tcW w:type="dxa" w:w="5953"/>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Hệ thống truyền dữ liệu giám sát sát hạch, định danh điện tử (kinh phí chi thường xuyên, không tính vào kinh phí của Đề án)</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Chưa có báo giá</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Hàng hóa, dịch vụ</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 1.000</w:t>
            </w:r>
          </w:p>
        </w:tc>
        <w:tc>
          <w:tcPr>
            <w:tcW w:type="dxa" w:w="3118"/>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Chỉ định thầu rút gọn nếu không quá 01 tỷ đồng</w:t>
            </w:r>
          </w:p>
        </w:tc>
      </w:tr>
      <w:tr>
        <w:tc>
          <w:tcPr>
            <w:tcW w:type="dxa" w:w="680"/>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8</w:t>
            </w:r>
          </w:p>
        </w:tc>
        <w:tc>
          <w:tcPr>
            <w:tcW w:type="dxa" w:w="5953"/>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Thuê xe tập lái Hạng A (xã hội hóa)</w:t>
            </w:r>
          </w:p>
        </w:tc>
        <w:tc>
          <w:tcPr>
            <w:tcW w:type="dxa" w:w="1701"/>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129–657/năm</w:t>
            </w:r>
          </w:p>
        </w:tc>
        <w:tc>
          <w:tcPr>
            <w:tcW w:type="dxa" w:w="1587"/>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Dịch vụ phi tư vấn</w:t>
            </w:r>
          </w:p>
        </w:tc>
        <w:tc>
          <w:tcPr>
            <w:tcW w:type="dxa" w:w="1474"/>
            <w:tcBorders>
              <w:top w:val="single" w:sz="4" w:color="000000"/>
              <w:left w:val="single" w:sz="4" w:color="000000"/>
              <w:bottom w:val="single" w:sz="4" w:color="000000"/>
              <w:right w:val="single" w:sz="4" w:color="000000"/>
            </w:tcBorders>
          </w:tcPr>
          <w:p>
            <w:pPr>
              <w:spacing w:after="40"/>
              <w:ind w:firstLine="0"/>
              <w:jc w:val="center"/>
            </w:pPr>
            <w:r/>
            <w:r>
              <w:rPr>
                <w:rFonts w:ascii="Times New Roman" w:hAnsi="Times New Roman" w:eastAsia="Times New Roman"/>
                <w:b w:val="0"/>
                <w:sz w:val="26"/>
              </w:rPr>
              <w:t>≤ 1.000/gói</w:t>
            </w:r>
          </w:p>
        </w:tc>
        <w:tc>
          <w:tcPr>
            <w:tcW w:type="dxa" w:w="3118"/>
            <w:tcBorders>
              <w:top w:val="single" w:sz="4" w:color="000000"/>
              <w:left w:val="single" w:sz="4" w:color="000000"/>
              <w:bottom w:val="single" w:sz="4" w:color="000000"/>
              <w:right w:val="single" w:sz="4" w:color="000000"/>
            </w:tcBorders>
          </w:tcPr>
          <w:p>
            <w:pPr>
              <w:spacing w:after="40"/>
              <w:ind w:firstLine="0"/>
              <w:jc w:val="left"/>
            </w:pPr>
            <w:r/>
            <w:r>
              <w:rPr>
                <w:rFonts w:ascii="Times New Roman" w:hAnsi="Times New Roman" w:eastAsia="Times New Roman"/>
                <w:b w:val="0"/>
                <w:sz w:val="26"/>
              </w:rPr>
              <w:t>Ký hợp đồng theo năm; hợp đồng nhiều năm trên 01 tỷ đồng thì chào hàng cạnh tranh</w:t>
            </w:r>
          </w:p>
        </w:tc>
      </w:tr>
    </w:tbl>
    <w:p>
      <w:pPr>
        <w:spacing w:after="60"/>
        <w:ind w:firstLine="0"/>
        <w:jc w:val="both"/>
      </w:pPr>
      <w:r>
        <w:rPr>
          <w:rFonts w:ascii="Times New Roman" w:hAnsi="Times New Roman" w:eastAsia="Times New Roman"/>
          <w:b w:val="0"/>
          <w:sz w:val="26"/>
        </w:rPr>
        <w:t>Cơ sở pháp lý: Luật Đấu thầu (Điều 2 khoản 1; Điều 16 khoản 6 điểm l); Nghị định số 214/2025/NĐ-CP (hợp nhất tại Văn bản hợp nhất số 36/2026/VBHN-NĐ-BTC ngày 23/9/2026) Điều 78 khoản 4, Điều 79 khoản 2, Điều 80; Luật Đầu tư công Điều 4 khoản 24, Điều 62; Nghị định số 85/2025/NĐ-CP Điều 6, Điều 16; Nghị định số 217/2026/NĐ-CP Điều 27 khoản 2.</w:t>
      </w:r>
    </w:p>
    <w:p>
      <w:pPr>
        <w:spacing w:after="60"/>
        <w:ind w:firstLine="0"/>
        <w:jc w:val="both"/>
      </w:pPr>
      <w:r>
        <w:rPr>
          <w:rFonts w:ascii="Times New Roman" w:hAnsi="Times New Roman" w:eastAsia="Times New Roman"/>
          <w:b w:val="0"/>
          <w:sz w:val="26"/>
        </w:rPr>
        <w:t>Ghi chú: Chi phí quản lý dự án, chi phí khác, dự phòng ước 15–25% (tham khảo cơ cấu chi phí tại Quyết định số 1494/QĐ-CĐKT); thẩm quyền quyết định mua sắm tài sản (xe, thiết bị) theo Nghị định số 186/2025/NĐ-CP và phân cấp của Ủy ban nhân dân tỉnh.</w:t>
      </w:r>
    </w:p>
    <w:sectPr w:rsidR="00116C6A" w:rsidRPr="008203BC" w:rsidSect="00837ACF">
      <w:pgSz w:w="16838" w:h="11906" w:code="9" w:orient="landscape"/>
      <w:pgMar w:top="1134" w:right="1134"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5B26" w14:textId="77777777" w:rsidR="00CC06AD" w:rsidRDefault="00CC06AD">
      <w:r>
        <w:separator/>
      </w:r>
    </w:p>
  </w:endnote>
  <w:endnote w:type="continuationSeparator" w:id="0">
    <w:p w14:paraId="68F799B7" w14:textId="77777777" w:rsidR="00CC06AD" w:rsidRDefault="00CC0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75E99" w14:textId="77777777" w:rsidR="00CC06AD" w:rsidRDefault="00CC06AD">
      <w:r>
        <w:separator/>
      </w:r>
    </w:p>
  </w:footnote>
  <w:footnote w:type="continuationSeparator" w:id="0">
    <w:p w14:paraId="4C00C926" w14:textId="77777777" w:rsidR="00CC06AD" w:rsidRDefault="00CC06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82A8" w14:textId="1D4C5FB1" w:rsidR="00D000FD" w:rsidRDefault="00AA4454" w:rsidP="008F11DA">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C6AC0"/>
    <w:multiLevelType w:val="hybridMultilevel"/>
    <w:tmpl w:val="596ABB40"/>
    <w:lvl w:ilvl="0" w:tplc="060412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6B7574"/>
    <w:multiLevelType w:val="hybridMultilevel"/>
    <w:tmpl w:val="4DE6F32C"/>
    <w:lvl w:ilvl="0" w:tplc="1CCC025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83D6266"/>
    <w:multiLevelType w:val="hybridMultilevel"/>
    <w:tmpl w:val="E3D4E5EE"/>
    <w:lvl w:ilvl="0" w:tplc="FA3A2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D95798"/>
    <w:multiLevelType w:val="hybridMultilevel"/>
    <w:tmpl w:val="8CBEF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F0572"/>
    <w:multiLevelType w:val="hybridMultilevel"/>
    <w:tmpl w:val="05889AAA"/>
    <w:lvl w:ilvl="0" w:tplc="7304D8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737FCC"/>
    <w:multiLevelType w:val="hybridMultilevel"/>
    <w:tmpl w:val="3C12ECE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63599F"/>
    <w:multiLevelType w:val="hybridMultilevel"/>
    <w:tmpl w:val="B6AC8A7A"/>
    <w:lvl w:ilvl="0" w:tplc="A4364E1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1B90A8C"/>
    <w:multiLevelType w:val="hybridMultilevel"/>
    <w:tmpl w:val="C63ED9DC"/>
    <w:lvl w:ilvl="0" w:tplc="9460AE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5BA2947"/>
    <w:multiLevelType w:val="hybridMultilevel"/>
    <w:tmpl w:val="58BC9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87D52"/>
    <w:multiLevelType w:val="hybridMultilevel"/>
    <w:tmpl w:val="A572B44C"/>
    <w:lvl w:ilvl="0" w:tplc="6E7AB79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1943393">
    <w:abstractNumId w:val="7"/>
  </w:num>
  <w:num w:numId="2" w16cid:durableId="537353038">
    <w:abstractNumId w:val="9"/>
  </w:num>
  <w:num w:numId="3" w16cid:durableId="2094164428">
    <w:abstractNumId w:val="2"/>
  </w:num>
  <w:num w:numId="4" w16cid:durableId="189269165">
    <w:abstractNumId w:val="6"/>
  </w:num>
  <w:num w:numId="5" w16cid:durableId="203102055">
    <w:abstractNumId w:val="0"/>
  </w:num>
  <w:num w:numId="6" w16cid:durableId="59444059">
    <w:abstractNumId w:val="4"/>
  </w:num>
  <w:num w:numId="7" w16cid:durableId="1642072912">
    <w:abstractNumId w:val="8"/>
  </w:num>
  <w:num w:numId="8" w16cid:durableId="883518295">
    <w:abstractNumId w:val="3"/>
  </w:num>
  <w:num w:numId="9" w16cid:durableId="1067922802">
    <w:abstractNumId w:val="1"/>
  </w:num>
  <w:num w:numId="10" w16cid:durableId="4697086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40"/>
  <w:drawingGridVerticalSpacing w:val="381"/>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3B8"/>
    <w:rsid w:val="00004A4B"/>
    <w:rsid w:val="00007213"/>
    <w:rsid w:val="000151A4"/>
    <w:rsid w:val="000234CC"/>
    <w:rsid w:val="00024C3B"/>
    <w:rsid w:val="00035CE4"/>
    <w:rsid w:val="00040C01"/>
    <w:rsid w:val="0004491F"/>
    <w:rsid w:val="000656EC"/>
    <w:rsid w:val="00075BBD"/>
    <w:rsid w:val="00095152"/>
    <w:rsid w:val="000962FF"/>
    <w:rsid w:val="000966CA"/>
    <w:rsid w:val="00097B1B"/>
    <w:rsid w:val="000A13E4"/>
    <w:rsid w:val="000A1973"/>
    <w:rsid w:val="000A4DA8"/>
    <w:rsid w:val="000A5FA8"/>
    <w:rsid w:val="000B3C22"/>
    <w:rsid w:val="000B4614"/>
    <w:rsid w:val="000B71E3"/>
    <w:rsid w:val="000C3912"/>
    <w:rsid w:val="000E5DA3"/>
    <w:rsid w:val="00103118"/>
    <w:rsid w:val="00103679"/>
    <w:rsid w:val="001046BF"/>
    <w:rsid w:val="00115F77"/>
    <w:rsid w:val="00116C6A"/>
    <w:rsid w:val="00117C7F"/>
    <w:rsid w:val="00121F73"/>
    <w:rsid w:val="0012553D"/>
    <w:rsid w:val="00131CAD"/>
    <w:rsid w:val="0014357E"/>
    <w:rsid w:val="00143EFB"/>
    <w:rsid w:val="00152DC5"/>
    <w:rsid w:val="00157263"/>
    <w:rsid w:val="001607FE"/>
    <w:rsid w:val="001662DA"/>
    <w:rsid w:val="00174336"/>
    <w:rsid w:val="00176650"/>
    <w:rsid w:val="001806AB"/>
    <w:rsid w:val="001857F1"/>
    <w:rsid w:val="00192727"/>
    <w:rsid w:val="00197F76"/>
    <w:rsid w:val="001B23B4"/>
    <w:rsid w:val="001B6CCB"/>
    <w:rsid w:val="001C7F11"/>
    <w:rsid w:val="001D7184"/>
    <w:rsid w:val="001E2C57"/>
    <w:rsid w:val="001E60A1"/>
    <w:rsid w:val="001F777C"/>
    <w:rsid w:val="0020086C"/>
    <w:rsid w:val="002119FA"/>
    <w:rsid w:val="00222E11"/>
    <w:rsid w:val="0023671F"/>
    <w:rsid w:val="002413B5"/>
    <w:rsid w:val="00246C2B"/>
    <w:rsid w:val="0025461F"/>
    <w:rsid w:val="00267737"/>
    <w:rsid w:val="00270376"/>
    <w:rsid w:val="0029083D"/>
    <w:rsid w:val="002A1039"/>
    <w:rsid w:val="002A158B"/>
    <w:rsid w:val="002B10D7"/>
    <w:rsid w:val="002C0032"/>
    <w:rsid w:val="002E2A67"/>
    <w:rsid w:val="002E64AC"/>
    <w:rsid w:val="002E76F2"/>
    <w:rsid w:val="00324CC0"/>
    <w:rsid w:val="00326503"/>
    <w:rsid w:val="00331627"/>
    <w:rsid w:val="00331F55"/>
    <w:rsid w:val="00333E38"/>
    <w:rsid w:val="00356EDA"/>
    <w:rsid w:val="00357734"/>
    <w:rsid w:val="003579B7"/>
    <w:rsid w:val="0037404C"/>
    <w:rsid w:val="00377ACE"/>
    <w:rsid w:val="00377F70"/>
    <w:rsid w:val="003843A5"/>
    <w:rsid w:val="00390BF5"/>
    <w:rsid w:val="00390EDC"/>
    <w:rsid w:val="00391E8C"/>
    <w:rsid w:val="00392B31"/>
    <w:rsid w:val="00395D1D"/>
    <w:rsid w:val="003A19DE"/>
    <w:rsid w:val="003A2674"/>
    <w:rsid w:val="003A44C6"/>
    <w:rsid w:val="003A591B"/>
    <w:rsid w:val="003B6466"/>
    <w:rsid w:val="003C6AE5"/>
    <w:rsid w:val="003C6CEE"/>
    <w:rsid w:val="003D4B89"/>
    <w:rsid w:val="003D7219"/>
    <w:rsid w:val="003E4049"/>
    <w:rsid w:val="003F04F0"/>
    <w:rsid w:val="003F06EB"/>
    <w:rsid w:val="003F20C9"/>
    <w:rsid w:val="003F5CA2"/>
    <w:rsid w:val="0040311F"/>
    <w:rsid w:val="00404091"/>
    <w:rsid w:val="00420FE8"/>
    <w:rsid w:val="00430C43"/>
    <w:rsid w:val="0045143D"/>
    <w:rsid w:val="00461E55"/>
    <w:rsid w:val="00465C0A"/>
    <w:rsid w:val="00465E5F"/>
    <w:rsid w:val="00474A6C"/>
    <w:rsid w:val="00483D35"/>
    <w:rsid w:val="00486EFD"/>
    <w:rsid w:val="0049508D"/>
    <w:rsid w:val="004B0DC5"/>
    <w:rsid w:val="004B0F1B"/>
    <w:rsid w:val="004B48CA"/>
    <w:rsid w:val="004B6032"/>
    <w:rsid w:val="004B666B"/>
    <w:rsid w:val="004B738D"/>
    <w:rsid w:val="004C45CB"/>
    <w:rsid w:val="004C5DFE"/>
    <w:rsid w:val="004C7182"/>
    <w:rsid w:val="004D2306"/>
    <w:rsid w:val="004D386C"/>
    <w:rsid w:val="004E3D7A"/>
    <w:rsid w:val="004F3618"/>
    <w:rsid w:val="005000F0"/>
    <w:rsid w:val="00506814"/>
    <w:rsid w:val="0051223B"/>
    <w:rsid w:val="00524C0D"/>
    <w:rsid w:val="00530438"/>
    <w:rsid w:val="00532342"/>
    <w:rsid w:val="00543567"/>
    <w:rsid w:val="005579E6"/>
    <w:rsid w:val="00561865"/>
    <w:rsid w:val="00567E3D"/>
    <w:rsid w:val="00585885"/>
    <w:rsid w:val="00597878"/>
    <w:rsid w:val="005A30F2"/>
    <w:rsid w:val="005A68E7"/>
    <w:rsid w:val="005B2885"/>
    <w:rsid w:val="005C3A45"/>
    <w:rsid w:val="005D4E1D"/>
    <w:rsid w:val="005D64A0"/>
    <w:rsid w:val="005E217E"/>
    <w:rsid w:val="005E43AE"/>
    <w:rsid w:val="00617379"/>
    <w:rsid w:val="00625DAD"/>
    <w:rsid w:val="00643838"/>
    <w:rsid w:val="0065432C"/>
    <w:rsid w:val="00657574"/>
    <w:rsid w:val="00666E45"/>
    <w:rsid w:val="006711F6"/>
    <w:rsid w:val="006738DB"/>
    <w:rsid w:val="0067509F"/>
    <w:rsid w:val="006824AA"/>
    <w:rsid w:val="00685484"/>
    <w:rsid w:val="00690DD0"/>
    <w:rsid w:val="00693152"/>
    <w:rsid w:val="006A0613"/>
    <w:rsid w:val="006D0638"/>
    <w:rsid w:val="006E0F8F"/>
    <w:rsid w:val="006E3C3E"/>
    <w:rsid w:val="006E4457"/>
    <w:rsid w:val="006F1C66"/>
    <w:rsid w:val="00704533"/>
    <w:rsid w:val="00715EE2"/>
    <w:rsid w:val="00720DDE"/>
    <w:rsid w:val="00726D7A"/>
    <w:rsid w:val="00731FF0"/>
    <w:rsid w:val="00732449"/>
    <w:rsid w:val="007337C6"/>
    <w:rsid w:val="00733F4B"/>
    <w:rsid w:val="00735182"/>
    <w:rsid w:val="00766CCC"/>
    <w:rsid w:val="00775839"/>
    <w:rsid w:val="007800DD"/>
    <w:rsid w:val="00784F9D"/>
    <w:rsid w:val="007A2B60"/>
    <w:rsid w:val="007A7C5B"/>
    <w:rsid w:val="007C3412"/>
    <w:rsid w:val="007E1609"/>
    <w:rsid w:val="007E7E1C"/>
    <w:rsid w:val="007F1FE5"/>
    <w:rsid w:val="007F5E74"/>
    <w:rsid w:val="007F6D04"/>
    <w:rsid w:val="00804B34"/>
    <w:rsid w:val="00806912"/>
    <w:rsid w:val="008203BC"/>
    <w:rsid w:val="00837A81"/>
    <w:rsid w:val="00837ACF"/>
    <w:rsid w:val="0087190D"/>
    <w:rsid w:val="008744F8"/>
    <w:rsid w:val="008803AD"/>
    <w:rsid w:val="008916D5"/>
    <w:rsid w:val="008A2C8E"/>
    <w:rsid w:val="008A36BB"/>
    <w:rsid w:val="008A4AE3"/>
    <w:rsid w:val="008B1409"/>
    <w:rsid w:val="008C3A40"/>
    <w:rsid w:val="008D1409"/>
    <w:rsid w:val="008D3B4C"/>
    <w:rsid w:val="008E2406"/>
    <w:rsid w:val="008F11DA"/>
    <w:rsid w:val="008F29BA"/>
    <w:rsid w:val="008F35FF"/>
    <w:rsid w:val="008F5C00"/>
    <w:rsid w:val="008F698A"/>
    <w:rsid w:val="00900520"/>
    <w:rsid w:val="00915A10"/>
    <w:rsid w:val="009201E7"/>
    <w:rsid w:val="009210F0"/>
    <w:rsid w:val="00922131"/>
    <w:rsid w:val="00925EA7"/>
    <w:rsid w:val="00930240"/>
    <w:rsid w:val="00943F3A"/>
    <w:rsid w:val="0095223E"/>
    <w:rsid w:val="00956C32"/>
    <w:rsid w:val="0095715A"/>
    <w:rsid w:val="00961889"/>
    <w:rsid w:val="00987E00"/>
    <w:rsid w:val="009960CD"/>
    <w:rsid w:val="009B37D1"/>
    <w:rsid w:val="009C005C"/>
    <w:rsid w:val="009C6927"/>
    <w:rsid w:val="009D0FE7"/>
    <w:rsid w:val="009D60CC"/>
    <w:rsid w:val="009E76B2"/>
    <w:rsid w:val="009F42C2"/>
    <w:rsid w:val="00A042E2"/>
    <w:rsid w:val="00A07DC4"/>
    <w:rsid w:val="00A10769"/>
    <w:rsid w:val="00A10B87"/>
    <w:rsid w:val="00A15623"/>
    <w:rsid w:val="00A20468"/>
    <w:rsid w:val="00A270C9"/>
    <w:rsid w:val="00A30A54"/>
    <w:rsid w:val="00A359AF"/>
    <w:rsid w:val="00A65FA9"/>
    <w:rsid w:val="00A74081"/>
    <w:rsid w:val="00A74E74"/>
    <w:rsid w:val="00A81BCD"/>
    <w:rsid w:val="00A902B6"/>
    <w:rsid w:val="00A92B15"/>
    <w:rsid w:val="00A96230"/>
    <w:rsid w:val="00A96DB3"/>
    <w:rsid w:val="00AA4454"/>
    <w:rsid w:val="00AA609A"/>
    <w:rsid w:val="00AB7201"/>
    <w:rsid w:val="00AC7643"/>
    <w:rsid w:val="00AD70D9"/>
    <w:rsid w:val="00B1154F"/>
    <w:rsid w:val="00B11F79"/>
    <w:rsid w:val="00B14AB4"/>
    <w:rsid w:val="00B16D09"/>
    <w:rsid w:val="00B1792F"/>
    <w:rsid w:val="00B210DE"/>
    <w:rsid w:val="00B300BD"/>
    <w:rsid w:val="00B3629E"/>
    <w:rsid w:val="00B4368E"/>
    <w:rsid w:val="00B43A58"/>
    <w:rsid w:val="00B46A93"/>
    <w:rsid w:val="00B50E79"/>
    <w:rsid w:val="00B5617A"/>
    <w:rsid w:val="00B56907"/>
    <w:rsid w:val="00B613B8"/>
    <w:rsid w:val="00B645A3"/>
    <w:rsid w:val="00B661BF"/>
    <w:rsid w:val="00B75C4F"/>
    <w:rsid w:val="00B75CAE"/>
    <w:rsid w:val="00B833BC"/>
    <w:rsid w:val="00B84289"/>
    <w:rsid w:val="00B94E20"/>
    <w:rsid w:val="00B9589D"/>
    <w:rsid w:val="00BB2CFB"/>
    <w:rsid w:val="00BC4527"/>
    <w:rsid w:val="00BC5DD4"/>
    <w:rsid w:val="00BD159E"/>
    <w:rsid w:val="00BE3A41"/>
    <w:rsid w:val="00BE52D2"/>
    <w:rsid w:val="00C0695D"/>
    <w:rsid w:val="00C074B0"/>
    <w:rsid w:val="00C17959"/>
    <w:rsid w:val="00C26895"/>
    <w:rsid w:val="00C4214F"/>
    <w:rsid w:val="00C45A6D"/>
    <w:rsid w:val="00C45F27"/>
    <w:rsid w:val="00C53539"/>
    <w:rsid w:val="00C63052"/>
    <w:rsid w:val="00C63283"/>
    <w:rsid w:val="00C700FA"/>
    <w:rsid w:val="00C70D6C"/>
    <w:rsid w:val="00C727E9"/>
    <w:rsid w:val="00C8181A"/>
    <w:rsid w:val="00C84CEA"/>
    <w:rsid w:val="00C878FE"/>
    <w:rsid w:val="00C97A2D"/>
    <w:rsid w:val="00CA1CCA"/>
    <w:rsid w:val="00CA29B5"/>
    <w:rsid w:val="00CB3754"/>
    <w:rsid w:val="00CC06AD"/>
    <w:rsid w:val="00CC5D84"/>
    <w:rsid w:val="00CD136D"/>
    <w:rsid w:val="00CE055D"/>
    <w:rsid w:val="00CE3074"/>
    <w:rsid w:val="00CF202A"/>
    <w:rsid w:val="00CF2F0C"/>
    <w:rsid w:val="00CF3559"/>
    <w:rsid w:val="00CF6C37"/>
    <w:rsid w:val="00D000FD"/>
    <w:rsid w:val="00D0675C"/>
    <w:rsid w:val="00D12DCC"/>
    <w:rsid w:val="00D17329"/>
    <w:rsid w:val="00D37D9C"/>
    <w:rsid w:val="00D56C16"/>
    <w:rsid w:val="00D62DA1"/>
    <w:rsid w:val="00DA3FD8"/>
    <w:rsid w:val="00DA4CC4"/>
    <w:rsid w:val="00DB5D74"/>
    <w:rsid w:val="00DB71E2"/>
    <w:rsid w:val="00DD20C0"/>
    <w:rsid w:val="00DD3C88"/>
    <w:rsid w:val="00DD77AF"/>
    <w:rsid w:val="00DE7F18"/>
    <w:rsid w:val="00DF097B"/>
    <w:rsid w:val="00DF3C6C"/>
    <w:rsid w:val="00DF5FD5"/>
    <w:rsid w:val="00E02131"/>
    <w:rsid w:val="00E06BD7"/>
    <w:rsid w:val="00E06CBC"/>
    <w:rsid w:val="00E11CF4"/>
    <w:rsid w:val="00E11F81"/>
    <w:rsid w:val="00E12B46"/>
    <w:rsid w:val="00E14E2B"/>
    <w:rsid w:val="00E1707A"/>
    <w:rsid w:val="00E21F38"/>
    <w:rsid w:val="00E34304"/>
    <w:rsid w:val="00E6215F"/>
    <w:rsid w:val="00E720AC"/>
    <w:rsid w:val="00E937C3"/>
    <w:rsid w:val="00E956A6"/>
    <w:rsid w:val="00E9611A"/>
    <w:rsid w:val="00EA323F"/>
    <w:rsid w:val="00EB0BB1"/>
    <w:rsid w:val="00EB473B"/>
    <w:rsid w:val="00EC04DB"/>
    <w:rsid w:val="00EC3AE7"/>
    <w:rsid w:val="00EF460D"/>
    <w:rsid w:val="00F138CD"/>
    <w:rsid w:val="00F4123D"/>
    <w:rsid w:val="00F43833"/>
    <w:rsid w:val="00F4437A"/>
    <w:rsid w:val="00F46F0F"/>
    <w:rsid w:val="00F47CF6"/>
    <w:rsid w:val="00F6118B"/>
    <w:rsid w:val="00F67FB9"/>
    <w:rsid w:val="00F7220C"/>
    <w:rsid w:val="00F77E8C"/>
    <w:rsid w:val="00F8206A"/>
    <w:rsid w:val="00FC39B6"/>
    <w:rsid w:val="00FD179F"/>
    <w:rsid w:val="00FE1064"/>
    <w:rsid w:val="00FF219F"/>
    <w:rsid w:val="00FF49EC"/>
    <w:rsid w:val="00FF5A71"/>
    <w:rsid w:val="00FF5C9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C0CC"/>
  <w15:chartTrackingRefBased/>
  <w15:docId w15:val="{1283E128-C33A-40EC-B1A2-C89F1B5D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32C"/>
    <w:rPr>
      <w:rFonts w:eastAsia="Times New Roman"/>
      <w:sz w:val="28"/>
      <w:szCs w:val="28"/>
      <w:lang w:val="en-US" w:eastAsia="en-US"/>
    </w:rPr>
  </w:style>
  <w:style w:type="paragraph" w:styleId="Heading1">
    <w:name w:val="heading 1"/>
    <w:basedOn w:val="Normal"/>
    <w:next w:val="Normal"/>
    <w:link w:val="Heading1Char"/>
    <w:qFormat/>
    <w:pPr>
      <w:keepNext/>
      <w:jc w:val="center"/>
      <w:outlineLvl w:val="0"/>
    </w:pPr>
    <w:rPr>
      <w:b/>
      <w:bCs/>
      <w:color w:val="000000"/>
      <w:sz w:val="26"/>
      <w:szCs w:val="30"/>
    </w:rPr>
  </w:style>
  <w:style w:type="paragraph" w:styleId="Heading2">
    <w:name w:val="heading 2"/>
    <w:basedOn w:val="Normal"/>
    <w:next w:val="Normal"/>
    <w:link w:val="Heading2Char"/>
    <w:uiPriority w:val="9"/>
    <w:unhideWhenUsed/>
    <w:qFormat/>
    <w:rsid w:val="003C6AE5"/>
    <w:pPr>
      <w:keepNext/>
      <w:spacing w:before="240" w:after="60"/>
      <w:outlineLvl w:val="1"/>
    </w:pPr>
    <w:rPr>
      <w:rFonts w:ascii="Calibri Light" w:hAnsi="Calibri Light"/>
      <w:b/>
      <w:bCs/>
      <w:i/>
      <w:iCs/>
    </w:rPr>
  </w:style>
  <w:style w:type="paragraph" w:styleId="Heading3">
    <w:name w:val="heading 3"/>
    <w:basedOn w:val="Normal"/>
    <w:next w:val="Normal"/>
    <w:link w:val="Heading3Char"/>
    <w:uiPriority w:val="9"/>
    <w:unhideWhenUsed/>
    <w:qFormat/>
    <w:rsid w:val="003C6AE5"/>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6CA"/>
    <w:pPr>
      <w:keepNext/>
      <w:keepLines/>
      <w:spacing w:before="40"/>
      <w:jc w:val="center"/>
      <w:outlineLvl w:val="3"/>
    </w:pPr>
    <w:rPr>
      <w:rFonts w:ascii="Calibri Light"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bCs/>
      <w:sz w:val="26"/>
      <w:szCs w:val="3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color w:val="auto"/>
      <w:sz w:val="18"/>
      <w:szCs w:val="18"/>
    </w:rPr>
  </w:style>
  <w:style w:type="paragraph" w:styleId="ListParagraph">
    <w:name w:val="List Paragraph"/>
    <w:basedOn w:val="Normal"/>
    <w:uiPriority w:val="34"/>
    <w:qFormat/>
    <w:pPr>
      <w:ind w:left="720"/>
      <w:contextualSpacing/>
    </w:p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Times New Roman"/>
      <w:color w:val="auto"/>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Pr>
      <w:vertAlign w:val="superscript"/>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rFonts w:eastAsia="Times New Roman"/>
      <w:color w:val="auto"/>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olor w:val="auto"/>
      <w:szCs w:val="28"/>
    </w:rPr>
  </w:style>
  <w:style w:type="character" w:styleId="Strong">
    <w:name w:val="Strong"/>
    <w:uiPriority w:val="22"/>
    <w:qFormat/>
    <w:rPr>
      <w:b/>
      <w:bCs/>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pPr>
      <w:spacing w:after="160" w:line="240" w:lineRule="exact"/>
    </w:pPr>
    <w:rPr>
      <w:rFonts w:eastAsia="Calibri"/>
      <w:color w:val="000000"/>
      <w:szCs w:val="24"/>
      <w:vertAlign w:val="superscript"/>
    </w:rPr>
  </w:style>
  <w:style w:type="paragraph" w:styleId="Revision">
    <w:name w:val="Revision"/>
    <w:hidden/>
    <w:uiPriority w:val="99"/>
    <w:semiHidden/>
    <w:rPr>
      <w:rFonts w:eastAsia="Times New Roman"/>
      <w:sz w:val="28"/>
      <w:szCs w:val="28"/>
      <w:lang w:val="en-US" w:eastAsia="en-US"/>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eastAsia="Times New Roman"/>
      <w:b/>
      <w:bCs/>
    </w:rPr>
  </w:style>
  <w:style w:type="paragraph" w:customStyle="1" w:styleId="Default">
    <w:name w:val="Default"/>
    <w:pPr>
      <w:autoSpaceDE w:val="0"/>
      <w:autoSpaceDN w:val="0"/>
      <w:adjustRightInd w:val="0"/>
    </w:pPr>
    <w:rPr>
      <w:rFonts w:eastAsia="Times New Roman"/>
      <w:color w:val="000000"/>
      <w:sz w:val="24"/>
      <w:szCs w:val="24"/>
      <w:lang w:val="en-US" w:eastAsia="en-US"/>
    </w:rPr>
  </w:style>
  <w:style w:type="paragraph" w:styleId="NormalWeb">
    <w:name w:val="Normal (Web)"/>
    <w:basedOn w:val="Normal"/>
    <w:uiPriority w:val="99"/>
    <w:semiHidden/>
    <w:unhideWhenUsed/>
    <w:rPr>
      <w:sz w:val="24"/>
      <w:szCs w:val="24"/>
    </w:rPr>
  </w:style>
  <w:style w:type="paragraph" w:styleId="BodyText">
    <w:name w:val="Body Text"/>
    <w:basedOn w:val="Normal"/>
    <w:link w:val="BodyTextChar"/>
    <w:rsid w:val="00A92B15"/>
    <w:pPr>
      <w:spacing w:after="120"/>
    </w:pPr>
  </w:style>
  <w:style w:type="character" w:customStyle="1" w:styleId="BodyTextChar">
    <w:name w:val="Body Text Char"/>
    <w:link w:val="BodyText"/>
    <w:rsid w:val="00A92B15"/>
    <w:rPr>
      <w:rFonts w:eastAsia="Times New Roman"/>
      <w:sz w:val="28"/>
      <w:szCs w:val="28"/>
    </w:rPr>
  </w:style>
  <w:style w:type="character" w:customStyle="1" w:styleId="fontstyle01">
    <w:name w:val="fontstyle01"/>
    <w:rsid w:val="006E4457"/>
    <w:rPr>
      <w:rFonts w:ascii="Times New Roman" w:hAnsi="Times New Roman" w:cs="Times New Roman" w:hint="default"/>
      <w:b w:val="0"/>
      <w:bCs w:val="0"/>
      <w:i w:val="0"/>
      <w:iCs w:val="0"/>
      <w:color w:val="000000"/>
      <w:sz w:val="26"/>
      <w:szCs w:val="26"/>
    </w:rPr>
  </w:style>
  <w:style w:type="character" w:customStyle="1" w:styleId="Heading3Char">
    <w:name w:val="Heading 3 Char"/>
    <w:link w:val="Heading3"/>
    <w:uiPriority w:val="9"/>
    <w:rsid w:val="003C6AE5"/>
    <w:rPr>
      <w:rFonts w:ascii="Calibri Light" w:eastAsia="Times New Roman" w:hAnsi="Calibri Light" w:cs="Times New Roman"/>
      <w:b/>
      <w:bCs/>
      <w:sz w:val="26"/>
      <w:szCs w:val="26"/>
    </w:rPr>
  </w:style>
  <w:style w:type="character" w:customStyle="1" w:styleId="Heading2Char">
    <w:name w:val="Heading 2 Char"/>
    <w:link w:val="Heading2"/>
    <w:uiPriority w:val="9"/>
    <w:rsid w:val="003C6AE5"/>
    <w:rPr>
      <w:rFonts w:ascii="Calibri Light" w:eastAsia="Times New Roman" w:hAnsi="Calibri Light" w:cs="Times New Roman"/>
      <w:b/>
      <w:bCs/>
      <w:i/>
      <w:iCs/>
      <w:sz w:val="28"/>
      <w:szCs w:val="28"/>
    </w:rPr>
  </w:style>
  <w:style w:type="character" w:styleId="Hyperlink">
    <w:name w:val="Hyperlink"/>
    <w:uiPriority w:val="99"/>
    <w:rsid w:val="00197F76"/>
    <w:rPr>
      <w:color w:val="0000FF"/>
      <w:u w:val="single"/>
    </w:rPr>
  </w:style>
  <w:style w:type="paragraph" w:styleId="TOC2">
    <w:name w:val="toc 2"/>
    <w:basedOn w:val="Normal"/>
    <w:next w:val="Normal"/>
    <w:autoRedefine/>
    <w:uiPriority w:val="39"/>
    <w:qFormat/>
    <w:rsid w:val="00197F76"/>
    <w:pPr>
      <w:widowControl w:val="0"/>
      <w:tabs>
        <w:tab w:val="right" w:leader="dot" w:pos="9062"/>
      </w:tabs>
      <w:spacing w:before="120" w:after="120" w:line="276" w:lineRule="auto"/>
      <w:jc w:val="both"/>
    </w:pPr>
    <w:rPr>
      <w:b/>
      <w:bCs/>
      <w:noProof/>
    </w:rPr>
  </w:style>
  <w:style w:type="paragraph" w:styleId="TOC3">
    <w:name w:val="toc 3"/>
    <w:basedOn w:val="Normal"/>
    <w:next w:val="Normal"/>
    <w:autoRedefine/>
    <w:uiPriority w:val="39"/>
    <w:unhideWhenUsed/>
    <w:qFormat/>
    <w:rsid w:val="00197F76"/>
    <w:pPr>
      <w:spacing w:before="120" w:after="120" w:line="276" w:lineRule="auto"/>
      <w:ind w:left="284"/>
      <w:jc w:val="both"/>
    </w:pPr>
    <w:rPr>
      <w:szCs w:val="22"/>
    </w:rPr>
  </w:style>
  <w:style w:type="character" w:customStyle="1" w:styleId="Heading4Char">
    <w:name w:val="Heading 4 Char"/>
    <w:link w:val="Heading4"/>
    <w:uiPriority w:val="9"/>
    <w:rsid w:val="000966CA"/>
    <w:rPr>
      <w:rFonts w:ascii="Calibri Light" w:eastAsia="Times New Roman" w:hAnsi="Calibri Light"/>
      <w:i/>
      <w:iCs/>
      <w:color w:val="2F549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598873">
      <w:bodyDiv w:val="1"/>
      <w:marLeft w:val="0"/>
      <w:marRight w:val="0"/>
      <w:marTop w:val="0"/>
      <w:marBottom w:val="0"/>
      <w:divBdr>
        <w:top w:val="none" w:sz="0" w:space="0" w:color="auto"/>
        <w:left w:val="none" w:sz="0" w:space="0" w:color="auto"/>
        <w:bottom w:val="none" w:sz="0" w:space="0" w:color="auto"/>
        <w:right w:val="none" w:sz="0" w:space="0" w:color="auto"/>
      </w:divBdr>
    </w:div>
    <w:div w:id="1204056088">
      <w:bodyDiv w:val="1"/>
      <w:marLeft w:val="0"/>
      <w:marRight w:val="0"/>
      <w:marTop w:val="0"/>
      <w:marBottom w:val="0"/>
      <w:divBdr>
        <w:top w:val="none" w:sz="0" w:space="0" w:color="auto"/>
        <w:left w:val="none" w:sz="0" w:space="0" w:color="auto"/>
        <w:bottom w:val="none" w:sz="0" w:space="0" w:color="auto"/>
        <w:right w:val="none" w:sz="0" w:space="0" w:color="auto"/>
      </w:divBdr>
    </w:div>
    <w:div w:id="1587567494">
      <w:bodyDiv w:val="1"/>
      <w:marLeft w:val="0"/>
      <w:marRight w:val="0"/>
      <w:marTop w:val="0"/>
      <w:marBottom w:val="0"/>
      <w:divBdr>
        <w:top w:val="none" w:sz="0" w:space="0" w:color="auto"/>
        <w:left w:val="none" w:sz="0" w:space="0" w:color="auto"/>
        <w:bottom w:val="none" w:sz="0" w:space="0" w:color="auto"/>
        <w:right w:val="none" w:sz="0" w:space="0" w:color="auto"/>
      </w:divBdr>
    </w:div>
    <w:div w:id="1616404874">
      <w:bodyDiv w:val="1"/>
      <w:marLeft w:val="0"/>
      <w:marRight w:val="0"/>
      <w:marTop w:val="0"/>
      <w:marBottom w:val="0"/>
      <w:divBdr>
        <w:top w:val="none" w:sz="0" w:space="0" w:color="auto"/>
        <w:left w:val="none" w:sz="0" w:space="0" w:color="auto"/>
        <w:bottom w:val="none" w:sz="0" w:space="0" w:color="auto"/>
        <w:right w:val="none" w:sz="0" w:space="0" w:color="auto"/>
      </w:divBdr>
    </w:div>
    <w:div w:id="205399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FB1016-3DA1-4DBB-A740-0171E1D66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71</Words>
  <Characters>406</Characters>
  <Application>Microsoft Office Word</Application>
  <DocSecurity>0</DocSecurity>
  <Lines>3</Lines>
  <Paragraphs>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Nguyễn Ngọc Quang Phục</cp:lastModifiedBy>
  <cp:revision>96</cp:revision>
  <cp:lastPrinted>2025-06-02T02:27:00Z</cp:lastPrinted>
  <dcterms:created xsi:type="dcterms:W3CDTF">2026-05-21T09:08:00Z</dcterms:created>
  <dcterms:modified xsi:type="dcterms:W3CDTF">2026-08-03T09:20:00Z</dcterms:modified>
</cp:coreProperties>
</file>