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tiếp thu, giải trình ý kiến thẩm định độc lập lần 3 đối với bộ công cụ trí tuệ nhân tạo KTC-Quan-tri và các văn bản kèm theo</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4B4C8F" w:rsidRPr="00517B10">
        <w:rPr>
          <w:rFonts w:asciiTheme="majorHAnsi" w:hAnsiTheme="majorHAnsi" w:cstheme="majorHAnsi"/>
          <w:bCs/>
          <w:sz w:val="28"/>
          <w:szCs w:val="28"/>
        </w:rPr>
        <w:t>Lãnh đạo Trường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Thực hiện Mục 5 và điểm b Mục 8 Thông báo số 1056/TB-CĐKT ngày 16/9/2026 của Trường Cao đẳng Kon Tum hướng dẫn sử dụng Skill “tao-skill-va-prompt-chuan” để xây dựng các Skill chuyên dụng phục vụ công việc tại các đơn vị thuộc Trường, sau khi nhận 04 báo cáo thẩm định độc lập lần 3 ngày 27/9/2026 (ChatGPT, Copilot, Gemini, Grok) đối với tệp plugin KTC-Quan-tri bản 1.3.0 và hồ sơ tiếp thu lần 2, gồm: Báo cáo tiếp thu, giải trình lần 2, Báo cáo quá trình xây dựng bản 3, dự thảo Thông báo hướng dẫn sử dụng bản 5 (sau đây gọi là Dự thảo Thông báo) và Tài liệu hướng dẫn sử dụng chi tiết bản 4 (sau đây gọi là Tài liệu hướng dẫn), Phòng TH-HC&amp;QT (đơn vị soạn thảo) đã chạy lại từng phát hiện trên mã nguồn, khắc phục trực tiếp trên tệp plugin, kiểm thử lại và báo cáo tiếp thu, giải trình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1. Đánh giá chung kết quả thẩm định lần 3</w:t>
      </w:r>
    </w:p>
    <w:tbl>
      <w:tblPr>
        <w:tblStyle w:val="TableGrid"/>
        <w:tblW w:w="9067" w:type="dxa"/>
        <w:jc w:val="center"/>
        <w:tblLook w:val="04A0" w:firstRow="1" w:lastRow="0" w:firstColumn="1" w:lastColumn="0" w:noHBand="0" w:noVBand="1"/>
      </w:tblPr>
      <w:tblGrid>
        <w:gridCol w:w="567"/>
        <w:gridCol w:w="1600"/>
        <w:gridCol w:w="1250"/>
        <w:gridCol w:w="2750"/>
        <w:gridCol w:w="2900"/>
      </w:tblGrid>
      <w:tr w:rsidR="00E0585F" w:rsidRPr="00E0585F" w14:paraId="595E2142" w14:textId="25732765" w:rsidTr="008F2450">
        <w:trPr>
          <w:tblHeader/>
          <w:jc w:val="center"/>
        </w:trPr>
        <w:tc>
          <w:tcPr>
            <w:tcW w:w="567" w:type="dxa"/>
            <w:vAlign w:val="center"/>
          </w:tcPr>
          <w:p w14:paraId="7A45BD6F" w14:textId="08F6E95D" w:rsidR="00E0585F" w:rsidRPr="00E0585F" w:rsidRDefault="008F2450" w:rsidP="008F2450">
            <w:pPr>
              <w:widowControl w:val="0"/>
              <w:jc w:val="center"/>
              <w:rPr>
                <w:rFonts w:asciiTheme="majorHAnsi" w:hAnsiTheme="majorHAnsi" w:cstheme="majorHAnsi"/>
                <w:b/>
                <w:bCs/>
              </w:rPr>
            </w:pPr>
            <w:r>
              <w:rPr>
                <w:rFonts w:asciiTheme="majorHAnsi" w:hAnsiTheme="majorHAnsi" w:cstheme="majorHAnsi"/>
                <w:b/>
                <w:bCs/>
              </w:rPr>
              <w:t>TT</w:t>
            </w:r>
          </w:p>
        </w:tc>
        <w:tc>
          <w:tcPr>
            <w:tcW w:w="1600" w:type="dxa"/>
            <w:vAlign w:val="center"/>
          </w:tcPr>
          <w:p w14:paraId="1396F5BC" w14:textId="77777777" w:rsidR="00E0585F" w:rsidRPr="00E0585F" w:rsidRDefault="008F2450" w:rsidP="008F2450">
            <w:pPr>
              <w:widowControl w:val="0"/>
              <w:jc w:val="center"/>
              <w:rPr>
                <w:rFonts w:asciiTheme="majorHAnsi" w:hAnsiTheme="majorHAnsi" w:cstheme="majorHAnsi"/>
                <w:b/>
                <w:bCs/>
              </w:rPr>
            </w:pPr>
            <w:r>
              <w:rPr>
                <w:rFonts w:asciiTheme="majorHAnsi" w:hAnsiTheme="majorHAnsi" w:cstheme="majorHAnsi"/>
                <w:b/>
                <w:bCs/>
              </w:rPr>
              <w:t>Hệ thống</w:t>
            </w:r>
          </w:p>
        </w:tc>
        <w:tc>
          <w:tcPr>
            <w:tcW w:w="1250" w:type="dxa"/>
            <w:vAlign w:val="center"/>
          </w:tcPr>
          <w:p w14:paraId="215DE545" w14:textId="77777777" w:rsidR="00E0585F" w:rsidRPr="00E0585F" w:rsidRDefault="008F2450" w:rsidP="008F2450">
            <w:pPr>
              <w:widowControl w:val="0"/>
              <w:jc w:val="center"/>
              <w:rPr>
                <w:rFonts w:asciiTheme="majorHAnsi" w:hAnsiTheme="majorHAnsi" w:cstheme="majorHAnsi"/>
                <w:b/>
                <w:bCs/>
              </w:rPr>
            </w:pPr>
            <w:r>
              <w:rPr>
                <w:rFonts w:asciiTheme="majorHAnsi" w:hAnsiTheme="majorHAnsi" w:cstheme="majorHAnsi"/>
                <w:b/>
                <w:bCs/>
              </w:rPr>
              <w:t>Điểm</w:t>
            </w:r>
          </w:p>
        </w:tc>
        <w:tc>
          <w:tcPr>
            <w:tcW w:w="2750" w:type="dxa"/>
            <w:vAlign w:val="center"/>
          </w:tcPr>
          <w:p w14:paraId="2A3155D8" w14:textId="77777777" w:rsidR="00E0585F" w:rsidRPr="00E0585F" w:rsidRDefault="008F2450" w:rsidP="008F2450">
            <w:pPr>
              <w:widowControl w:val="0"/>
              <w:jc w:val="center"/>
              <w:rPr>
                <w:rFonts w:asciiTheme="majorHAnsi" w:hAnsiTheme="majorHAnsi" w:cstheme="majorHAnsi"/>
                <w:b/>
                <w:bCs/>
              </w:rPr>
            </w:pPr>
            <w:r>
              <w:rPr>
                <w:rFonts w:asciiTheme="majorHAnsi" w:hAnsiTheme="majorHAnsi" w:cstheme="majorHAnsi"/>
                <w:b/>
                <w:bCs/>
              </w:rPr>
              <w:t>Kết luận của bên thẩm định</w:t>
            </w:r>
          </w:p>
        </w:tc>
        <w:tc>
          <w:tcPr>
            <w:tcW w:w="2900" w:type="dxa"/>
            <w:vAlign w:val="center"/>
          </w:tcPr>
          <w:p w14:paraId="41B707C6" w14:textId="77777777" w:rsidR="00E0585F" w:rsidRPr="00E0585F" w:rsidRDefault="008F2450" w:rsidP="008F2450">
            <w:pPr>
              <w:widowControl w:val="0"/>
              <w:jc w:val="center"/>
              <w:rPr>
                <w:rFonts w:asciiTheme="majorHAnsi" w:hAnsiTheme="majorHAnsi" w:cstheme="majorHAnsi"/>
                <w:b/>
                <w:bCs/>
              </w:rPr>
            </w:pPr>
            <w:r>
              <w:rPr>
                <w:rFonts w:asciiTheme="majorHAnsi" w:hAnsiTheme="majorHAnsi" w:cstheme="majorHAnsi"/>
                <w:b/>
                <w:bCs/>
              </w:rPr>
              <w:t>Đánh giá của Đơn vị soạn thảo về độ tin cậy</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1</w:t>
            </w:r>
          </w:p>
        </w:tc>
        <w:tc>
          <w:tcPr>
            <w:tcW w:w="1600" w:type="dxa"/>
            <w:vAlign w:val="center"/>
          </w:tcPr>
          <w:p w14:paraId="25B21BA3"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ChatGPT (OpenAI)</w:t>
            </w:r>
          </w:p>
        </w:tc>
        <w:tc>
          <w:tcPr>
            <w:tcW w:w="1250" w:type="dxa"/>
            <w:vAlign w:val="center"/>
          </w:tcPr>
          <w:p w14:paraId="3CDAF47D"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70/100; hiệu quả token 8/20</w:t>
            </w:r>
          </w:p>
        </w:tc>
        <w:tc>
          <w:tcPr>
            <w:tcW w:w="2750" w:type="dxa"/>
            <w:vAlign w:val="center"/>
          </w:tcPr>
          <w:p w14:paraId="36E222B2"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Công nhận bản 1.3.0 khắc phục các lỗi cũ; mở 02 phát hiện mới (nhật ký lưu câu lệnh; vượt thao tác chặn ghi qua mã nhúng); chưa đồng ý thí điểm với dữ liệu nội bộ, cá nhân cho đến khi đóng 03 điều kiện P0</w:t>
            </w:r>
          </w:p>
        </w:tc>
        <w:tc>
          <w:tcPr>
            <w:tcW w:w="2900" w:type="dxa"/>
            <w:vAlign w:val="center"/>
          </w:tcPr>
          <w:p w14:paraId="1C59E4DA"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Cao: tính lại mã SHA-256, so khớp 260/260 tệp giữa mã nguồn và gói; chạy thử thật và tái hiện được 02 lỗi — Đơn vị soạn thảo chạy lại, xác nhận đúng cả hai</w:t>
            </w:r>
          </w:p>
        </w:tc>
      </w:tr>
      <w:tr w:rsidR="00E0585F" w:rsidRPr="00E0585F" w14:paraId="254B0175" w14:textId="77777777" w:rsidTr="008F2450">
        <w:trPr>
          <w:jc w:val="center"/>
        </w:trPr>
        <w:tc>
          <w:tcPr>
            <w:tcW w:w="567" w:type="dxa"/>
            <w:vAlign w:val="center"/>
          </w:tcPr>
          <w:p w14:paraId="3FAD3F09"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2</w:t>
            </w:r>
          </w:p>
        </w:tc>
        <w:tc>
          <w:tcPr>
            <w:tcW w:w="1600" w:type="dxa"/>
            <w:vAlign w:val="center"/>
          </w:tcPr>
          <w:p w14:paraId="74580CD1"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Grok (xAI)</w:t>
            </w:r>
          </w:p>
        </w:tc>
        <w:tc>
          <w:tcPr>
            <w:tcW w:w="1250" w:type="dxa"/>
            <w:vAlign w:val="center"/>
          </w:tcPr>
          <w:p w14:paraId="70F091E1"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78 - 83</w:t>
            </w:r>
          </w:p>
        </w:tc>
        <w:tc>
          <w:tcPr>
            <w:tcW w:w="2750" w:type="dxa"/>
            <w:vAlign w:val="center"/>
          </w:tcPr>
          <w:p w14:paraId="58194A91"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Công nhận khắc phục lỗi Mức 1; đồng ý thí điểm “Available to install” sau khi nghiệm thu Claude, Cowork; chưa phân phối rộng</w:t>
            </w:r>
          </w:p>
        </w:tc>
        <w:tc>
          <w:tcPr>
            <w:tcW w:w="2900" w:type="dxa"/>
            <w:vAlign w:val="center"/>
          </w:tcPr>
          <w:p w14:paraId="5D4E70D2"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Khá: bám đúng hồ sơ, phân biệt đã làm và chưa làm; không chạy thử nên không phát hiện 02 lỗi mới</w:t>
            </w:r>
          </w:p>
        </w:tc>
      </w:tr>
      <w:tr w:rsidR="00E0585F" w:rsidRPr="00E0585F" w14:paraId="554B4C27" w14:textId="77777777" w:rsidTr="008F2450">
        <w:trPr>
          <w:jc w:val="center"/>
        </w:trPr>
        <w:tc>
          <w:tcPr>
            <w:tcW w:w="567" w:type="dxa"/>
            <w:vAlign w:val="center"/>
          </w:tcPr>
          <w:p w14:paraId="49839ED3"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3</w:t>
            </w:r>
          </w:p>
        </w:tc>
        <w:tc>
          <w:tcPr>
            <w:tcW w:w="1600" w:type="dxa"/>
            <w:vAlign w:val="center"/>
          </w:tcPr>
          <w:p w14:paraId="5970DCC4"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Gemini (Google)</w:t>
            </w:r>
          </w:p>
        </w:tc>
        <w:tc>
          <w:tcPr>
            <w:tcW w:w="1250" w:type="dxa"/>
            <w:vAlign w:val="center"/>
          </w:tcPr>
          <w:p w14:paraId="59D23C6B"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85</w:t>
            </w:r>
          </w:p>
        </w:tc>
        <w:tc>
          <w:tcPr>
            <w:tcW w:w="2750" w:type="dxa"/>
            <w:vAlign w:val="center"/>
          </w:tcPr>
          <w:p w14:paraId="7164C051"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Đồng ý thí điểm có kiểm soát từ kỳ báo cáo tháng 10/2026; chưa phân phối rộng</w:t>
            </w:r>
          </w:p>
        </w:tc>
        <w:tc>
          <w:tcPr>
            <w:tcW w:w="2900" w:type="dxa"/>
            <w:vAlign w:val="center"/>
          </w:tcPr>
          <w:p w14:paraId="4132CF66"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 xml:space="preserve">Trung bình: kiểm đúng mã SHA-256; một số nhận định không có căn cứ (khắc phục “triệt để”, tiết kiệm “30 - 40%” token đầu ra, khai báo tệp </w:t>
            </w:r>
            <w:r>
              <w:rPr>
                <w:rFonts w:asciiTheme="majorHAnsi" w:hAnsiTheme="majorHAnsi" w:cstheme="majorHAnsi"/>
              </w:rPr>
              <w:lastRenderedPageBreak/>
              <w:t>tham chiếu trong phần khai báo kỹ năng)</w:t>
            </w:r>
          </w:p>
        </w:tc>
      </w:tr>
      <w:tr w:rsidR="00E0585F" w:rsidRPr="00E0585F" w14:paraId="2DF4BB50" w14:textId="77777777" w:rsidTr="008F2450">
        <w:trPr>
          <w:jc w:val="center"/>
        </w:trPr>
        <w:tc>
          <w:tcPr>
            <w:tcW w:w="567" w:type="dxa"/>
            <w:vAlign w:val="center"/>
          </w:tcPr>
          <w:p w14:paraId="44B554AD"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lastRenderedPageBreak/>
              <w:t>4</w:t>
            </w:r>
          </w:p>
        </w:tc>
        <w:tc>
          <w:tcPr>
            <w:tcW w:w="1600" w:type="dxa"/>
            <w:vAlign w:val="center"/>
          </w:tcPr>
          <w:p w14:paraId="7B7E48E3"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Copilot (Microsoft)</w:t>
            </w:r>
          </w:p>
        </w:tc>
        <w:tc>
          <w:tcPr>
            <w:tcW w:w="1250" w:type="dxa"/>
            <w:vAlign w:val="center"/>
          </w:tcPr>
          <w:p w14:paraId="36BF16B7"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92</w:t>
            </w:r>
          </w:p>
        </w:tc>
        <w:tc>
          <w:tcPr>
            <w:tcW w:w="2750" w:type="dxa"/>
            <w:vAlign w:val="center"/>
          </w:tcPr>
          <w:p w14:paraId="5BD733D5"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Đạt có điều kiện, thí điểm có kiểm soát; chưa triển khai toàn Trường</w:t>
            </w:r>
          </w:p>
        </w:tc>
        <w:tc>
          <w:tcPr>
            <w:tcW w:w="2900" w:type="dxa"/>
            <w:vAlign w:val="center"/>
          </w:tcPr>
          <w:p w14:paraId="69EC6BE9"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Thấp: nhận định chung, không nêu vị trí, bằng chứng; có ý kiến mới hữu ích (xử lý bất đồng giữa các tác tử)</w:t>
            </w:r>
          </w:p>
        </w:tc>
      </w:tr>
    </w:tbl>
    <w:p w14:paraId="20C2B498"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Cả 04 báo cáo công nhận bản 1.3.0 đã khắc phục các lỗi Mức 1 của bản 1.2.1 (sao lưu tự động, nhật ký ghi nguyên văn lời nhắn, thiếu thao tác chặn ghi, thiếu quy tắc bất biến ở 8 kỹ năng) và đều chưa đồng ý triển khai diện rộng. ChatGPT là hệ thống duy nhất chạy thử mã nên phát hiện thêm 02 lỗi; Đơn vị soạn thảo đã tái hiện, khắc phục trong bản 1.3.1 ngày 27/9/2026 (tệp ktc-quan-tri-1.3.1.zip, mã SHA-256 e7af7718bbbf1a9181668ad346f4eefc1359ef48b1227172b2972618b7dc4821), trong đó ca thử dùng đúng các câu lệnh bên thẩm định đã chạy; chạy lại 1.481 câu lệnh thật trong nhật ký vận hành qua thao tác chặn ghi mới: không chặn nhầm, không hỏi nhầm lệnh nào. Nghiệm thu trên Claude Code bằng công cụ đánh giá plugin của nhà cung cấp với bộ ca mở rộng 15 ca: 15/15 ca, 30/30 lượt đạt. Claude (trò chuyện), Cowork: chưa nghiệm thu.</w:t>
      </w:r>
    </w:p>
    <w:p w14:paraId="6896FE7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2. Ý kiến của ChatGPT (OpenAI)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 </w:t>
      </w:r>
      <w:r>
        <w:rPr>
          <w:rFonts w:asciiTheme="majorHAnsi" w:hAnsiTheme="majorHAnsi" w:cstheme="majorHAnsi"/>
          <w:sz w:val="28"/>
          <w:szCs w:val="28"/>
        </w:rPr>
        <w:t>Đồng ý đóng các phát hiện cũ: không còn sao lưu tự động trong plugin; nhật ký lời nhắn mặc định không ghi nội dung; khối quy tắc chung có ở 8/8 kỹ năng, 7/7 tác tử; thao tác chặn ghi chạy theo cơ chế dừng khi lỗi; báo cáo tiếp thu lần 2 trình bày trung thực phần chưa làm.</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Thống nhất.</w:t>
      </w:r>
    </w:p>
    <w:p w14:paraId="03ACED81"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2.2. </w:t>
      </w:r>
      <w:r>
        <w:rPr>
          <w:rFonts w:asciiTheme="majorHAnsi" w:hAnsiTheme="majorHAnsi" w:cstheme="majorHAnsi"/>
          <w:sz w:val="28"/>
          <w:szCs w:val="28"/>
        </w:rPr>
        <w:t>P0-1: nhật ký vẫn lưu nguyên câu lệnh và mô tả tác tử đến 200 ký tự qua thao tác tự động sau mỗi công cụ; ca thử ghi được nguyên chuỗi đánh dấu; mật khẩu, số định danh, dữ liệu KPI nhúng trong câu lệnh cũng có thể bị lưu.</w:t>
      </w:r>
    </w:p>
    <w:p w14:paraId="1C203246"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đã khắc phục trong bản 1.3.1: câu lệnh chỉ lưu tên chương trình và loại hành động (đọc, ghi, chạy script, ghi git); tác tử chỉ lưu loại tác tử; không lưu mẫu tìm kiếm; tệp lưu đường dẫn tương đối; nhật ký cũ được làm sạch các trường này khi mở phiên; phần nạp đầu phiên không in câu lệnh. Ca thử dùng đúng chuỗi đánh dấu của bên thẩm định. Giải trình thêm: nhật ký chỉ phát sinh khi làm việc trong thư mục dự án KTC-Quan-tri (máy của người phụ trách xây dựng, là thư mục cá nhân), không phát sinh trên máy các đơn vị; trên máy này chủ máy chọn ghi (câu lệnh được che số định danh, số điện thoại, email) để duy trì nguồn tự học, đúng như đã giải trình tại lần 1.</w:t>
      </w:r>
    </w:p>
    <w:p w14:paraId="1A357B0D"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2.3. </w:t>
      </w:r>
      <w:r>
        <w:rPr>
          <w:rFonts w:asciiTheme="majorHAnsi" w:hAnsiTheme="majorHAnsi" w:cstheme="majorHAnsi"/>
          <w:sz w:val="28"/>
          <w:szCs w:val="28"/>
        </w:rPr>
        <w:t>P0-2: thao tác chặn ghi bị vượt qua bằng python -c ghi tệp và powershell -Command lồng; không phải lớp chặn tuyệt đối; phải chứng minh phân quyền chỉ đọc thật trên kho; thêm ca thử cho lệnh lồng, cmd /c, đường dẫn UNC, biến môi trường; không phân tích được thì chặn hoặc yêu cầu xác nhận thủ công.</w:t>
      </w:r>
    </w:p>
    <w:p w14:paraId="10BE707A"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Bản 1.3.1 chia hai tầng: (1) chặn khi xác định chắc nơi ghi thuộc kho — lệnh lồng trong powershell -Command, pwsh -c, cmd /c, bash -c; mã Python mở tệp để ghi, xóa; di chuyển vào thư mục kho rồi ghi; đường dẫn UNC; lệnh PowerShell mã hóa; (2) yêu cầu người dùng xác nhận khi không xác định được nơi ghi (mã nhúng hoặc biến trỏ vào kho, có dấu hiệu ghi). Chọn phương án xác nhận thủ công thay vì chặn mọi lệnh có mã nhúng vì phương án chặn làm hỏng các thao tác đọc kho hợp lệ. Ca thử: 14 ca chặn (gồm đúng 2 lệnh bên thẩm định chạy), 3 ca hỏi, 7 ca cho qua. Thông báo, Tài liệu hướng dẫn sửa cách mô tả: thao tác chặn ghi là biện pháp hỗ trợ, phân quyền chỉ đọc là biện pháp chính; giao Phòng TH-HC&amp;QT (quản lý kho) phân quyền chỉ đọc, kiểm bằng tài khoản thử và lập biên bản trước khi thí điểm (chưa thực hiện).</w:t>
      </w:r>
    </w:p>
    <w:p w14:paraId="74EDA81F"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2.4. </w:t>
      </w:r>
      <w:r>
        <w:rPr>
          <w:rFonts w:asciiTheme="majorHAnsi" w:hAnsiTheme="majorHAnsi" w:cstheme="majorHAnsi"/>
          <w:sz w:val="28"/>
          <w:szCs w:val="28"/>
        </w:rPr>
        <w:t>P0-3: nghiệm thu Claude (trò chuyện), Cowork bằng cùng tệp, cùng mã băm; có tiêu chí đạt, phiên bản mô hình, quyền tệp; thêm ca nhật ký và ca vượt thao tác chặn ghi.</w:t>
      </w:r>
    </w:p>
    <w:p w14:paraId="5C57A91E"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Phiếu nghiệm thu bản 1.3.1 dựng tự động từ bộ 15 ca, ghi mã SHA-256, mô hình, quyền, phép kiểm tất định; thêm ca C1 (nhật ký không ghi câu lệnh), C2 (chặn lệnh lồng, hỏi xác nhận) chỉ chạy trên Cowork. Chưa thực hiện được: cần tài khoản người dùng trên hai nền tảng và người chứng kiến (lộ trình mục 8).</w:t>
      </w:r>
    </w:p>
    <w:p w14:paraId="29FFC77B"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2.5. </w:t>
      </w:r>
      <w:r>
        <w:rPr>
          <w:rFonts w:asciiTheme="majorHAnsi" w:hAnsiTheme="majorHAnsi" w:cstheme="majorHAnsi"/>
          <w:sz w:val="28"/>
          <w:szCs w:val="28"/>
        </w:rPr>
        <w:t>Hiệu quả token 8/20: khối chính sách chung ~955 token lặp ở 15 tệp; phần nạp đầu phiên có thể hàng nghìn token; lịch sử phiên bản nằm đầu kỹ năng; mô tả kỹ năng sát giới hạn 1.024 ký tự, đề nghị rút còn 180 - 350 ký tự; đặt ngưỡng nạp đầu phiên, ví dụ 1.500 token.</w:t>
      </w:r>
    </w:p>
    <w:p w14:paraId="54947C85"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một phần. Đã thực hiện (đo tại DO-TOKEN-1.3.1.md, cùng quy ước ký tự/4): khối chung chèn vào mỗi kỹ năng, tác tử giảm 45% (giữ đủ 7 quy tắc, 6 trạng thái, 6 mã cảnh báo, phép tự kiểm; diễn giải, ví dụ chuyển tệp tham chiếu); lịch sử phiên bản chuyển tệp riêng; tổng thân 8 kỹ năng, 7 tác tử giảm 21%; phần nạp đầu phiên giảm 44%, có ngưỡng 4.500 ký tự (khoảng 1.100 token đo được), không in câu lệnh. Mô tả kỹ năng: mô tả là căn cứ duy nhất để Claude chọn kỹ năng, nên chỉ sửa khi có số đo. Nghiệm thu đã đo được kỹ năng báo cáo không tự kích hoạt với yêu cầu viết đoạn đánh giá, tổng hợp bảng kết quả dán trong khung chat (nội dung 6.5): đã viết lại mô tả kỹ năng này (có dấu, nêu đúng các tình huống dùng, bỏ chi tiết nội bộ); các mô tả khác rút gọn kèm đo lại tỷ lệ kích hoạt trong thí điểm, không rút đồng loạt còn 180 - 350 ký tự khi chưa đo.</w:t>
      </w:r>
    </w:p>
    <w:p w14:paraId="5F79D50E"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2.6. </w:t>
      </w:r>
      <w:r>
        <w:rPr>
          <w:rFonts w:asciiTheme="majorHAnsi" w:hAnsiTheme="majorHAnsi" w:cstheme="majorHAnsi"/>
          <w:sz w:val="28"/>
          <w:szCs w:val="28"/>
        </w:rPr>
        <w:t>P1-2, P1-3: hồ sơ phân phối kèm danh mục tệp có mã băm, ghi chú phát hành, nhật ký kiểm định, phiên bản liền trước; ít nhất 3 ca cho mỗi luồng rủi ro cao (KPI, báo cáo, soạn thảo), có phép kiểm xác định được bên cạnh giám khảo AI; thử trên nhiều mô hình.</w:t>
      </w:r>
    </w:p>
    <w:p w14:paraId="5FEF52A6"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Hồ sơ bản 1.3.1 sinh tự động như bản 1.3.0, kèm bản 1.3.0 liền trước và mã băm. Bổ sung 9 ca (07 - 15): 3 ca KPI, 3 ca báo cáo, 3 ca soạn thảo, mỗi ca có phép kiểm tất định (mã cảnh báo, trạng thái, chuỗi bắt buộc có hoặc không có); ca 14 chấm hoàn toàn bằng phép kiểm tất định. Thử nhiều mô hình: thực hiện khi nghiệm thu trên Claude, Cowork (ghi mô hình vào phiếu).</w:t>
      </w:r>
    </w:p>
    <w:p w14:paraId="7B429EF7"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2.7. </w:t>
      </w:r>
      <w:r>
        <w:rPr>
          <w:rFonts w:asciiTheme="majorHAnsi" w:hAnsiTheme="majorHAnsi" w:cstheme="majorHAnsi"/>
          <w:sz w:val="28"/>
          <w:szCs w:val="28"/>
        </w:rPr>
        <w:t>P2-1: ba tệp mang tên “TrackChanges” không có đánh dấu thay đổi; phải đổi tên “bản hợp nhất” hoặc kèm bản nền và bảng thay đổi.</w:t>
      </w:r>
    </w:p>
    <w:p w14:paraId="45D962D1"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Giải trình, tiếp thu. Ba tệp giao ngày 26/9/2026 có đủ đánh dấu (42, 97, 35 thay đổi — kiểm bằng công cụ, lưu tại lịch sử mã nguồn); sáng 27/9/2026 người phụ trách mở trong Word, chấp nhận toàn bộ thay đổi để đọc duyệt, bản gửi thẩm định là bản đã chấp nhận. Lần này: Dự thảo Thông báo bản 6, Tài liệu hướng dẫn bản 5, Báo cáo quá trình bản 4 phát triển từ chính bản đã chấp nhận đó (làm bản nền), có đánh dấu thay đổi thật, tác giả “Tiếp thu thẩm định lần 3”; hồ sơ vòng 4 kèm mã băm bản nền và bản sửa.</w:t>
      </w:r>
    </w:p>
    <w:p w14:paraId="3FB0B3C8"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2.8. </w:t>
      </w:r>
      <w:r>
        <w:rPr>
          <w:rFonts w:asciiTheme="majorHAnsi" w:hAnsiTheme="majorHAnsi" w:cstheme="majorHAnsi"/>
          <w:sz w:val="28"/>
          <w:szCs w:val="28"/>
        </w:rPr>
        <w:t>P2-2 đến P2-5: sửa chú thích cũ trong .gitignore; mô tả chính xác thao tác chặn ghi; Claude (trò chuyện) chỉ dùng dữ liệu công khai, giả lập cho đến khi có biên bản; xác minh căn cứ nội bộ chưa có trong kho.</w:t>
      </w:r>
    </w:p>
    <w:p w14:paraId="78EDE0E9"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đã sửa cả bốn nội dung. Căn cứ nội bộ: ngày 27/9/2026 đã đối chiếu bản gốc Thông báo số 917/TB-CĐKT, số 924/TB-CĐKT, số 948/TB-CĐKT: số hiệu, ngày ban hành, trích yếu khớp; đã lập đề xuất bổ sung 3 văn bản vào kho.</w:t>
      </w:r>
    </w:p>
    <w:p w14:paraId="58DA4201"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2.9. </w:t>
      </w:r>
      <w:r>
        <w:rPr>
          <w:rFonts w:asciiTheme="majorHAnsi" w:hAnsiTheme="majorHAnsi" w:cstheme="majorHAnsi"/>
          <w:sz w:val="28"/>
          <w:szCs w:val="28"/>
        </w:rPr>
        <w:t>Khuôn đầu ra dạng văn bản không phải đầu ra có cấu trúc thật (cần lược đồ, API); thiếu ví dụ đầu vào - đầu ra riêng cho từng kỹ năng rủi ro cao; thiếu Python hoặc hook quá thời gian chưa đủ bằng chứng.</w:t>
      </w:r>
    </w:p>
    <w:p w14:paraId="482307D7"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Thống nhất, tiếp thu một phần. Plugin chạy trong ứng dụng Claude, không qua API nên không dùng lược đồ; mã trạng thái, mã cảnh báo được kiểm bằng phép kiểm tất định trong bộ ca. Bổ sung ví dụ E (đối chiếu gần đúng) và bộ ca 07 - 15 làm ví dụ đầu vào - kết quả mong đợi; ví dụ riêng từng kỹ năng thực hiện sau thí điểm. Thiếu Python: Tài liệu hướng dẫn, Thông báo quy định chỉ đọc, soạn nháp, không để AI ghi tệp; kiểm đầu cuối tại ca C2 trên Cowork.</w:t>
      </w:r>
    </w:p>
    <w:p w14:paraId="02F09707"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3. Ý kiến của Grok (xAI)</w:t>
      </w:r>
    </w:p>
    <w:p w14:paraId="62DEABCD"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3.1. </w:t>
      </w:r>
      <w:r>
        <w:rPr>
          <w:rFonts w:asciiTheme="majorHAnsi" w:hAnsiTheme="majorHAnsi" w:cstheme="majorHAnsi"/>
          <w:sz w:val="28"/>
          <w:szCs w:val="28"/>
        </w:rPr>
        <w:t>Đồng ý các lỗi Mức 1 đã khắc phục trên bản 1.3.0; đồng ý hướng xử lý hai thang điểm KPI và Sổ nhiệm vụ trung tâm còn trống; đồng ý thí điểm “Available to install” với Phòng TH-HC&amp;QT và 1 - 2 đơn vị, dữ liệu ghi “thí điểm”.</w:t>
      </w:r>
    </w:p>
    <w:p w14:paraId="1371C386"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Thống nhất.</w:t>
      </w:r>
    </w:p>
    <w:p w14:paraId="0E66B351"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3.2. </w:t>
      </w:r>
      <w:r>
        <w:rPr>
          <w:rFonts w:asciiTheme="majorHAnsi" w:hAnsiTheme="majorHAnsi" w:cstheme="majorHAnsi"/>
          <w:sz w:val="28"/>
          <w:szCs w:val="28"/>
        </w:rPr>
        <w:t>Chưa trình ký Thông báo, chưa phân phối rộng cho đến khi có biên bản nghiệm thu Claude, Cowork; biên bản kiểm kê phiên bản cũ ở cấp tổ chức; đính kèm hồ sơ rà soát 897 hai vòng khi trình ký; xác minh các thông báo chưa có trong kho.</w:t>
      </w:r>
    </w:p>
    <w:p w14:paraId="14F9D06B"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Xác minh thông báo: đã thực hiện (nội dung 2.8). Phiếu rà soát 897 vòng 1, vòng 2 (và vòng bổ sung cho phần sửa lần 3) đính kèm hồ sơ trình ký. Biên bản nghiệm thu, kiểm kê: lộ trình mục 8.</w:t>
      </w:r>
    </w:p>
    <w:p w14:paraId="4EBD4FDE"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3.3. </w:t>
      </w:r>
      <w:r>
        <w:rPr>
          <w:rFonts w:asciiTheme="majorHAnsi" w:hAnsiTheme="majorHAnsi" w:cstheme="majorHAnsi"/>
          <w:sz w:val="28"/>
          <w:szCs w:val="28"/>
        </w:rPr>
        <w:t>Tiết kiệm token: giữ khối quy tắc đầy đủ ở kỹ năng điều phối và kỹ năng rủi ro cao; kỹ năng phụ tham chiếu ngắn; không nạp lịch sử phiên bản khi chạy.</w:t>
      </w:r>
    </w:p>
    <w:p w14:paraId="4FADDDED"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một phần. Mỗi kỹ năng có thể được kích hoạt độc lập, không qua kỹ năng điều phối, nên mọi kỹ năng, tác tử giữ cùng một khối lõi (đã rút gọn 45%, giữ đủ quy tắc); bản đầy đủ ở tệp tham chiếu. Lịch sử phiên bản đã tách.</w:t>
      </w:r>
    </w:p>
    <w:p w14:paraId="5C27A49D"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4. Ý kiến của Gemini (Google)</w:t>
      </w:r>
    </w:p>
    <w:p w14:paraId="77E2FADE"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4.1. </w:t>
      </w:r>
      <w:r>
        <w:rPr>
          <w:rFonts w:asciiTheme="majorHAnsi" w:hAnsiTheme="majorHAnsi" w:cstheme="majorHAnsi"/>
          <w:sz w:val="28"/>
          <w:szCs w:val="28"/>
        </w:rPr>
        <w:t>Thông báo ghi rõ chế độ “Available to install” trong thí điểm chỉ giới hạn phạm vi cài đặt, không thay nghiệm thu; sản phẩm có mã DOI_CHIEU_GAN_DUNG phải đối chiếu thủ công 100% trước khi Lãnh đạo đơn vị ký duyệt.</w:t>
      </w:r>
    </w:p>
    <w:p w14:paraId="59BEFCB3"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Thống nhất: hai nội dung đã có trong Dự thảo Thông báo bản 5 (điểm a Mục 3, Lưu ý Mục 1 Phần I); bổ sung thêm vào Tài liệu hướng dẫn bản 5 và bảng mã cảnh báo trong quy tắc đầy đủ của Bộ công cụ.</w:t>
      </w:r>
    </w:p>
    <w:p w14:paraId="0EF14828"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4.2. </w:t>
      </w:r>
      <w:r>
        <w:rPr>
          <w:rFonts w:asciiTheme="majorHAnsi" w:hAnsiTheme="majorHAnsi" w:cstheme="majorHAnsi"/>
          <w:sz w:val="28"/>
          <w:szCs w:val="28"/>
        </w:rPr>
        <w:t>Tài liệu hướng dẫn bổ sung mục tiết kiệm lưu lượng (không dán tệp hàng trăm trang, chia nhỏ, dùng lệnh rút gọn); khi đầu phiên báo “guard: CHƯA HOẠT ĐỘNG” chỉ dùng chế độ đọc, soạn nháp.</w:t>
      </w:r>
    </w:p>
    <w:p w14:paraId="5969D3F0"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Tài liệu hướng dẫn bản 5 bổ sung mục “Sử dụng tiết kiệm lưu lượng” (4 cách) và quy định khi thao tác chặn ghi không hoạt động; Dự thảo Thông báo bản 6 bổ sung tương ứng.</w:t>
      </w:r>
    </w:p>
    <w:p w14:paraId="4BF47AE0"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4.3. </w:t>
      </w:r>
      <w:r>
        <w:rPr>
          <w:rFonts w:asciiTheme="majorHAnsi" w:hAnsiTheme="majorHAnsi" w:cstheme="majorHAnsi"/>
          <w:sz w:val="28"/>
          <w:szCs w:val="28"/>
        </w:rPr>
        <w:t>Một số kỹ năng khai báo thừa tệp mẫu trong phần khai báo (YAML) làm nạp dư; lặp khối quy tắc làm phình ngữ cảnh.</w:t>
      </w:r>
    </w:p>
    <w:p w14:paraId="7D1AB14C"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Không tiếp thu nội dung khai báo thừa tệp, tiếp thu nội dung lặp khối. Đã kiểm 8/8 tệp SKILL.md: phần khai báo chỉ có hai trường name, description; chuẩn kỹ năng của nhà cung cấp không có cơ chế khai báo tệp để nạp sẵn, tệp tham chiếu chỉ được đọc khi Claude chủ động mở. Khối lặp: đã rút gọn (nội dung 2.5).</w:t>
      </w:r>
    </w:p>
    <w:p w14:paraId="0410AD38"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4.4. </w:t>
      </w:r>
      <w:r>
        <w:rPr>
          <w:rFonts w:asciiTheme="majorHAnsi" w:hAnsiTheme="majorHAnsi" w:cstheme="majorHAnsi"/>
          <w:sz w:val="28"/>
          <w:szCs w:val="28"/>
        </w:rPr>
        <w:t>Lộ trình: trước 05/10/2026 kiểm kê, chuyển bản cũ sang “Not available” có biên bản; nghiệm thu Claude, Cowork có đại diện Phòng TCCB&amp;CTHSSV và đơn vị thí điểm; chuyển “Installed by default” sau 01 kỳ thí điểm không sự cố Mức 1, có báo cáo tổng kết được phê duyệt.</w:t>
      </w:r>
    </w:p>
    <w:p w14:paraId="0ED1F385"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(mục 8).</w:t>
      </w:r>
    </w:p>
    <w:p w14:paraId="2777F54F"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5. Ý kiến của Copilot (Microsoft)</w:t>
      </w:r>
    </w:p>
    <w:p w14:paraId="400A8FD2"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5.1. </w:t>
      </w:r>
      <w:r>
        <w:rPr>
          <w:rFonts w:asciiTheme="majorHAnsi" w:hAnsiTheme="majorHAnsi" w:cstheme="majorHAnsi"/>
          <w:sz w:val="28"/>
          <w:szCs w:val="28"/>
        </w:rPr>
        <w:t>Chưa có tầng xử lý bất đồng giữa các tác tử (rủi ro cao).</w:t>
      </w:r>
    </w:p>
    <w:p w14:paraId="703C4700"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bổ sung vào quy tắc bất biến (quy tắc 7) và quy tắc đầy đủ mục 2: khi kỹ năng, tác tử, rà soát 897 kết luận trái nhau thì nêu đủ các bên kèm căn cứ, trạng thái CAN_XAC_MINH, không bỏ phiếu, người có thẩm quyền quyết và ghi lịch sử; còn Mức 1 theo bất kỳ bên nào thì chưa trình ký. Tài liệu hướng dẫn bổ sung tương ứng.</w:t>
      </w:r>
    </w:p>
    <w:p w14:paraId="537CB16D"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5.2. </w:t>
      </w:r>
      <w:r>
        <w:rPr>
          <w:rFonts w:asciiTheme="majorHAnsi" w:hAnsiTheme="majorHAnsi" w:cstheme="majorHAnsi"/>
          <w:sz w:val="28"/>
          <w:szCs w:val="28"/>
        </w:rPr>
        <w:t>Tiết kiệm token: bộ quy tắc dùng chung, khuôn đầu ra dùng chung, câu lệnh rút gọn và đầy đủ; theo dõi chi phí sau thí điểm; điều kiện nghiệm thu cuối: 01 chu kỳ vận hành thật, báo cáo lưu lượng thực tế, báo cáo hậu thí điểm.</w:t>
      </w:r>
    </w:p>
    <w:p w14:paraId="71AF881F"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bộ quy tắc, khuôn đầu ra dùng chung đã có (bản gốc tại 20-Chuan-Chung, chèn khi đóng gói); Tài liệu hướng dẫn đã có lệnh rút gọn, lệnh đầy đủ cho 8 chức năng; báo cáo lưu lượng thực tế, hậu thí điểm đưa vào lộ trình.</w:t>
      </w:r>
    </w:p>
    <w:p w14:paraId="7606122E"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5.3. </w:t>
      </w:r>
      <w:r>
        <w:rPr>
          <w:rFonts w:asciiTheme="majorHAnsi" w:hAnsiTheme="majorHAnsi" w:cstheme="majorHAnsi"/>
          <w:sz w:val="28"/>
          <w:szCs w:val="28"/>
        </w:rPr>
        <w:t>Điểm 92/100; Kiểm thử 10/10.</w:t>
      </w:r>
    </w:p>
    <w:p w14:paraId="61F477E7"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Ghi nhận, không dùng làm căn cứ: điểm cao hơn các hệ thống có chạy thử; nhận định “bổ sung output schema” không đúng (Bộ công cụ dùng khuôn đầu ra dạng văn bản, không có lược đồ). Đơn vị soạn thảo lấy báo cáo có chạy thử mã (ChatGPT) làm căn cứ chính.</w:t>
      </w:r>
    </w:p>
    <w:p w14:paraId="7AA8C93B"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6. Nội dung Đơn vị soạn thảo tự phát hiện, điều chỉnh</w:t>
      </w:r>
    </w:p>
    <w:p w14:paraId="383CE75A"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6.1. </w:t>
      </w:r>
      <w:r>
        <w:rPr>
          <w:rFonts w:asciiTheme="majorHAnsi" w:hAnsiTheme="majorHAnsi" w:cstheme="majorHAnsi"/>
          <w:sz w:val="28"/>
          <w:szCs w:val="28"/>
        </w:rPr>
        <w:t>Khi chạy lại 1.481 câu lệnh thật qua thao tác chặn ghi, phát hiện bản 1.3.0 chặn nhầm 03 lệnh ghi tệp có tên chứa chữ “KTC-Database” (ví dụ tệp đề xuất “…-vao-KTC-Database.md”) dù không ghi vào kho.</w:t>
      </w:r>
    </w:p>
    <w:p w14:paraId="1384388C"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Đã sửa: chỉ coi là kho khi tên là cả một thành phần đường dẫn; chạy lại: 0 chặn nhầm.</w:t>
      </w:r>
    </w:p>
    <w:p w14:paraId="527A05F6"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6.2. </w:t>
      </w:r>
      <w:r>
        <w:rPr>
          <w:rFonts w:asciiTheme="majorHAnsi" w:hAnsiTheme="majorHAnsi" w:cstheme="majorHAnsi"/>
          <w:sz w:val="28"/>
          <w:szCs w:val="28"/>
        </w:rPr>
        <w:t>Ca thử phát hiện lệnh cmd /c xóa tệp theo đường dẫn Windows (dấu “\”) lọt qua do bộ tách câu lệnh coi dấu “\” là ký tự thoát.</w:t>
      </w:r>
    </w:p>
    <w:p w14:paraId="2E438390"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Đã sửa cách tách lệnh có đường dẫn Windows; có ca thử.</w:t>
      </w:r>
    </w:p>
    <w:p w14:paraId="6F1AF2F1"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6.3. </w:t>
      </w:r>
      <w:r>
        <w:rPr>
          <w:rFonts w:asciiTheme="majorHAnsi" w:hAnsiTheme="majorHAnsi" w:cstheme="majorHAnsi"/>
          <w:sz w:val="28"/>
          <w:szCs w:val="28"/>
        </w:rPr>
        <w:t>Phần nạp đầu phiên in đường dẫn thư mục tạm ngoài dự án, chiếm chỗ làm 07 mục tri thức tự học bị cắt khỏi ngữ cảnh.</w:t>
      </w:r>
    </w:p>
    <w:p w14:paraId="77E6FA43"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Chỉ in tệp trong dự án (đếm tệp ngoài), mỗi mục tri thức tối đa 100 ký tự: đủ 21/21 mục trong ngưỡng.</w:t>
      </w:r>
    </w:p>
    <w:p w14:paraId="731BE023"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6.4. </w:t>
      </w:r>
      <w:r>
        <w:rPr>
          <w:rFonts w:asciiTheme="majorHAnsi" w:hAnsiTheme="majorHAnsi" w:cstheme="majorHAnsi"/>
          <w:sz w:val="28"/>
          <w:szCs w:val="28"/>
        </w:rPr>
        <w:t>Mã băm bản plugin chạy trên máy Phòng TH-HC&amp;QT: bản 1.3.0 ghi nhật ký câu lệnh (nội dung 2.2) cho đến khi cài bản 1.3.1.</w:t>
      </w:r>
    </w:p>
    <w:p w14:paraId="0F728C0A"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Sau khi phát hành 1.3.1 cài lại trên máy, bản 1.3.0 lưu riêng để khôi phục.</w:t>
      </w:r>
    </w:p>
    <w:p w14:paraId="38730FB5"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6.5. </w:t>
      </w:r>
      <w:r>
        <w:rPr>
          <w:rFonts w:asciiTheme="majorHAnsi" w:hAnsiTheme="majorHAnsi" w:cstheme="majorHAnsi"/>
          <w:sz w:val="28"/>
          <w:szCs w:val="28"/>
        </w:rPr>
        <w:t>Nghiệm thu bộ ca mở rộng lần đầu: với yêu cầu viết đoạn đánh giá kết quả tháng, tổng hợp bảng kết quả do đơn vị nộp dán trong khung chat, Claude trả lời trực tiếp, không kích hoạt kỹ năng báo cáo, nên kết quả không có khối trạng thái, mã cảnh báo (nội dung vẫn an toàn: không bịa số liệu, không làm theo câu lệnh trong dữ liệu). Nguyên nhân: mô tả kỹ năng viết không dấu, chỉ nêu tình huống có tệp Excel Phụ lục TB 736. Ngoài ra giám khảo AI của công cụ đánh giá chấm “không đạt” một câu trả lời đúng (ca 13) và phép kiểm ca 14 bắt nhầm câu cảnh báo có nhắc “UBND tỉnh Kon Tum”.</w:t>
      </w:r>
    </w:p>
    <w:p w14:paraId="312E75CF"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Viết lại mô tả kỹ năng báo cáo (gói ktc-bao-cao bản 3.15); làm rõ tiêu chí ca 13, phép kiểm ca 14 chỉ bắt dòng cơ quan chủ quản; chạy lại toàn bộ 15 ca: 15/15 ca, 30/30 lượt đạt. Dự thảo Thông báo bản 6, Tài liệu hướng dẫn bản 5 bổ sung: mọi việc báo cáo (kể cả viết đoạn đánh giá, tổng hợp bảng kết quả) gọi đích danh kỹ năng (gõ “/”); kết quả không có khối trạng thái ở cuối là dấu hiệu kỹ năng chưa được kích hoạt, không dùng làm cơ sở.</w:t>
      </w:r>
    </w:p>
    <w:p w14:paraId="5E6A64FB"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 Điều chỉnh, sửa đổi, bổ sung tại sản phẩm và dự thảo, cụ thể:</w:t>
      </w:r>
    </w:p>
    <w:tbl>
      <w:tblPr>
        <w:tblStyle w:val="TableGrid"/>
        <w:tblW w:w="9067" w:type="dxa"/>
        <w:jc w:val="center"/>
        <w:tblLook w:val="04A0" w:firstRow="1" w:lastRow="0" w:firstColumn="1" w:lastColumn="0" w:noHBand="0" w:noVBand="1"/>
      </w:tblPr>
      <w:tblGrid>
        <w:gridCol w:w="704"/>
        <w:gridCol w:w="3300"/>
        <w:gridCol w:w="3900"/>
        <w:gridCol w:w="1163"/>
      </w:tblGrid>
      <w:tr w:rsidR="00E0585F" w:rsidRPr="00E0585F" w14:paraId="5F877616" w14:textId="77777777" w:rsidTr="008F2450">
        <w:trPr>
          <w:tblHeader/>
          <w:jc w:val="center"/>
        </w:trPr>
        <w:tc>
          <w:tcPr>
            <w:tcW w:w="704" w:type="dxa"/>
            <w:vAlign w:val="center"/>
          </w:tcPr>
          <w:p w14:paraId="32B0E8C5" w14:textId="77777777" w:rsidR="00E0585F" w:rsidRPr="00E0585F" w:rsidRDefault="008F2450" w:rsidP="008F2450">
            <w:pPr>
              <w:widowControl w:val="0"/>
              <w:jc w:val="center"/>
              <w:rPr>
                <w:rFonts w:asciiTheme="majorHAnsi" w:hAnsiTheme="majorHAnsi" w:cstheme="majorHAnsi"/>
                <w:b/>
                <w:bCs/>
              </w:rPr>
            </w:pPr>
            <w:r>
              <w:rPr>
                <w:rFonts w:asciiTheme="majorHAnsi" w:hAnsiTheme="majorHAnsi" w:cstheme="majorHAnsi"/>
                <w:b/>
                <w:bCs/>
              </w:rPr>
              <w:t>TT</w:t>
            </w:r>
          </w:p>
        </w:tc>
        <w:tc>
          <w:tcPr>
            <w:tcW w:w="3300" w:type="dxa"/>
            <w:vAlign w:val="center"/>
          </w:tcPr>
          <w:p w14:paraId="47DEA382" w14:textId="77777777" w:rsidR="00E0585F" w:rsidRPr="00E0585F" w:rsidRDefault="008F2450" w:rsidP="008F2450">
            <w:pPr>
              <w:widowControl w:val="0"/>
              <w:jc w:val="center"/>
              <w:rPr>
                <w:rFonts w:asciiTheme="majorHAnsi" w:hAnsiTheme="majorHAnsi" w:cstheme="majorHAnsi"/>
                <w:b/>
                <w:bCs/>
              </w:rPr>
            </w:pPr>
            <w:r>
              <w:rPr>
                <w:rFonts w:asciiTheme="majorHAnsi" w:hAnsiTheme="majorHAnsi" w:cstheme="majorHAnsi"/>
                <w:b/>
                <w:bCs/>
              </w:rPr>
              <w:t>Nội dung lỗi</w:t>
            </w:r>
          </w:p>
        </w:tc>
        <w:tc>
          <w:tcPr>
            <w:tcW w:w="3900" w:type="dxa"/>
            <w:vAlign w:val="center"/>
          </w:tcPr>
          <w:p w14:paraId="4333992E" w14:textId="77777777" w:rsidR="00E0585F" w:rsidRPr="00E0585F" w:rsidRDefault="008F2450" w:rsidP="008F2450">
            <w:pPr>
              <w:widowControl w:val="0"/>
              <w:jc w:val="center"/>
              <w:rPr>
                <w:rFonts w:asciiTheme="majorHAnsi" w:hAnsiTheme="majorHAnsi" w:cstheme="majorHAnsi"/>
                <w:b/>
                <w:bCs/>
              </w:rPr>
            </w:pPr>
            <w:r>
              <w:rPr>
                <w:rFonts w:asciiTheme="majorHAnsi" w:hAnsiTheme="majorHAnsi" w:cstheme="majorHAnsi"/>
                <w:b/>
                <w:bCs/>
              </w:rPr>
              <w:t>Nội dung điều chỉnh</w:t>
            </w:r>
          </w:p>
        </w:tc>
        <w:tc>
          <w:tcPr>
            <w:tcW w:w="1163" w:type="dxa"/>
            <w:vAlign w:val="center"/>
          </w:tcPr>
          <w:p w14:paraId="2D884338" w14:textId="77777777" w:rsidR="00E0585F" w:rsidRPr="00E0585F" w:rsidRDefault="008F2450" w:rsidP="008F2450">
            <w:pPr>
              <w:widowControl w:val="0"/>
              <w:jc w:val="center"/>
              <w:rPr>
                <w:rFonts w:asciiTheme="majorHAnsi" w:hAnsiTheme="majorHAnsi" w:cstheme="majorHAnsi"/>
                <w:b/>
                <w:bCs/>
              </w:rPr>
            </w:pPr>
            <w:r>
              <w:rPr>
                <w:rFonts w:asciiTheme="majorHAnsi" w:hAnsiTheme="majorHAnsi" w:cstheme="majorHAnsi"/>
                <w:b/>
                <w:bCs/>
              </w:rPr>
              <w:t>Mức lỗi</w:t>
            </w:r>
          </w:p>
        </w:tc>
      </w:tr>
      <w:tr w:rsidR="00E0585F" w:rsidRPr="00E0585F" w14:paraId="3327F347" w14:textId="77777777" w:rsidTr="008F2450">
        <w:trPr>
          <w:jc w:val="center"/>
        </w:trPr>
        <w:tc>
          <w:tcPr>
            <w:tcW w:w="704" w:type="dxa"/>
            <w:vAlign w:val="center"/>
          </w:tcPr>
          <w:p w14:paraId="6ACA136A"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1.</w:t>
            </w:r>
          </w:p>
        </w:tc>
        <w:tc>
          <w:tcPr>
            <w:tcW w:w="3300" w:type="dxa"/>
            <w:vAlign w:val="center"/>
          </w:tcPr>
          <w:p w14:paraId="6557B926"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Nhật ký lưu nguyên câu lệnh, mô tả tác tử, mẫu tìm kiếm (≤ 200 ký tự)</w:t>
            </w:r>
          </w:p>
        </w:tc>
        <w:tc>
          <w:tcPr>
            <w:tcW w:w="3900" w:type="dxa"/>
            <w:vAlign w:val="center"/>
          </w:tcPr>
          <w:p w14:paraId="7166D984"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Bản 1.3.1: chỉ lưu chương trình, loại hành động, loại tác tử, đường dẫn tương đối; làm sạch nhật ký cũ; câu lệnh (đã che dữ liệu) chỉ khi chủ máy chọn ghi</w:t>
            </w:r>
          </w:p>
        </w:tc>
        <w:tc>
          <w:tcPr>
            <w:tcW w:w="1163" w:type="dxa"/>
            <w:vAlign w:val="center"/>
          </w:tcPr>
          <w:p w14:paraId="11B3A0AE"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1</w:t>
            </w:r>
          </w:p>
        </w:tc>
      </w:tr>
      <w:tr w:rsidR="00E0585F" w:rsidRPr="00E0585F" w14:paraId="0571AE3A" w14:textId="77777777" w:rsidTr="008F2450">
        <w:trPr>
          <w:jc w:val="center"/>
        </w:trPr>
        <w:tc>
          <w:tcPr>
            <w:tcW w:w="704" w:type="dxa"/>
            <w:vAlign w:val="center"/>
          </w:tcPr>
          <w:p w14:paraId="1EACA9E3"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2.</w:t>
            </w:r>
          </w:p>
        </w:tc>
        <w:tc>
          <w:tcPr>
            <w:tcW w:w="3300" w:type="dxa"/>
            <w:vAlign w:val="center"/>
          </w:tcPr>
          <w:p w14:paraId="60FE1AB1"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Thao tác chặn ghi bị vượt qua bằng mã nhúng, lệnh lồng</w:t>
            </w:r>
          </w:p>
        </w:tc>
        <w:tc>
          <w:tcPr>
            <w:tcW w:w="3900" w:type="dxa"/>
            <w:vAlign w:val="center"/>
          </w:tcPr>
          <w:p w14:paraId="0F52DF1B"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Hai tầng chặn, hỏi xác nhận; 14 ca chặn, 3 ca hỏi, 7 ca cho qua; 0 chặn nhầm trên 1.481 lệnh thật</w:t>
            </w:r>
          </w:p>
        </w:tc>
        <w:tc>
          <w:tcPr>
            <w:tcW w:w="1163" w:type="dxa"/>
            <w:vAlign w:val="center"/>
          </w:tcPr>
          <w:p w14:paraId="7945CA60"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1</w:t>
            </w:r>
          </w:p>
        </w:tc>
      </w:tr>
      <w:tr w:rsidR="00E0585F" w:rsidRPr="00E0585F" w14:paraId="23FAE494" w14:textId="77777777" w:rsidTr="008F2450">
        <w:trPr>
          <w:jc w:val="center"/>
        </w:trPr>
        <w:tc>
          <w:tcPr>
            <w:tcW w:w="704" w:type="dxa"/>
            <w:vAlign w:val="center"/>
          </w:tcPr>
          <w:p w14:paraId="7535A987"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3.</w:t>
            </w:r>
          </w:p>
        </w:tc>
        <w:tc>
          <w:tcPr>
            <w:tcW w:w="3300" w:type="dxa"/>
            <w:vAlign w:val="center"/>
          </w:tcPr>
          <w:p w14:paraId="26B5A4AB"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Văn bản mô tả “chặn ghi, xóa” như biện pháp tuyệt đối</w:t>
            </w:r>
          </w:p>
        </w:tc>
        <w:tc>
          <w:tcPr>
            <w:tcW w:w="3900" w:type="dxa"/>
            <w:vAlign w:val="center"/>
          </w:tcPr>
          <w:p w14:paraId="217AFB15"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Thông báo bản 6, Tài liệu hướng dẫn bản 5: biện pháp hỗ trợ; phân quyền chỉ đọc là biện pháp chính, có biên bản</w:t>
            </w:r>
          </w:p>
        </w:tc>
        <w:tc>
          <w:tcPr>
            <w:tcW w:w="1163" w:type="dxa"/>
            <w:vAlign w:val="center"/>
          </w:tcPr>
          <w:p w14:paraId="05FF08A2"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2</w:t>
            </w:r>
          </w:p>
        </w:tc>
      </w:tr>
      <w:tr w:rsidR="00E0585F" w:rsidRPr="00E0585F" w14:paraId="7E2F6DDA" w14:textId="77777777" w:rsidTr="008F2450">
        <w:trPr>
          <w:jc w:val="center"/>
        </w:trPr>
        <w:tc>
          <w:tcPr>
            <w:tcW w:w="704" w:type="dxa"/>
            <w:vAlign w:val="center"/>
          </w:tcPr>
          <w:p w14:paraId="6B1FBE4E"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4.</w:t>
            </w:r>
          </w:p>
        </w:tc>
        <w:tc>
          <w:tcPr>
            <w:tcW w:w="3300" w:type="dxa"/>
            <w:vAlign w:val="center"/>
          </w:tcPr>
          <w:p w14:paraId="3BD4AD8C"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Dữ liệu trên nền tảng chưa nghiệm thu chưa được giới hạn rõ</w:t>
            </w:r>
          </w:p>
        </w:tc>
        <w:tc>
          <w:tcPr>
            <w:tcW w:w="3900" w:type="dxa"/>
            <w:vAlign w:val="center"/>
          </w:tcPr>
          <w:p w14:paraId="6912AD66"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Chỉ văn bản đã ban hành, công khai, dữ liệu giả lập cho đến khi có biên bản</w:t>
            </w:r>
          </w:p>
        </w:tc>
        <w:tc>
          <w:tcPr>
            <w:tcW w:w="1163" w:type="dxa"/>
            <w:vAlign w:val="center"/>
          </w:tcPr>
          <w:p w14:paraId="0C92FE38"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2</w:t>
            </w:r>
          </w:p>
        </w:tc>
      </w:tr>
      <w:tr w:rsidR="00E0585F" w:rsidRPr="00E0585F" w14:paraId="029A604B" w14:textId="77777777" w:rsidTr="008F2450">
        <w:trPr>
          <w:jc w:val="center"/>
        </w:trPr>
        <w:tc>
          <w:tcPr>
            <w:tcW w:w="704" w:type="dxa"/>
            <w:vAlign w:val="center"/>
          </w:tcPr>
          <w:p w14:paraId="7C963748"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5.</w:t>
            </w:r>
          </w:p>
        </w:tc>
        <w:tc>
          <w:tcPr>
            <w:tcW w:w="3300" w:type="dxa"/>
            <w:vAlign w:val="center"/>
          </w:tcPr>
          <w:p w14:paraId="29D3C55C"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Khối quy tắc chung lặp dài, lịch sử phiên bản nạp cùng kỹ năng</w:t>
            </w:r>
          </w:p>
        </w:tc>
        <w:tc>
          <w:tcPr>
            <w:tcW w:w="3900" w:type="dxa"/>
            <w:vAlign w:val="center"/>
          </w:tcPr>
          <w:p w14:paraId="3C472C2B"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Khối lõi giảm 45%, bản đầy đủ ở tệp tham chiếu; lịch sử tách tệp riêng</w:t>
            </w:r>
          </w:p>
        </w:tc>
        <w:tc>
          <w:tcPr>
            <w:tcW w:w="1163" w:type="dxa"/>
            <w:vAlign w:val="center"/>
          </w:tcPr>
          <w:p w14:paraId="11764DFB"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2</w:t>
            </w:r>
          </w:p>
        </w:tc>
      </w:tr>
      <w:tr w:rsidR="00E0585F" w:rsidRPr="00E0585F" w14:paraId="353C2CA4" w14:textId="77777777" w:rsidTr="008F2450">
        <w:trPr>
          <w:jc w:val="center"/>
        </w:trPr>
        <w:tc>
          <w:tcPr>
            <w:tcW w:w="704" w:type="dxa"/>
            <w:vAlign w:val="center"/>
          </w:tcPr>
          <w:p w14:paraId="776CC302"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6.</w:t>
            </w:r>
          </w:p>
        </w:tc>
        <w:tc>
          <w:tcPr>
            <w:tcW w:w="3300" w:type="dxa"/>
            <w:vAlign w:val="center"/>
          </w:tcPr>
          <w:p w14:paraId="2282128D"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Phần nạp đầu phiên không có ngưỡng, in câu lệnh</w:t>
            </w:r>
          </w:p>
        </w:tc>
        <w:tc>
          <w:tcPr>
            <w:tcW w:w="3900" w:type="dxa"/>
            <w:vAlign w:val="center"/>
          </w:tcPr>
          <w:p w14:paraId="730E6823"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Ngưỡng 4.500 ký tự, không in câu lệnh, giảm 44%</w:t>
            </w:r>
          </w:p>
        </w:tc>
        <w:tc>
          <w:tcPr>
            <w:tcW w:w="1163" w:type="dxa"/>
            <w:vAlign w:val="center"/>
          </w:tcPr>
          <w:p w14:paraId="0ABDFA68"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2</w:t>
            </w:r>
          </w:p>
        </w:tc>
      </w:tr>
      <w:tr w:rsidR="00E0585F" w:rsidRPr="00E0585F" w14:paraId="2F8E4B67" w14:textId="77777777" w:rsidTr="008F2450">
        <w:trPr>
          <w:jc w:val="center"/>
        </w:trPr>
        <w:tc>
          <w:tcPr>
            <w:tcW w:w="704" w:type="dxa"/>
            <w:vAlign w:val="center"/>
          </w:tcPr>
          <w:p w14:paraId="608966A5"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7.</w:t>
            </w:r>
          </w:p>
        </w:tc>
        <w:tc>
          <w:tcPr>
            <w:tcW w:w="3300" w:type="dxa"/>
            <w:vAlign w:val="center"/>
          </w:tcPr>
          <w:p w14:paraId="1233A455"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Chưa có quy tắc xử lý bất đồng giữa kỹ năng và tác tử</w:t>
            </w:r>
          </w:p>
        </w:tc>
        <w:tc>
          <w:tcPr>
            <w:tcW w:w="3900" w:type="dxa"/>
            <w:vAlign w:val="center"/>
          </w:tcPr>
          <w:p w14:paraId="623402EE"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Quy tắc 7 và mục 2 quy tắc đầy đủ; Tài liệu hướng dẫn</w:t>
            </w:r>
          </w:p>
        </w:tc>
        <w:tc>
          <w:tcPr>
            <w:tcW w:w="1163" w:type="dxa"/>
            <w:vAlign w:val="center"/>
          </w:tcPr>
          <w:p w14:paraId="00614B31"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2</w:t>
            </w:r>
          </w:p>
        </w:tc>
      </w:tr>
      <w:tr w:rsidR="00E0585F" w:rsidRPr="00E0585F" w14:paraId="1EDC7B38" w14:textId="77777777" w:rsidTr="008F2450">
        <w:trPr>
          <w:jc w:val="center"/>
        </w:trPr>
        <w:tc>
          <w:tcPr>
            <w:tcW w:w="704" w:type="dxa"/>
            <w:vAlign w:val="center"/>
          </w:tcPr>
          <w:p w14:paraId="00EF7588"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8.</w:t>
            </w:r>
          </w:p>
        </w:tc>
        <w:tc>
          <w:tcPr>
            <w:tcW w:w="3300" w:type="dxa"/>
            <w:vAlign w:val="center"/>
          </w:tcPr>
          <w:p w14:paraId="7D7C8C5D"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Bộ ca nghiệm thu chưa phủ luồng KPI, báo cáo, soạn thảo; chấm chủ yếu bằng AI</w:t>
            </w:r>
          </w:p>
        </w:tc>
        <w:tc>
          <w:tcPr>
            <w:tcW w:w="3900" w:type="dxa"/>
            <w:vAlign w:val="center"/>
          </w:tcPr>
          <w:p w14:paraId="2E21C133"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Thêm 9 ca có phép kiểm tất định; phiếu nghiệm thu Claude, Cowork 15 + 2 ca</w:t>
            </w:r>
          </w:p>
        </w:tc>
        <w:tc>
          <w:tcPr>
            <w:tcW w:w="1163" w:type="dxa"/>
            <w:vAlign w:val="center"/>
          </w:tcPr>
          <w:p w14:paraId="5FFD98D1"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2</w:t>
            </w:r>
          </w:p>
        </w:tc>
      </w:tr>
      <w:tr w:rsidR="00E0585F" w:rsidRPr="00E0585F" w14:paraId="60E80F2C" w14:textId="77777777" w:rsidTr="008F2450">
        <w:trPr>
          <w:jc w:val="center"/>
        </w:trPr>
        <w:tc>
          <w:tcPr>
            <w:tcW w:w="704" w:type="dxa"/>
            <w:vAlign w:val="center"/>
          </w:tcPr>
          <w:p w14:paraId="0B6FDF66"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9.</w:t>
            </w:r>
          </w:p>
        </w:tc>
        <w:tc>
          <w:tcPr>
            <w:tcW w:w="3300" w:type="dxa"/>
            <w:vAlign w:val="center"/>
          </w:tcPr>
          <w:p w14:paraId="5DDA0D8A"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Tệp “TrackChanges” gửi thẩm định không còn đánh dấu</w:t>
            </w:r>
          </w:p>
        </w:tc>
        <w:tc>
          <w:tcPr>
            <w:tcW w:w="3900" w:type="dxa"/>
            <w:vAlign w:val="center"/>
          </w:tcPr>
          <w:p w14:paraId="11465DE6"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Bản mới có đánh dấu thật trên bản nền đã chấp nhận, kèm mã băm</w:t>
            </w:r>
          </w:p>
        </w:tc>
        <w:tc>
          <w:tcPr>
            <w:tcW w:w="1163" w:type="dxa"/>
            <w:vAlign w:val="center"/>
          </w:tcPr>
          <w:p w14:paraId="538CF035"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2</w:t>
            </w:r>
          </w:p>
        </w:tc>
      </w:tr>
      <w:tr w:rsidR="00E0585F" w:rsidRPr="00E0585F" w14:paraId="7DE31539" w14:textId="77777777" w:rsidTr="008F2450">
        <w:trPr>
          <w:jc w:val="center"/>
        </w:trPr>
        <w:tc>
          <w:tcPr>
            <w:tcW w:w="704" w:type="dxa"/>
            <w:vAlign w:val="center"/>
          </w:tcPr>
          <w:p w14:paraId="419AF6BB"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10.</w:t>
            </w:r>
          </w:p>
        </w:tc>
        <w:tc>
          <w:tcPr>
            <w:tcW w:w="3300" w:type="dxa"/>
            <w:vAlign w:val="center"/>
          </w:tcPr>
          <w:p w14:paraId="70F8456A"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Thao tác chặn ghi chặn nhầm tên tệp chứa “KTC-Database”; lọt cmd /c với đường dẫn Windows</w:t>
            </w:r>
          </w:p>
        </w:tc>
        <w:tc>
          <w:tcPr>
            <w:tcW w:w="3900" w:type="dxa"/>
            <w:vAlign w:val="center"/>
          </w:tcPr>
          <w:p w14:paraId="7F8BD968"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Khớp theo thành phần đường dẫn; sửa tách lệnh</w:t>
            </w:r>
          </w:p>
        </w:tc>
        <w:tc>
          <w:tcPr>
            <w:tcW w:w="1163" w:type="dxa"/>
            <w:vAlign w:val="center"/>
          </w:tcPr>
          <w:p w14:paraId="33206C2F"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2</w:t>
            </w:r>
          </w:p>
        </w:tc>
      </w:tr>
      <w:tr w:rsidR="00E0585F" w:rsidRPr="00E0585F" w14:paraId="662120A3" w14:textId="77777777" w:rsidTr="008F2450">
        <w:trPr>
          <w:jc w:val="center"/>
        </w:trPr>
        <w:tc>
          <w:tcPr>
            <w:tcW w:w="704" w:type="dxa"/>
            <w:vAlign w:val="center"/>
          </w:tcPr>
          <w:p w14:paraId="0BB216DC"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11.</w:t>
            </w:r>
          </w:p>
        </w:tc>
        <w:tc>
          <w:tcPr>
            <w:tcW w:w="3300" w:type="dxa"/>
            <w:vAlign w:val="center"/>
          </w:tcPr>
          <w:p w14:paraId="4A239FCE"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Tài liệu hướng dẫn thiếu cách dùng tiết kiệm lưu lượng, cách xử lý khi được hỏi xác nhận</w:t>
            </w:r>
          </w:p>
        </w:tc>
        <w:tc>
          <w:tcPr>
            <w:tcW w:w="3900" w:type="dxa"/>
            <w:vAlign w:val="center"/>
          </w:tcPr>
          <w:p w14:paraId="53B69048"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Bổ sung 2 nội dung</w:t>
            </w:r>
          </w:p>
        </w:tc>
        <w:tc>
          <w:tcPr>
            <w:tcW w:w="1163" w:type="dxa"/>
            <w:vAlign w:val="center"/>
          </w:tcPr>
          <w:p w14:paraId="1DC9E9F5"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3</w:t>
            </w:r>
          </w:p>
        </w:tc>
      </w:tr>
      <w:tr w:rsidR="00E0585F" w:rsidRPr="00E0585F" w14:paraId="35697774" w14:textId="77777777" w:rsidTr="008F2450">
        <w:trPr>
          <w:jc w:val="center"/>
        </w:trPr>
        <w:tc>
          <w:tcPr>
            <w:tcW w:w="704" w:type="dxa"/>
            <w:vAlign w:val="center"/>
          </w:tcPr>
          <w:p w14:paraId="1FEDF5BE"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12.</w:t>
            </w:r>
          </w:p>
        </w:tc>
        <w:tc>
          <w:tcPr>
            <w:tcW w:w="3300" w:type="dxa"/>
            <w:vAlign w:val="center"/>
          </w:tcPr>
          <w:p w14:paraId="06F93C6A"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Chú thích .gitignore mô tả hành vi nhật ký cũ</w:t>
            </w:r>
          </w:p>
        </w:tc>
        <w:tc>
          <w:tcPr>
            <w:tcW w:w="3900" w:type="dxa"/>
            <w:vAlign w:val="center"/>
          </w:tcPr>
          <w:p w14:paraId="228F5F70"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Sửa theo hành vi 1.3.0, 1.3.1</w:t>
            </w:r>
          </w:p>
        </w:tc>
        <w:tc>
          <w:tcPr>
            <w:tcW w:w="1163" w:type="dxa"/>
            <w:vAlign w:val="center"/>
          </w:tcPr>
          <w:p w14:paraId="714D169D"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3</w:t>
            </w:r>
          </w:p>
        </w:tc>
      </w:tr>
      <w:tr w:rsidR="00E0585F" w:rsidRPr="00E0585F" w14:paraId="577BDB0F" w14:textId="77777777" w:rsidTr="008F2450">
        <w:trPr>
          <w:jc w:val="center"/>
        </w:trPr>
        <w:tc>
          <w:tcPr>
            <w:tcW w:w="704" w:type="dxa"/>
            <w:vAlign w:val="center"/>
          </w:tcPr>
          <w:p w14:paraId="2A185EB4"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13.</w:t>
            </w:r>
          </w:p>
        </w:tc>
        <w:tc>
          <w:tcPr>
            <w:tcW w:w="3300" w:type="dxa"/>
            <w:vAlign w:val="center"/>
          </w:tcPr>
          <w:p w14:paraId="03F5F6C3"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Kỹ năng báo cáo không tự kích hoạt với yêu cầu viết đoạn đánh giá, tổng hợp bảng dán trong khung chat</w:t>
            </w:r>
          </w:p>
        </w:tc>
        <w:tc>
          <w:tcPr>
            <w:tcW w:w="3900" w:type="dxa"/>
            <w:vAlign w:val="center"/>
          </w:tcPr>
          <w:p w14:paraId="0E084260"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Viết lại mô tả (ktc-bao-cao 3.15); nghiệm thu lại 15 ca</w:t>
            </w:r>
          </w:p>
        </w:tc>
        <w:tc>
          <w:tcPr>
            <w:tcW w:w="1163" w:type="dxa"/>
            <w:vAlign w:val="center"/>
          </w:tcPr>
          <w:p w14:paraId="6DE724CE"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2</w:t>
            </w:r>
          </w:p>
        </w:tc>
      </w:tr>
    </w:tbl>
    <w:p w14:paraId="458FC1C4"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Tổng hợp: 19 ý kiến, gồm 13 ý kiến tiếp thu hoặc thống nhất, 05 ý kiến tiếp thu một phần có giải trình (2.5, 2.7, 2.9, 3.3, 4.3 — riêng 4.3 không tiếp thu phần khai báo tệp), 01 ý kiến không tiếp thu có giải trình (5.3); Đơn vị soạn thảo tự phát hiện, điều chỉnh thêm 05 nội dung.</w:t>
      </w:r>
    </w:p>
    <w:p w14:paraId="3709449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8. Lộ trình hoàn thiện và đề xuất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Đã thực hiện ngày 27/9/2026: xác minh Thông báo số 917, 924, 948/TB-CĐKT; dựng, kiểm thử plugin bản 1.3.1 (chưa phân phối), hồ sơ bằng chứng, đo token; nghiệm thu Claude Code 15 ca (15/15 ca, 30/30 lượt đạt); Dự thảo Thông báo bản 6, Tài liệu hướng dẫn bản 5, Báo cáo quá trình xây dựng bản 4 (Track Changes).</w:t>
      </w:r>
    </w:p>
    <w:p w14:paraId="7998F3C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Trước ngày 30/9/2026: Phòng TH-HC&amp;QT phân quyền chỉ đọc kho KTC-Database, thư mục biểu mẫu chuẩn, kiểm bằng tài khoản thử, lập biên bản; rà soát bằng Skill “ktc-ra-soat-897” phần sửa đổi lần 3 của Dự thảo Thông báo, Tài liệu hướng dẫn.</w:t>
      </w:r>
    </w:p>
    <w:p w14:paraId="7BCDD9F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Trước ngày 03/10/2026: Phòng QLKHCN&amp;HTPT kiểm kê phiên bản ở cấp tổ chức, chuyển các bản 1.3.0 trở về trước sang chế độ “Not available”, lập biên bản; nạp bản 1.3.1 để nghiệm thu.</w:t>
      </w:r>
    </w:p>
    <w:p w14:paraId="23308293"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Trước ngày 05/10/2026: nghiệm thu trên Claude (trò chuyện) 15 ca, Claude Cowork 17 ca theo phiếu, có đại diện Phòng TCCB&amp;CTHSSV và 01 đơn vị thí điểm; biên bản ghi tài khoản, mô hình, phiên bản, mã SHA-256, quyền, kết quả.</w:t>
      </w:r>
    </w:p>
    <w:p w14:paraId="170DF5C8"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Trước ngày 07/10/2026: thẩm định độc lập vòng 4 trên tệp ktc-quan-tri-1.3.1.zip và hồ sơ bằng chứng (không gửi thư mục dự án); hoàn thiện hồ sơ trình ký kèm phiếu rà soát 897.</w:t>
      </w:r>
    </w:p>
    <w:p w14:paraId="0D9AABD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Từ kỳ báo cáo tháng 10/2026: thí điểm chế độ “Available to install” (Phòng TH-HC&amp;QT và đơn vị được chỉ định), dữ liệu ghi “thí điểm”; sau 01 kỳ: báo cáo hậu thí điểm (sự cố, lưu lượng thực tế, tỷ lệ kích hoạt đúng kỹ năng, rút gọn mô tả kỹ năng) để Hiệu trưởng xem xét chuyển “Installed by default”.</w:t>
      </w:r>
    </w:p>
    <w:p w14:paraId="01BFE53A"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Trong thời gian chờ nghiệm thu, không cài đặt, không phân phối bản 1.3.0 trở về trước; bản 1.3.1 chỉ dùng để kiểm thử với dữ liệu không chứa thông tin cá nhân. Đơn vị soạn thảo kính đề nghị Lãnh đạo Trường cho ý kiến về: (a) đơn vị tham gia thí điểm; (b) người chứng kiến nghiệm thu trên Claude, Cowork.</w:t>
      </w:r>
    </w:p>
    <w:p w14:paraId="39C98E6E"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Trên đây là Báo cáo tiếp thu, giải trình ý kiến thẩm định độc lập lần 3 đối với bộ công cụ trí tuệ nhân tạo KTC-Quan-tri và các văn bản kèm theo của Phòng TH-HC&amp;QT, Phòng kính trình Hiệu trưởng nhà trường xem xét, phê duyệt./.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3583CC79" w14:textId="4E5304EB" w:rsidR="004B4C8F" w:rsidRPr="00517B10" w:rsidRDefault="005137E8"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5AFBF" w14:textId="77777777" w:rsidR="004273E3" w:rsidRDefault="004273E3">
      <w:r>
        <w:separator/>
      </w:r>
    </w:p>
  </w:endnote>
  <w:endnote w:type="continuationSeparator" w:id="0">
    <w:p w14:paraId="6DA9B945" w14:textId="77777777" w:rsidR="004273E3" w:rsidRDefault="00427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685D1" w14:textId="77777777" w:rsidR="004273E3" w:rsidRDefault="004273E3">
      <w:r>
        <w:separator/>
      </w:r>
    </w:p>
  </w:footnote>
  <w:footnote w:type="continuationSeparator" w:id="0">
    <w:p w14:paraId="350DCBC4" w14:textId="77777777" w:rsidR="004273E3" w:rsidRDefault="004273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273E3"/>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37E8"/>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3094</Words>
  <Characters>17636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20689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5</cp:revision>
  <cp:lastPrinted>2020-02-11T03:16:00Z</cp:lastPrinted>
  <dcterms:created xsi:type="dcterms:W3CDTF">2026-07-28T09:22:00Z</dcterms:created>
  <dcterms:modified xsi:type="dcterms:W3CDTF">2026-09-27T04:44:00Z</dcterms:modified>
</cp:coreProperties>
</file>