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 v3.0</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Kế hoạch công tác Quý IV năm 2026 (bản V2) và Kế hoạch công tác tháng 10 năm 2026 (bản v1)</w:t>
      </w:r>
    </w:p>
    <w:p>
      <w:pPr>
        <w:jc w:val="center"/>
      </w:pPr>
      <w:r>
        <w:rPr>
          <w:rFonts w:ascii="Times New Roman" w:hAnsi="Times New Roman"/>
          <w:b w:val="0"/>
          <w:i w:val="0"/>
          <w:sz w:val="26"/>
        </w:rPr>
        <w:t xml:space="preserve">Ngày rà soát: </w:t>
      </w:r>
      <w:r>
        <w:rPr>
          <w:rFonts w:ascii="Times New Roman" w:hAnsi="Times New Roman"/>
          <w:b/>
          <w:i w:val="0"/>
          <w:sz w:val="26"/>
        </w:rPr>
        <w:t>23/09/2026</w:t>
      </w:r>
      <w:r>
        <w:rPr>
          <w:rFonts w:ascii="Times New Roman" w:hAnsi="Times New Roman"/>
          <w:b w:val="0"/>
          <w:i w:val="0"/>
          <w:sz w:val="26"/>
        </w:rPr>
        <w:t xml:space="preserve">  |  Đơn vị soạn thảo: </w:t>
      </w:r>
      <w:r>
        <w:rPr>
          <w:rFonts w:ascii="Times New Roman" w:hAnsi="Times New Roman"/>
          <w:b/>
          <w:i w:val="0"/>
          <w:sz w:val="26"/>
        </w:rPr>
        <w:t>Phòng TH-HC&amp;QT</w:t>
      </w:r>
      <w:r>
        <w:rPr>
          <w:rFonts w:ascii="Times New Roman" w:hAnsi="Times New Roman"/>
          <w:b w:val="0"/>
          <w:i w:val="0"/>
          <w:sz w:val="26"/>
        </w:rPr>
        <w:t xml:space="preserve">  |  Thẩm quyền: </w:t>
      </w:r>
      <w:r>
        <w:rPr>
          <w:rFonts w:ascii="Times New Roman" w:hAnsi="Times New Roman"/>
          <w:b/>
          <w:i w:val="0"/>
          <w:sz w:val="26"/>
        </w:rPr>
        <w:t>Hiệu trưởng</w:t>
      </w:r>
    </w:p>
    <w:p>
      <w:pPr>
        <w:spacing w:before="200" w:after="80"/>
      </w:pPr>
      <w:r>
        <w:rPr>
          <w:rFonts w:ascii="Times New Roman" w:hAnsi="Times New Roman"/>
          <w:b/>
          <w:i w:val="0"/>
          <w:color w:val="7030A0"/>
          <w:sz w:val="28"/>
        </w:rPr>
        <w:t>PHẦN I. THÔNG TIN CHUNG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blHeader w:val="1"/>
        </w:trPr>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MỤC</w:t>
            </w:r>
          </w:p>
        </w:tc>
        <w:tc>
          <w:tcPr>
            <w:tcW w:type="dxa" w:w="11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Hồ sơ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02 văn bản: (1) Kế hoạch công tác Quý IV năm 2026, tệp "1. Ke-hoach-cong-tac-Quy-IV-2026-V2.xlsx" (sheet "KH Quý IV", A1:K82, 60 nhiệm vụ); (2) Kế hoạch công tác tháng 10 năm 2026, tệp "KH_Ke-hoach-cong-tac-thang-10-2026_v1.xlsx" (sheet "KH tháng 10", A1:K55, 35 nhiệm vụ).</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Loại văn bản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(ký hiệu /KH-CĐKT), trình bày dạng bảng theo mẫu Phụ lục Ia (kế hoạch quý) và Phụ lục Ib (kế hoạch tháng) kèm TB 736/TB-CĐKT.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Hệ quy chiếu</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Văn bản 1: Hệ A. Văn bản 2: Hệ A. Căn cứ phân loại: Cơ quan ban hành là Trường Cao đẳng Kon Tum, phần đầu theo mẫu 2.1 (UBND TỈNH QUẢNG NGÃI / TRƯỜNG CAO ĐẲNG KON TUM, Quốc hiệu, Tiêu ngữ), người ký Hiệu trưởng. Không có văn bản Đảng, đoàn thể trong hồ sơ; các nhiệm vụ do Đảng ủy, Công đoàn, Đoàn TN - Hội SV chủ trì chỉ là nội dung của kế hoạch, không đổi hệ quy chiếu.</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Thẩm quyền ký</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Hiệu trưởng Trường Cao đẳng Kon Tum (Lê Trí Khải). Đơn vị soạn thảo: Phòng TH-HC&amp;QT (dòng "Lưu: VT, THHCQT").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Ngày dự kiến ban hành</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Tháng 9 năm 2026 (dòng địa danh, ngày tháng của cả hai tệp). Mốc đối chiếu hiệu lực: Sau ngày 14/9/2026.</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Mục đích lượt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Rà soát chính thức trước trình ký; kiểm tiếp thu các ý kiến tại lượt rà soát sơ bộ ngày 22/9/2026 (tệp 30-Ket-Qua/2026-09-22/Ra-soat/00-Ghi-chu-ra-soat-KH-Quy-IV-2026.md); đối khớp Kế hoạch tháng 10 với Kế hoạch Quý IV.</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kho 01–04 đã đọc</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Kho 02: QĐ 1976/QĐ-CĐKT ngày 14/9/2026 (Quy chế tổ chức và hoạt động); tệp "08. Quy che lam viec cua Truong.docx"; QĐ ban hành CTCT năm 2026 (311/QĐ-CĐKT ngày 04/02/2026); KH-834 (Kế hoạch công tác tháng 9 năm 2026, đã ban hành); Kế hoạch công tác Quý III năm 2026 (658/KH-CĐKT) và bản điều chỉnh, bổ sung; QĐ 1763/QĐ-CĐKT và các phụ lục; metadata QĐ 1229 (2023, 2024). Kho 01: Thông tư 59/2026/TT-BGDĐT. Kho 03/04: Phụ lục Ia, Ib, IIb, IIc TB 736. Quét toàn kho 01–04 cách viện dẫn Quy chế làm việc: 9 văn bản đã ban hành ghi 1299/QĐ-CĐKT.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không có trong kho</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Nghị quyết 398/NQ-UBTVQH16; Kế hoạch 101-KH/TU ngày 15/8/2026 của Ban Thường vụ Tỉnh ủy. Đã tra Internet ngày 23/9/2026: Chưa tìm thấy bản gốc trên nguồn chính thức (xem finding Q-07, Q-09).</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Đo thể thức</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Đầu vào là .xlsx (không phải .docx) nên không dùng ktc897_properties.py. Đã đo bằng 29-Cong-Cu/kiem_the_thuc.py: Cả hai tệp 0 lỗi TT/TX (khổ A4 ngang, Times New Roman). Môi trường không có trình kết xuất bản in (LibreOffice/Excel) — FORMAT_RENDER_UNVERIFIED cho hình thức bản in.</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Đính chính lượt trước</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chú sơ bộ ngày 22/9/2026 đề nghị sửa "1299/QĐ-CĐKT" thành "1229/QĐ-CĐKT". Đề nghị đó SAI và được rút lại: Quy chế làm việc là QĐ 1299/QĐ-CĐKT ngày 27/5/2026 (xem Phần III, mục III.1). Bản V2 giữ "1299" là đúng.</w:t>
            </w:r>
          </w:p>
        </w:tc>
      </w:tr>
    </w:tbl>
    <w:p>
      <w:pPr>
        <w:spacing w:after="40"/>
      </w:pPr>
    </w:p>
    <w:p>
      <w:pPr>
        <w:spacing w:before="200" w:after="80"/>
      </w:pPr>
      <w:r>
        <w:rPr>
          <w:rFonts w:ascii="Times New Roman" w:hAnsi="Times New Roman"/>
          <w:b/>
          <w:i w:val="0"/>
          <w:color w:val="7030A0"/>
          <w:sz w:val="28"/>
        </w:rPr>
        <w:t>PHẦN II. KẾT QUẢ RÀ SOÁT CHI TIẾT</w:t>
      </w:r>
    </w:p>
    <w:p>
      <w:pPr>
        <w:spacing w:before="120" w:after="60"/>
      </w:pPr>
      <w:r>
        <w:rPr>
          <w:rFonts w:ascii="Times New Roman" w:hAnsi="Times New Roman"/>
          <w:b/>
          <w:i w:val="0"/>
          <w:color w:val="2E74B5"/>
          <w:sz w:val="28"/>
        </w:rPr>
        <w:t>II.A. Văn bản 1 — Kế hoạch công tác Quý IV năm 2026 (V2)</w:t>
      </w:r>
    </w:p>
    <w:tbl>
      <w:tblPr>
        <w:tblStyle w:val="TableGrid"/>
        <w:tblW w:type="dxa" w:w="14571"/>
        <w:jc w:val="center"/>
        <w:tblLayout w:type="fixed"/>
        <w:tblLook w:firstColumn="1" w:firstRow="1" w:lastColumn="0" w:lastRow="0" w:noHBand="0" w:noVBand="1" w:val="04A0"/>
      </w:tblPr>
      <w:tblGrid>
        <w:gridCol w:w="737"/>
        <w:gridCol w:w="3175"/>
        <w:gridCol w:w="3742"/>
        <w:gridCol w:w="3402"/>
        <w:gridCol w:w="2381"/>
        <w:gridCol w:w="1134"/>
      </w:tblGrid>
      <w:tr>
        <w:trPr>
          <w:cantSplit w:val="0"/>
          <w:tblHeader w:val="1"/>
        </w:trPr>
        <w:tc>
          <w:tcPr>
            <w:tcW w:type="dxa" w:w="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317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c>
          <w:tcPr>
            <w:tcW w:type="dxa" w:w="374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NHẬN XÉT</w:t>
            </w:r>
          </w:p>
        </w:tc>
        <w:tc>
          <w:tcPr>
            <w:tcW w:type="dxa" w:w="340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c>
          <w:tcPr>
            <w:tcW w:type="dxa" w:w="238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13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Q-01</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57, nhiệm vụ 6.1 "Duy trì ổn định chính trị nội bộ...", cột (8): "01 lần/tháng; chậm nhất 30/9/2026".</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Mốc 30/9/2026 nằm trước kỳ kế hoạch (Quý IV bắt đầu 01/10/2026). Chưa tiếp thu ý kiến ngày 22/9. Kế hoạch tháng 10 cùng nhiệm vụ đã ghi "01 lần/tháng" nên hai văn bản lệch nhau.</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Sửa thành "01 lần/tháng (tháng 10, 11, 12/2026)" hoặc "Hằng tháng, chậm nhất 31/12/2026"; giữ số lượng (6) = 3 khớp 3 tháng.</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07 (Kế hoạch: Mốc thời gian cụ thể, đo lường được); Checklist 15 (logic).</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Q-02</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53, nhiệm vụ 5.5 "Ban hành Kế hoạch tuyển dụng năm 2026", Mục I, hạn 31/12/2026.</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CTCT năm 2026 (QĐ 311/QĐ-CĐKT) đặt "Ban hành Kế hoạch công tác tuyển dụng viên chức 2026" vào Tháng 3/2026 và "Tổ chức tuyển dụng viên chức năm 2026" vào Tháng 6/2026. Ban hành kế hoạch tuyển dụng của năm 2026 vào cuối năm 2026 không còn thời gian thực hiện; nếu là việc chậm từ Quý I thì không thuộc Mục I ("đã đề ra từ đầu năm" cho Quý IV). Nhiệm vụ này mới xuất hiện ở V2.</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Làm rõ phạm vi (tuyển dụng đợt bổ sung năm 2026 hay kế hoạch năm 2027). Nếu là việc chậm từ kỳ trước thì chuyển Mục II; nếu là đợt bổ sung thì ghi rõ tên và nguồn chỉ đạo. Rà lại Trục (hiện xếp Trục 5).</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CTCT năm 2026, Tháng 3 và Tháng 6; mẫu Phụ lục Ia TB 736 (cấu trúc Mục I/II); Checklist 07.</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Q-03</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16, nhiệm vụ 1.2 "Thẩm định, ban hành quy trình bảo đảm chất lượng đợt 2 năm 2026", cột (3): "Hiệu trưởng".</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CTCT năm 2026 (Tháng 10, mục 4) ghi người chỉ đạo là PHT Dương Văn Anh Dũng. Có thể là điều chỉnh phân công có chủ đích.</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Xác nhận người trực tiếp chỉ đạo; nếu giữ "Hiệu trưởng" thì không cần sửa.</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CTCT năm 2026, Tháng 10.</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Q-04</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17, nhiệm vụ 1.3 "Báo cáo kết quả khảo sát các bên liên quan...", cột (5): "Kế hoạch".</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Tên nhiệm vụ là báo cáo kết quả nhưng sản phẩm ghi "Kế hoạch"; CTCT năm 2026 (Tháng 10, mục 5) ghi "Kế hoạch khảo sát các bên liên quan năm 2026". Chưa tiếp thu.</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Thống nhất tên việc với sản phẩm: Sản phẩm "Báo cáo" nếu giữ tên hiện tại, hoặc đổi tên việc về "Kế hoạch khảo sát..." theo CTCT.</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07; Checklist 18 (tính thống nhất).</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Q-05</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65, Mục II, nhiệm vụ 6 "Rà soát, đánh giá, thanh lý tài sản năm 2026", cột (3): "Hiệu trưởng".</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Quý III (điều chỉnh, bổ sung), mục BS-1.08 ghi người chỉ đạo PHT Huỳnh Văn Chung. Trục đã sửa về Trục 1 khớp Quý III.</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Xác nhận người chỉ đạo khi chuyển kỳ.</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 Quý III/2026 điều chỉnh, bổ sung, mục BS-1.08.</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Q-06</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Ô A8, căn cứ thứ ba: "Căn cứ các Kế hoạch, Hướng dẫn của Tỉnh ủy, Đảng ủy UBND tỉnh, UBND tỉnh xây dựng kế hoạch và khung tiêu chí ... và các Kết luận, lãnh đạo, chỉ đạo của Lãnh đạo Trường;"</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Căn cứ chung, không nêu số hiệu; câu chưa mạch lạc ("các Kết luận, lãnh đạo, chỉ đạo"); viết hoa danh từ chung "Kế hoạch, Hướng dẫn, Kết luận". Cùng câu chữ với Kế hoạch 658/KH-CĐKT đã ban hành, nên không nâng mức.</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Gợi ý: "Căn cứ các kế hoạch, hướng dẫn của Tỉnh ủy, Đảng ủy UBND tỉnh, UBND tỉnh về xây dựng kế hoạch, khung tiêu chí đánh giá tập thể, cá nhân và kết luận, chỉ đạo của Lãnh đạo Trường;".</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04 (ngôn ngữ); NĐ 30/2020/NĐ-CP, Phụ lục I (viết hoa).</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Q-07</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79, Mục II, nhiệm vụ 20: "Kế hoạch triển khai thực hiện Nghị quyết số 398/NQ-UBTVQH16 và Phong trào "Bình dân học vụ số"".</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tiếp thu dấu gạch nối trong số hiệu. Viện dẫn lần đầu chưa có ngày ban hành, trích yếu. Không có trong kho 01; tra Internet 23/9/2026: Một nguồn thứ cấp nêu NQ 398/NQ-UBTVQH16 ngày 08/8/2026 về bộ học liệu kỹ năng số, chưa đối chiếu được bản gốc trên nguồn chính thức.</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Bổ sung ngày ban hành và trích yếu sau khi đối chiếu bản gốc; đề nghị nạp văn bản vào kho 01 qua 11-Input.</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 (viện dẫn lần đầu ghi đầy đủ); Checklist 03.</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Q-08</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74, Mục II, nhiệm vụ 15: "...Thông tư số 59/2026/TT-BGDĐT của Bộ trưởng Bộ Giáo dục và Đào tạo...".</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Viện dẫn lần đầu thiếu ngày ban hành. Văn bản có trong kho 01 (tệp "12. Thông-tư-59-2026-TT-BGDĐT..."), trích yếu khớp.</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Bổ sung ngày ban hành theo bản trong kho 01.</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Q-09</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75, Mục II, nhiệm vụ 16: "Kế hoạch số 101-KH/TU ngày 15/8/2026 của BTV Tỉnh ủy...".</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Viện dẫn đủ số, ngày. Văn bản không có trong kho 01; tra Internet 23/9/2026 chưa tìm thấy bản gốc (chỉ thấy các kế hoạch "Dân vận khéo" khác của tỉnh).</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Đơn vị chủ trì (BPVPĐU) cung cấp bản gốc để đối chiếu và nạp kho 01.</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03 (kiểm chứng nguồn).</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Q-10</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57, nhiệm vụ 6.1: "...đảm bảo an ninh trật tự trường học...".</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Quy ước Trường dùng "bảo đảm". Cùng lỗi ở Kế hoạch tháng 10, dòng 30.</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Sửa "đảm bảo" thành "bảo đảm" ở cả hai văn bản.</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2.</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Q-11</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Cột (3) dòng 70, 71, 72, 75 ("Bí thư Đảng uỷ", "Phó Bí thư Đảng uỷ"); Nơi nhận: "Ban Tổ chức Tỉnh uỷ".</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Cùng văn bản vừa viết "ủy" ("Đảng ủy Trường", căn cứ "Tỉnh ủy") vừa viết "uỷ". Kế hoạch tháng 10 có cùng lỗi ở dòng 48, 49, 50, 52.</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Thống nhất "ủy" ở cả hai văn bản.</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Core quy tắc 5 (chính tả UỶ → ỦY); Checklist 04.</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Q-12</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23, nhiệm vụ 1.9, cột (6): "Theo số lượng thực tế".</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Cột số lượng các dòng khác đều là số. Có thể có chủ đích vì số quyết định phụ thuộc số nghề.</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số dự kiến và chuyển diễn giải sang cột Ghi chú, hoặc giữ nguyên nếu Lãnh đạo chấp thuận.</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07 (chỉ tiêu đo lường được).</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Q-13</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Cột (9), (10): 60 ô "Điểm chấm công việc", "Hệ số quy đổi" lưu dạng văn bản (ví dụ "150", "1.5").</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tính lại độc lập: 60/60 dòng khớp thang Thấp 100/1,0 · Trung bình 120/1,2 · Cao 150/1,5 · Khó và phức tạp 200/2,0. Tuy nhiên Kế hoạch 658/KH-CĐKT đã ban hành dùng công thức =IF(G...) cho cột (9), (10); lưu dạng văn bản làm mất liên kết với cột (7) và không cộng được khi tổng hợp báo cáo.</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Đổi về kiểu số hoặc khôi phục công thức như Kế hoạch Quý III.</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20-Chuan-Chung/30-Skill-Phan-Loai-6-Truc.md; KH 658/KH-CĐKT.</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Q-14</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Nơi nhận: "UBND tỉnh Quảng Ngãi (để báo cáo); Ban Tổ chức Tỉnh uỷ (để báo cáo); Sở Nội vụ (để theo dõi)".</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Khác Kế hoạch 658/KH-CĐKT Quý III ("Đảng uỷ UBND tỉnh; Thường trực UBND tỉnh; Sở Nội vụ"). Có thể là thay đổi theo chỉ đạo mới.</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Xác nhận danh sách nơi nhận cấp tỉnh.</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 658/KH-CĐKT; TB 597/TB-CĐKT (mẫu Nơi nhận).</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120" w:after="60"/>
      </w:pPr>
      <w:r>
        <w:rPr>
          <w:rFonts w:ascii="Times New Roman" w:hAnsi="Times New Roman"/>
          <w:b/>
          <w:i w:val="0"/>
          <w:color w:val="2E74B5"/>
          <w:sz w:val="28"/>
        </w:rPr>
        <w:t>II.B. Văn bản 2 — Kế hoạch công tác tháng 10 năm 2026 (v1)</w:t>
      </w:r>
    </w:p>
    <w:tbl>
      <w:tblPr>
        <w:tblStyle w:val="TableGrid"/>
        <w:tblW w:type="dxa" w:w="14571"/>
        <w:jc w:val="center"/>
        <w:tblLayout w:type="fixed"/>
        <w:tblLook w:firstColumn="1" w:firstRow="1" w:lastColumn="0" w:lastRow="0" w:noHBand="0" w:noVBand="1" w:val="04A0"/>
      </w:tblPr>
      <w:tblGrid>
        <w:gridCol w:w="737"/>
        <w:gridCol w:w="3175"/>
        <w:gridCol w:w="3742"/>
        <w:gridCol w:w="3402"/>
        <w:gridCol w:w="2381"/>
        <w:gridCol w:w="1134"/>
      </w:tblGrid>
      <w:tr>
        <w:trPr>
          <w:cantSplit w:val="0"/>
          <w:tblHeader w:val="1"/>
        </w:trPr>
        <w:tc>
          <w:tcPr>
            <w:tcW w:type="dxa" w:w="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317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c>
          <w:tcPr>
            <w:tcW w:type="dxa" w:w="374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NHẬN XÉT</w:t>
            </w:r>
          </w:p>
        </w:tc>
        <w:tc>
          <w:tcPr>
            <w:tcW w:type="dxa" w:w="340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c>
          <w:tcPr>
            <w:tcW w:type="dxa" w:w="238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13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T-01</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Ô A7, căn cứ: "...Kế hoạch số ....../KH-CĐKT ngày ..../9/2026 của Trường Cao đẳng Kon Tum ban hành Kế hoạch công tác Quý IV năm 2026...".</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Căn cứ chính của kế hoạch tháng chưa có số, ngày vì Kế hoạch Quý IV chưa ban hành. Ký Kế hoạch tháng 10 trước Kế hoạch Quý IV sẽ viện dẫn một văn bản chưa tồn tại.</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Chỉ trình ký sau khi Kế hoạch Quý IV có số, ngày; điền đầy đủ vào ô A7 (theo cách viết của KH-834: "Căn cứ Kế hoạch số .../KH-CĐKT ngày ... của Trường Cao đẳng Kon Tum về kế hoạch công tác Quý IV năm 2026").</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Core mức 1 (căn cứ không tồn tại); KH-834/KH-CĐKT (mẫu căn cứ kế hoạch tháng).</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T-02</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28, Mục I, nhiệm vụ 5.2 "Tổ chức Tuần lễ hưởng ứng học tập suốt đời năm 2026 (từ ngày 01/10 đến ngày 07/10/2026)".</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Đối khớp 35 nhiệm vụ: Chỉ nhiệm vụ này không có trong Kế hoạch Quý IV (V2) và không có trong CTCT năm 2026, nhưng lại đặt ở Mục I ("đã đề ra từ đầu quý"). Kế hoạch tháng phải là bản chi tiết hóa kế hoạch quý.</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Chọn một: (a) bổ sung nhiệm vụ vào Kế hoạch Quý IV (Mục I, Trục 5) trước khi ký Kế hoạch Quý IV; hoặc (b) chuyển sang Mục II của Kế hoạch tháng 10, ghi rõ nguồn phát sinh (văn bản chỉ đạo).</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Skill 36 BƯỚC 0 (kế hoạch tháng chi tiết hóa kế hoạch quý); mẫu Phụ lục Ib TB 736; Checklist 07.</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T-03</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21, nhiệm vụ 3.2, cột (8): "Ngày 31/10/2026".</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Các dòng khác ghi "31/10/2026"; Kế hoạch Quý IV cùng nhiệm vụ ghi "31/10/2026".</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Xóa chữ "Ngày".</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18.</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T-04</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30 ("đảm bảo"); cột (3) dòng 48, 49, 50, 52 ("Đảng uỷ").</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Cùng lỗi với Q-10, Q-11.</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Sửa như Q-10, Q-11.</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2; Core quy tắc 5.</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T-05</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Cột (9), (10): Kiểu dữ liệu lẫn lộn (32 ô văn bản, 3 ô số nguyên, 3 ô số thực).</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Giá trị khớp thang điểm (35/35 dòng). Kiểu dữ liệu lẫn lộn gây lỗi khi cộng tổng.</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Thống nhất kiểu số như Q-13.</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20-Chuan-Chung/30-Skill-Phan-Loai-6-Truc.md.</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T-06</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Hàng 1–2 phần đầu: A1 "UBND TỈNH QUẢNG NGÃI / TRƯỜNG CAO ĐẲNG KON TUM", A2 lặp "TRƯỜNG CAO ĐẲNG KON TUM"; E1 có cả Quốc hiệu và Tiêu ngữ, E2 lặp "Độc lập - Tự do - Hạnh phúc"; hàng 2 cao mặc định.</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Quý IV đã thu hàng 2 về 2,5pt; Kế hoạch tháng 10 chưa. KH-834 đã ban hành có cùng cấu trúc, nên có thể bản in không hiển thị lặp. Chưa kiểm được bản in (FORMAT_RENDER_UNVERIFIED).</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Xem bản in (Print Preview); nếu hiện lặp thì xóa nội dung A2, E2 hoặc thu hàng 2 như Kế hoạch Quý IV.</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4, mục 7.2 (mẫu 2.1).</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T-07</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Tiêu đề Trục 4 (dòng 24): "Xây dựng Đảng...".</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Quý IV và mẫu Phụ lục Ia, Ib TB 736 ghi "Xây dựng đảng...". Hai văn bản cùng hồ sơ nên viết giống nhau.</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Thống nhất cách viết giữa hai văn bản theo mẫu TB 736 hoặc theo nguyên văn TB 817.</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18; TB 817/TB-CĐKT.</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before="120" w:after="60"/>
      </w:pPr>
      <w:r>
        <w:rPr>
          <w:rFonts w:ascii="Times New Roman" w:hAnsi="Times New Roman"/>
          <w:b/>
          <w:i w:val="0"/>
          <w:color w:val="2E74B5"/>
          <w:sz w:val="28"/>
        </w:rPr>
        <w:t>III.1. Căn cứ và viện dẫn đạt</w:t>
      </w:r>
    </w:p>
    <w:tbl>
      <w:tblPr>
        <w:tblStyle w:val="TableGrid"/>
        <w:tblW w:type="dxa" w:w="14571"/>
        <w:jc w:val="center"/>
        <w:tblLayout w:type="fixed"/>
        <w:tblLook w:firstColumn="1" w:firstRow="1" w:lastColumn="0" w:lastRow="0" w:noHBand="0" w:noVBand="1" w:val="04A0"/>
      </w:tblPr>
      <w:tblGrid>
        <w:gridCol w:w="737"/>
        <w:gridCol w:w="3175"/>
        <w:gridCol w:w="3742"/>
        <w:gridCol w:w="3402"/>
        <w:gridCol w:w="2381"/>
        <w:gridCol w:w="1134"/>
      </w:tblGrid>
      <w:tr>
        <w:trPr>
          <w:cantSplit w:val="0"/>
          <w:tblHeader w:val="1"/>
        </w:trPr>
        <w:tc>
          <w:tcPr>
            <w:tcW w:type="dxa" w:w="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317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c>
          <w:tcPr>
            <w:tcW w:type="dxa" w:w="374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NHẬN XÉT</w:t>
            </w:r>
          </w:p>
        </w:tc>
        <w:tc>
          <w:tcPr>
            <w:tcW w:type="dxa" w:w="340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c>
          <w:tcPr>
            <w:tcW w:type="dxa" w:w="238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13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Quý IV, ô A8: "Quyết định số 1299/QĐ-CĐKT ngày 27/5/2026 ... ban hành Quy chế làm việc".</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Đúng. 9 văn bản đã ban hành trong kho 01–04 (TB 736, Kế hoạch 658/KH-CĐKT, QĐ 1622 mẫu phiếu trình, Quy chế văn hóa công vụ, QĐ Tổ kiểm tra...) đều viện dẫn 1299. Chỉ hai bản Word của chính Quyết định trong kho (02-01 "08. Quy che lam viec cua Truong.docx" và 04-01 "03. QUY CHE LAM VIEC...") ghi "Số: 1229/QĐ-CĐKT" — nhiều khả năng là bản dự thảo trước khi cấp số. Số 1229 thuộc QĐ ngày 22/9/2023 (Quy chế đào tạo) và QĐ ngày 10/9/2024 (Quản lý sáng kiến).</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Giữ nguyên "1299". Rút lại đề nghị sửa thành "1229" tại ghi chú ngày 22/9/2026. Đề nghị Phòng TH-HC&amp;QT thay hai bản Word trong kho bằng bản đã ký.</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8; Checklist 02, 03; Core quy tắc 7 (1229 ≠ 1299); 20-Chuan-Chung/17-Quy-Tac-Vien-Dan.md.</w:t>
            </w:r>
          </w:p>
        </w:tc>
        <w:tc>
          <w:tcPr>
            <w:tcW w:type="dxa" w:w="1134"/>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Quý IV, ô A8: QĐ 1976/QĐ-CĐKT ngày 14/9/2026 (Quy chế tổ chức và hoạt động).</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Khớp tệp trong kho 02 (đánh dấu HIỆN HÀNH, thay QĐ 988). Quy tắc "QĐ 1976 đứng đầu" chỉ bắt buộc với quyết định; ở kế hoạch không bắt buộc nhưng dùng đúng văn bản hiện hành.</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1.</w:t>
            </w:r>
          </w:p>
        </w:tc>
        <w:tc>
          <w:tcPr>
            <w:tcW w:type="dxa" w:w="1134"/>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Quý IV, ô A8: QĐ 311/QĐ-CĐKT ngày 04/02/2026 (CTCT năm 2026). Kế hoạch tháng 10, ô A7: Cùng văn bản.</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Khớp phần đầu văn bản gốc trong kho 02 (Số 311/QĐ-CĐKT, ngày 04 tháng 02 năm 2026).</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Kho 02-03-01.</w:t>
            </w:r>
          </w:p>
        </w:tc>
        <w:tc>
          <w:tcPr>
            <w:tcW w:type="dxa" w:w="1134"/>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Quý IV, dòng 77: "Quyết định số 1763/QĐ-CĐKT ngày 13/8/2026 của Hiệu trưởng".</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Khớp bộ tệp QĐ 1763 trong kho 02 (ngày 13/8/2026).</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Kho 02-01.</w:t>
            </w:r>
          </w:p>
        </w:tc>
        <w:tc>
          <w:tcPr>
            <w:tcW w:type="dxa" w:w="1134"/>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5</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Phần đầu Kế hoạch Quý IV: "UBND TỈNH QUẢNG NGÃI".</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Đúng cơ quan chủ quản sau sáp nhập (bản Quý III 658/KH-CĐKT còn ghi "UBND TỈNH KON TUM").</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7.2.</w:t>
            </w:r>
          </w:p>
        </w:tc>
        <w:tc>
          <w:tcPr>
            <w:tcW w:type="dxa" w:w="1134"/>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bl>
    <w:p>
      <w:pPr>
        <w:spacing w:after="40"/>
      </w:pPr>
    </w:p>
    <w:p>
      <w:pPr>
        <w:spacing w:before="120" w:after="60"/>
      </w:pPr>
      <w:r>
        <w:rPr>
          <w:rFonts w:ascii="Times New Roman" w:hAnsi="Times New Roman"/>
          <w:b/>
          <w:i w:val="0"/>
          <w:color w:val="2E74B5"/>
          <w:sz w:val="28"/>
        </w:rPr>
        <w:t>III.2. Tiếp thu ý kiến rà soát sơ bộ ngày 22/9/2026 (Kế hoạch Quý IV)</w:t>
      </w:r>
    </w:p>
    <w:tbl>
      <w:tblPr>
        <w:tblStyle w:val="TableGrid"/>
        <w:tblW w:type="dxa" w:w="14571"/>
        <w:jc w:val="center"/>
        <w:tblLayout w:type="fixed"/>
        <w:tblLook w:firstColumn="1" w:firstRow="1" w:lastColumn="0" w:lastRow="0" w:noHBand="0" w:noVBand="1" w:val="04A0"/>
      </w:tblPr>
      <w:tblGrid>
        <w:gridCol w:w="737"/>
        <w:gridCol w:w="3175"/>
        <w:gridCol w:w="3742"/>
        <w:gridCol w:w="3402"/>
        <w:gridCol w:w="2381"/>
        <w:gridCol w:w="1134"/>
      </w:tblGrid>
      <w:tr>
        <w:trPr>
          <w:cantSplit w:val="0"/>
          <w:tblHeader w:val="1"/>
        </w:trPr>
        <w:tc>
          <w:tcPr>
            <w:tcW w:type="dxa" w:w="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317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c>
          <w:tcPr>
            <w:tcW w:type="dxa" w:w="374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NHẬN XÉT</w:t>
            </w:r>
          </w:p>
        </w:tc>
        <w:tc>
          <w:tcPr>
            <w:tcW w:type="dxa" w:w="340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c>
          <w:tcPr>
            <w:tcW w:type="dxa" w:w="238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13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Hạn 30/9/2026 ở Mục II (10 dòng).</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tiếp thu: Toàn bộ 21 dòng Mục II có hạn trong Quý IV (09/10 hoặc 31/10/2026). Nhiệm vụ Ngày Phụ nữ Việt Nam 20/10 đổi hạn 31/10/2026, hợp lý.</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chú 22/9, Mức 1 số 2.</w:t>
            </w:r>
          </w:p>
        </w:tc>
        <w:tc>
          <w:tcPr>
            <w:tcW w:type="dxa" w:w="1134"/>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Tiêu đề Mục II.</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tiếp thu: Đúng nguyên văn mẫu Phụ lục Ia ("Các nhiệm vụ đột xuất, phát sinh ở Quý trước phải thực hiện sang Quý sau (nếu có)").</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Phụ lục Ia TB 736.</w:t>
            </w:r>
          </w:p>
        </w:tc>
        <w:tc>
          <w:tcPr>
            <w:tcW w:type="dxa" w:w="1134"/>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Nhiệm vụ đã xong ở Quý III.</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loại Lễ tốt nghiệp 2026 và Kế hoạch cử viên chức đi đào tạo kiểm định viên ASEAN khỏi Mục II.</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 Quý III điều chỉnh, bổ sung.</w:t>
            </w:r>
          </w:p>
        </w:tc>
        <w:tc>
          <w:tcPr>
            <w:tcW w:type="dxa" w:w="1134"/>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Người chỉ đạo dòng 15 (Đánh giá ngoài CTĐT).</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tiếp thu: PHT Dương Văn Anh Dũng, khớp CTCT năm 2026.</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CTCT năm 2026, Tháng 10.</w:t>
            </w:r>
          </w:p>
        </w:tc>
        <w:tc>
          <w:tcPr>
            <w:tcW w:type="dxa" w:w="1134"/>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5</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Trục của Đề án vị trí việc làm, thanh lý tài sản.</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tiếp thu: Cả hai về Trục 1, khớp Kế hoạch Quý III.</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 Quý III, mục 1.5 và BS-1.08.</w:t>
            </w:r>
          </w:p>
        </w:tc>
        <w:tc>
          <w:tcPr>
            <w:tcW w:type="dxa" w:w="1134"/>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6</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Quy chế hỗ trợ HSSV khởi nghiệp sáng tạo.</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tiếp thu: Sản phẩm "Quyết định", hạn 31/10/2026.</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 Quý III, mục BS-3.05.</w:t>
            </w:r>
          </w:p>
        </w:tc>
        <w:tc>
          <w:tcPr>
            <w:tcW w:type="dxa" w:w="1134"/>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7</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Thể thức, trình bày.</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tiếp thu: Ô F52 Calibri đã sửa (kiem_the_thuc 0 lỗi); tên "Đoàn TN - Hội SV" thống nhất; bỏ khoảng trắng thừa "Phòng  TCCB&amp;CTHSSV"; cột TT không còn ô số thực; số hiệu "398/NQ-UBTVQH16" có gạch nối.</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chú 22/9, Mức 2–4.</w:t>
            </w:r>
          </w:p>
        </w:tc>
        <w:tc>
          <w:tcPr>
            <w:tcW w:type="dxa" w:w="1134"/>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8</w:t>
            </w:r>
          </w:p>
        </w:tc>
        <w:tc>
          <w:tcPr>
            <w:tcW w:type="dxa" w:w="317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Nhiệm vụ 6.1 (hạn 30/9) và 1.3 (sản phẩm).</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Chưa tiếp thu — xem Q-01, Q-04.</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Xem Phần II.</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chú 22/9.</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bl>
    <w:p>
      <w:pPr>
        <w:spacing w:after="40"/>
      </w:pPr>
    </w:p>
    <w:p>
      <w:pPr>
        <w:spacing w:before="120" w:after="60"/>
      </w:pPr>
      <w:r>
        <w:rPr>
          <w:rFonts w:ascii="Times New Roman" w:hAnsi="Times New Roman"/>
          <w:b/>
          <w:i w:val="0"/>
          <w:color w:val="2E74B5"/>
          <w:sz w:val="28"/>
        </w:rPr>
        <w:t>III.3. Đối khớp Kế hoạch tháng 10 ↔ Kế hoạch Quý IV</w:t>
      </w:r>
    </w:p>
    <w:p>
      <w:pPr>
        <w:spacing w:after="60" w:line="276" w:lineRule="auto"/>
        <w:ind w:firstLine="567"/>
        <w:jc w:val="both"/>
      </w:pPr>
      <w:r>
        <w:rPr>
          <w:rFonts w:ascii="Times New Roman" w:hAnsi="Times New Roman"/>
          <w:b w:val="0"/>
          <w:i w:val="0"/>
          <w:sz w:val="28"/>
        </w:rPr>
        <w:t>So khớp tự động theo tên nhiệm vụ và đủ 9 cột (3)–(11): 34/35 nhiệm vụ của Kế hoạch tháng 10 có trong Kế hoạch Quý IV; 34/34 nhiệm vụ Quý IV có hạn trong tháng 10 (13 nhiệm vụ Mục I và 21 nhiệm vụ Mục II) đều có mặt trong Kế hoạch tháng 10, đúng mục. Các cột người chỉ đạo, đơn vị chủ trì, sản phẩm, số lượng, độ khó, điểm, hệ số, ghi chú Trục trùng khớp hoàn toàn, trừ 3 điểm: T-02 (nhiệm vụ không có trong Quý IV), T-03 (cách ghi ngày) và nhiệm vụ 6.1 (tháng 10 ghi "01 lần/tháng", số lượng 1 — đúng; Quý IV còn mốc 30/9, xem Q-01).</w:t>
      </w:r>
    </w:p>
    <w:p>
      <w:pPr>
        <w:spacing w:after="60" w:line="276" w:lineRule="auto"/>
        <w:ind w:firstLine="567"/>
        <w:jc w:val="both"/>
      </w:pPr>
      <w:r>
        <w:rPr>
          <w:rFonts w:ascii="Times New Roman" w:hAnsi="Times New Roman"/>
          <w:b w:val="0"/>
          <w:i w:val="0"/>
          <w:sz w:val="28"/>
        </w:rPr>
        <w:t>Điểm chấm và hệ số của cả hai văn bản được tính lại độc lập từ cột (7): 60/60 và 35/35 dòng đúng thang đang vận hành (100/120/150/200 · 1,0/1,2/1,5/2,0), không trộn thang 5 nhóm dự thảo.</w:t>
      </w:r>
    </w:p>
    <w:p>
      <w:pPr>
        <w:spacing w:before="200" w:after="80"/>
      </w:pPr>
      <w:r>
        <w:rPr>
          <w:rFonts w:ascii="Times New Roman" w:hAnsi="Times New Roman"/>
          <w:b/>
          <w:i w:val="0"/>
          <w:color w:val="7030A0"/>
          <w:sz w:val="28"/>
        </w:rPr>
        <w:t>PHẦN IV. BẢNG TỔNG HỢP</w:t>
      </w:r>
    </w:p>
    <w:tbl>
      <w:tblPr>
        <w:tblStyle w:val="TableGrid"/>
        <w:tblW w:type="dxa" w:w="14571"/>
        <w:jc w:val="center"/>
        <w:tblLayout w:type="fixed"/>
        <w:tblLook w:firstColumn="1" w:firstRow="1" w:lastColumn="0" w:lastRow="0" w:noHBand="0" w:noVBand="1" w:val="04A0"/>
      </w:tblPr>
      <w:tblGrid>
        <w:gridCol w:w="737"/>
        <w:gridCol w:w="4763"/>
        <w:gridCol w:w="1701"/>
        <w:gridCol w:w="1984"/>
        <w:gridCol w:w="3118"/>
        <w:gridCol w:w="2268"/>
      </w:tblGrid>
      <w:tr>
        <w:trPr>
          <w:cantSplit w:val="0"/>
          <w:tblHeader w:val="1"/>
        </w:trPr>
        <w:tc>
          <w:tcPr>
            <w:tcW w:type="dxa" w:w="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4763"/>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VĂN BẢN</w:t>
            </w:r>
          </w:p>
        </w:tc>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 1</w:t>
            </w:r>
          </w:p>
        </w:tc>
        <w:tc>
          <w:tcPr>
            <w:tcW w:type="dxa" w:w="198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 2</w:t>
            </w:r>
          </w:p>
        </w:tc>
        <w:tc>
          <w:tcPr>
            <w:tcW w:type="dxa" w:w="311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 3</w:t>
            </w:r>
          </w:p>
        </w:tc>
        <w:tc>
          <w:tcPr>
            <w:tcW w:type="dxa" w:w="226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 4</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4763"/>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công tác Quý IV năm 2026 (V2)</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198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 (Q-01, Q-02)</w:t>
            </w:r>
          </w:p>
        </w:tc>
        <w:tc>
          <w:tcPr>
            <w:tcW w:type="dxa" w:w="311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7 (Q-04, Q-06, Q-07, Q-08, Q-10, Q-11, Q-13)</w:t>
            </w:r>
          </w:p>
        </w:tc>
        <w:tc>
          <w:tcPr>
            <w:tcW w:type="dxa" w:w="22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5 (Q-03, Q-05, Q-09, Q-12, Q-14)</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4763"/>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công tác tháng 10 năm 2026 (v1)</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(T-01)</w:t>
            </w:r>
          </w:p>
        </w:tc>
        <w:tc>
          <w:tcPr>
            <w:tcW w:type="dxa" w:w="198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(T-02)</w:t>
            </w:r>
          </w:p>
        </w:tc>
        <w:tc>
          <w:tcPr>
            <w:tcW w:type="dxa" w:w="311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(T-03, T-04, T-05)</w:t>
            </w:r>
          </w:p>
        </w:tc>
        <w:tc>
          <w:tcPr>
            <w:tcW w:type="dxa" w:w="22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 (T-06, T-07)</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r>
          </w:p>
        </w:tc>
        <w:tc>
          <w:tcPr>
            <w:tcW w:type="dxa" w:w="4763"/>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Cộng</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w:t>
            </w:r>
          </w:p>
        </w:tc>
        <w:tc>
          <w:tcPr>
            <w:tcW w:type="dxa" w:w="198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w:t>
            </w:r>
          </w:p>
        </w:tc>
        <w:tc>
          <w:tcPr>
            <w:tcW w:type="dxa" w:w="311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10</w:t>
            </w:r>
          </w:p>
        </w:tc>
        <w:tc>
          <w:tcPr>
            <w:tcW w:type="dxa" w:w="22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7</w:t>
            </w:r>
          </w:p>
        </w:tc>
      </w:tr>
    </w:tbl>
    <w:p>
      <w:pPr>
        <w:spacing w:after="40"/>
      </w:pPr>
    </w:p>
    <w:p>
      <w:pPr>
        <w:spacing w:before="200" w:after="80"/>
      </w:pPr>
      <w:r>
        <w:rPr>
          <w:rFonts w:ascii="Times New Roman" w:hAnsi="Times New Roman"/>
          <w:b/>
          <w:i w:val="0"/>
          <w:color w:val="7030A0"/>
          <w:sz w:val="28"/>
        </w:rPr>
        <w:t>PHẦN V. THẨM ĐỊNH CHUYÊN MÔN (NẾU CÓ)</w:t>
      </w:r>
    </w:p>
    <w:p>
      <w:pPr>
        <w:spacing w:after="60" w:line="276" w:lineRule="auto"/>
        <w:ind w:firstLine="567"/>
        <w:jc w:val="both"/>
      </w:pPr>
      <w:r>
        <w:rPr>
          <w:rFonts w:ascii="Times New Roman" w:hAnsi="Times New Roman"/>
          <w:b w:val="0"/>
          <w:i w:val="0"/>
          <w:sz w:val="28"/>
        </w:rPr>
        <w:t>Không có nội dung cần thẩm định chuyên môn sâu. Lượt rà soát chỉ đối chiếu logic nội bộ, tính nhất quán với CTCT năm 2026, Kế hoạch Quý III và thang điểm đang vận hành; không đánh giá tính khả thi chuyên môn của từng nhiệm vụ (định mức kinh tế - kỹ thuật, đề án, chiến lược...).</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Kế hoạch Quý IV (V2) đã tiếp thu phần lớn ý kiến lượt trước, đặc biệt đã xử lý dứt điểm lỗi hạn hoàn thành ở Mục II và đúng mẫu Phụ lục Ia. Căn cứ viện dẫn đúng và còn hiệu lực; không còn vấn đề Mức 1. Còn 2 vấn đề Mức 2 về logic thời gian (nhiệm vụ 6.1) và vị trí của nhiệm vụ tuyển dụng năm 2026 mới bổ sung.</w:t>
      </w:r>
    </w:p>
    <w:p>
      <w:pPr>
        <w:spacing w:after="60" w:line="276" w:lineRule="auto"/>
        <w:ind w:firstLine="567"/>
        <w:jc w:val="both"/>
      </w:pPr>
      <w:r>
        <w:rPr>
          <w:rFonts w:ascii="Times New Roman" w:hAnsi="Times New Roman"/>
          <w:b w:val="0"/>
          <w:i w:val="0"/>
          <w:sz w:val="28"/>
        </w:rPr>
        <w:t>Kế hoạch tháng 10 (v1) bám rất sát Kế hoạch Quý IV (34/35 nhiệm vụ khớp đủ 9 cột). Văn bản chưa thể trình ký vì căn cứ chính là Kế hoạch Quý IV chưa có số, ngày, và có một nhiệm vụ chưa có trong kế hoạch quý nhưng đặt ở Mục I.</w:t>
      </w:r>
    </w:p>
    <w:p>
      <w:pPr>
        <w:spacing w:after="60" w:line="276" w:lineRule="auto"/>
        <w:ind w:firstLine="567"/>
        <w:jc w:val="both"/>
      </w:pPr>
      <w:r>
        <w:rPr>
          <w:rFonts w:ascii="Times New Roman" w:hAnsi="Times New Roman"/>
          <w:b w:val="0"/>
          <w:i w:val="0"/>
          <w:sz w:val="28"/>
        </w:rPr>
        <w:t>Đính chính: Kết luận "sửa 1299 thành 1229" tại ghi chú sơ bộ ngày 22/9/2026 là sai do chỉ dựa vào bản Word trong kho, chưa đối chiếu các văn bản đã ban hành và Checklist 08. Bản V2 giữ "1299" là đúng.</w:t>
      </w:r>
    </w:p>
    <w:p>
      <w:pPr>
        <w:spacing w:before="200" w:after="80"/>
      </w:pPr>
      <w:r>
        <w:rPr>
          <w:rFonts w:ascii="Times New Roman" w:hAnsi="Times New Roman"/>
          <w:b/>
          <w:i w:val="0"/>
          <w:color w:val="7030A0"/>
          <w:sz w:val="28"/>
        </w:rPr>
        <w:t>PHẦN VII. KẾT LUẬN VÀ THỨ TỰ XỬ LÝ</w:t>
      </w:r>
    </w:p>
    <w:tbl>
      <w:tblPr>
        <w:tblStyle w:val="TableGrid"/>
        <w:tblW w:type="dxa" w:w="14572"/>
        <w:jc w:val="center"/>
        <w:tblLayout w:type="fixed"/>
        <w:tblLook w:firstColumn="1" w:firstRow="1" w:lastColumn="0" w:lastRow="0" w:noHBand="0" w:noVBand="1" w:val="04A0"/>
      </w:tblPr>
      <w:tblGrid>
        <w:gridCol w:w="737"/>
        <w:gridCol w:w="3686"/>
        <w:gridCol w:w="4763"/>
        <w:gridCol w:w="5386"/>
      </w:tblGrid>
      <w:tr>
        <w:trPr>
          <w:cantSplit w:val="0"/>
          <w:tblHeader w:val="1"/>
        </w:trPr>
        <w:tc>
          <w:tcPr>
            <w:tcW w:type="dxa" w:w="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368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VĂN BẢN</w:t>
            </w:r>
          </w:p>
        </w:tc>
        <w:tc>
          <w:tcPr>
            <w:tcW w:type="dxa" w:w="4763"/>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KẾT LUẬN</w:t>
            </w:r>
          </w:p>
        </w:tc>
        <w:tc>
          <w:tcPr>
            <w:tcW w:type="dxa" w:w="538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ĐIỀU KIỆN</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công tác Quý IV năm 2026 (V2)</w:t>
            </w:r>
          </w:p>
        </w:tc>
        <w:tc>
          <w:tcPr>
            <w:tcW w:type="dxa" w:w="4763"/>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còn Mức 1 — đủ điều kiện tiếp tục quy trình trình ký.</w:t>
            </w:r>
          </w:p>
        </w:tc>
        <w:tc>
          <w:tcPr>
            <w:tcW w:type="dxa" w:w="53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Đề nghị xử lý Q-01, Q-02 (Mức 2) và quyết định phương án T-02 trước khi trình, vì T-02 có thể cần bổ sung nhiệm vụ vào chính Kế hoạch Quý IV.</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công tác tháng 10 năm 2026 (v1)</w:t>
            </w:r>
          </w:p>
        </w:tc>
        <w:tc>
          <w:tcPr>
            <w:tcW w:type="dxa" w:w="4763"/>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CHƯA đủ điều kiện trình ký (còn Mức 1: T-01).</w:t>
            </w:r>
          </w:p>
        </w:tc>
        <w:tc>
          <w:tcPr>
            <w:tcW w:type="dxa" w:w="53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Trình sau khi Kế hoạch Quý IV có số, ngày; xử lý T-02.</w:t>
            </w:r>
          </w:p>
        </w:tc>
      </w:tr>
    </w:tbl>
    <w:p>
      <w:pPr>
        <w:spacing w:after="40"/>
      </w:pPr>
    </w:p>
    <w:p>
      <w:pPr>
        <w:spacing w:before="80" w:after="40"/>
      </w:pPr>
      <w:r>
        <w:rPr>
          <w:rFonts w:ascii="Times New Roman" w:hAnsi="Times New Roman"/>
          <w:b/>
          <w:i/>
          <w:sz w:val="28"/>
        </w:rPr>
        <w:t>Thứ tự xử lý đề nghị</w:t>
      </w:r>
    </w:p>
    <w:p>
      <w:pPr>
        <w:spacing w:after="60" w:line="276" w:lineRule="auto"/>
        <w:jc w:val="both"/>
      </w:pPr>
      <w:r>
        <w:rPr>
          <w:rFonts w:ascii="Times New Roman" w:hAnsi="Times New Roman"/>
          <w:b w:val="0"/>
          <w:i w:val="0"/>
          <w:sz w:val="28"/>
        </w:rPr>
        <w:t>1. Quyết định phương án cho nhiệm vụ Tuần lễ hưởng ứng học tập suốt đời (T-02): Bổ sung vào Kế hoạch Quý IV hay chuyển Mục II của Kế hoạch tháng 10.</w:t>
      </w:r>
    </w:p>
    <w:p>
      <w:pPr>
        <w:spacing w:after="60" w:line="276" w:lineRule="auto"/>
        <w:jc w:val="both"/>
      </w:pPr>
      <w:r>
        <w:rPr>
          <w:rFonts w:ascii="Times New Roman" w:hAnsi="Times New Roman"/>
          <w:b w:val="0"/>
          <w:i w:val="0"/>
          <w:sz w:val="28"/>
        </w:rPr>
        <w:t>2. Sửa Kế hoạch Quý IV: Q-01 (mốc nhiệm vụ 6.1), Q-02 (nhiệm vụ tuyển dụng), kèm các Mức 3 (Q-04, Q-06, Q-07, Q-08, Q-10, Q-11, Q-13); xác nhận các Mức 4.</w:t>
      </w:r>
    </w:p>
    <w:p>
      <w:pPr>
        <w:spacing w:after="60" w:line="276" w:lineRule="auto"/>
        <w:jc w:val="both"/>
      </w:pPr>
      <w:r>
        <w:rPr>
          <w:rFonts w:ascii="Times New Roman" w:hAnsi="Times New Roman"/>
          <w:b w:val="0"/>
          <w:i w:val="0"/>
          <w:sz w:val="28"/>
        </w:rPr>
        <w:t>3. Trình ký Kế hoạch Quý IV; lấy số, ngày ban hành.</w:t>
      </w:r>
    </w:p>
    <w:p>
      <w:pPr>
        <w:spacing w:after="60" w:line="276" w:lineRule="auto"/>
        <w:jc w:val="both"/>
      </w:pPr>
      <w:r>
        <w:rPr>
          <w:rFonts w:ascii="Times New Roman" w:hAnsi="Times New Roman"/>
          <w:b w:val="0"/>
          <w:i w:val="0"/>
          <w:sz w:val="28"/>
        </w:rPr>
        <w:t>4. Điền số, ngày Kế hoạch Quý IV vào căn cứ Kế hoạch tháng 10 (T-01); sửa T-03, T-04, T-05; xem bản in (T-06).</w:t>
      </w:r>
    </w:p>
    <w:p>
      <w:pPr>
        <w:spacing w:after="60" w:line="276" w:lineRule="auto"/>
        <w:jc w:val="both"/>
      </w:pPr>
      <w:r>
        <w:rPr>
          <w:rFonts w:ascii="Times New Roman" w:hAnsi="Times New Roman"/>
          <w:b w:val="0"/>
          <w:i w:val="0"/>
          <w:sz w:val="28"/>
        </w:rPr>
        <w:t>5. Trình ký Kế hoạch tháng 10.</w:t>
      </w:r>
    </w:p>
    <w:p>
      <w:pPr>
        <w:spacing w:before="200" w:after="80"/>
      </w:pPr>
      <w:r>
        <w:rPr>
          <w:rFonts w:ascii="Times New Roman" w:hAnsi="Times New Roman"/>
          <w:b/>
          <w:i w:val="0"/>
          <w:color w:val="7030A0"/>
          <w:sz w:val="28"/>
        </w:rPr>
        <w:t>KIỂM TRA CHẤT LƯỢNG CUỐI CÙNG</w:t>
      </w:r>
    </w:p>
    <w:tbl>
      <w:tblPr>
        <w:tblStyle w:val="TableGrid"/>
        <w:tblW w:type="dxa" w:w="14572"/>
        <w:jc w:val="center"/>
        <w:tblLayout w:type="fixed"/>
        <w:tblLook w:firstColumn="1" w:firstRow="1" w:lastColumn="0" w:lastRow="0" w:noHBand="0" w:noVBand="1" w:val="04A0"/>
      </w:tblPr>
      <w:tblGrid>
        <w:gridCol w:w="737"/>
        <w:gridCol w:w="5103"/>
        <w:gridCol w:w="8732"/>
      </w:tblGrid>
      <w:tr>
        <w:trPr>
          <w:cantSplit w:val="0"/>
          <w:tblHeader w:val="1"/>
        </w:trPr>
        <w:tc>
          <w:tcPr>
            <w:tcW w:type="dxa" w:w="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5103"/>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 KIỂM</w:t>
            </w:r>
          </w:p>
        </w:tc>
        <w:tc>
          <w:tcPr>
            <w:tcW w:type="dxa" w:w="873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KẾT QUẢ</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5103"/>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Phân hệ quy chiếu cho từng văn bản</w:t>
            </w:r>
          </w:p>
        </w:tc>
        <w:tc>
          <w:tcPr>
            <w:tcW w:type="dxa" w:w="873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Đạt: Văn bản 1 Hệ A, văn bản 2 Hệ A.</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5103"/>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Đo thể thức trên tệp thật</w:t>
            </w:r>
          </w:p>
        </w:tc>
        <w:tc>
          <w:tcPr>
            <w:tcW w:type="dxa" w:w="873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Đạt một phần: Kiem_the_thuc.py 0 lỗi TT/TX cho cả hai .xlsx; bản in chưa kết xuất được (FORMAT_RENDER_UNVERIFIED).</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5103"/>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áp nhầm NĐ 30 cho văn bản Đảng, đoàn thể</w:t>
            </w:r>
          </w:p>
        </w:tc>
        <w:tc>
          <w:tcPr>
            <w:tcW w:type="dxa" w:w="873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Đạt: Không có văn bản Hệ B/D trong hồ sơ.</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5103"/>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dùng pháp luật hết hiệu lực làm khung</w:t>
            </w:r>
          </w:p>
        </w:tc>
        <w:tc>
          <w:tcPr>
            <w:tcW w:type="dxa" w:w="873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Đạt: QĐ 1976 (hiện hành), QĐ 1299, QĐ 311 còn hiệu lực.</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5</w:t>
            </w:r>
          </w:p>
        </w:tc>
        <w:tc>
          <w:tcPr>
            <w:tcW w:type="dxa" w:w="5103"/>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Finding trọng yếu có bằng chứng, nguồn</w:t>
            </w:r>
          </w:p>
        </w:tc>
        <w:tc>
          <w:tcPr>
            <w:tcW w:type="dxa" w:w="873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Đạt: T-01, T-02, Q-01, Q-02 đều nêu vị trí ô và nguồn đối chiếu.</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6</w:t>
            </w:r>
          </w:p>
        </w:tc>
        <w:tc>
          <w:tcPr>
            <w:tcW w:type="dxa" w:w="5103"/>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tự điền metadata, không tự gán phê duyệt</w:t>
            </w:r>
          </w:p>
        </w:tc>
        <w:tc>
          <w:tcPr>
            <w:tcW w:type="dxa" w:w="873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Đạt.</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7</w:t>
            </w:r>
          </w:p>
        </w:tc>
        <w:tc>
          <w:tcPr>
            <w:tcW w:type="dxa" w:w="5103"/>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Bảng cố định lưới cột, tổng rộng ≤ 25,7 cm</w:t>
            </w:r>
          </w:p>
        </w:tc>
        <w:tc>
          <w:tcPr>
            <w:tcW w:type="dxa" w:w="873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Đạt (script canonical build_ktc897_report.py).</w:t>
            </w:r>
          </w:p>
        </w:tc>
      </w:tr>
      <w:tr>
        <w:trPr>
          <w:cantSplit w:val="0"/>
        </w:trPr>
        <w:tc>
          <w:tcPr>
            <w:tcW w:type="dxa" w:w="73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8</w:t>
            </w:r>
          </w:p>
        </w:tc>
        <w:tc>
          <w:tcPr>
            <w:tcW w:type="dxa" w:w="5103"/>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Process Memory</w:t>
            </w:r>
          </w:p>
        </w:tc>
        <w:tc>
          <w:tcPr>
            <w:tcW w:type="dxa" w:w="873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ghi PM-20260923 trong 09-Quan-Tri-He/10-Bo-Nho-He/03-Process-Memory/.</w:t>
            </w:r>
          </w:p>
        </w:tc>
      </w:tr>
    </w:tbl>
    <w:p>
      <w:pPr>
        <w:spacing w:after="40"/>
      </w:pPr>
    </w:p>
    <w:p>
      <w:pPr>
        <w:spacing w:before="200" w:after="80"/>
      </w:pPr>
      <w:r>
        <w:rPr>
          <w:rFonts w:ascii="Times New Roman" w:hAnsi="Times New Roman"/>
          <w:b/>
          <w:i w:val="0"/>
          <w:color w:val="7030A0"/>
          <w:sz w:val="28"/>
        </w:rPr>
        <w:t>THÔNG TIN TRÁCH NHIỆM</w:t>
      </w:r>
    </w:p>
    <w:tbl>
      <w:tblPr>
        <w:tblStyle w:val="TableGrid"/>
        <w:tblW w:type="dxa" w:w="14572"/>
        <w:jc w:val="center"/>
        <w:tblLayout w:type="fixed"/>
        <w:tblLook w:firstColumn="1" w:firstRow="1" w:lastColumn="0" w:lastRow="0" w:noHBand="0" w:noVBand="1" w:val="04A0"/>
      </w:tblPr>
      <w:tblGrid>
        <w:gridCol w:w="2835"/>
        <w:gridCol w:w="11737"/>
      </w:tblGrid>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dữ liệu đã dùng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Tệp "1. Ke-hoach-cong-tac-Quy-IV-2026-V2.xlsx" và "KH_Ke-hoach-cong-tac-thang-10-2026_v1.xlsx" do người dùng cung cấp ngày 23/9/2026; KTC-Database kho 01–04 (QĐ 1976, QĐ 311, QĐ 1763, TT 59/2026/TT-BGDĐT, KH-834, KH 658 và bản điều chỉnh Quý III, Phụ lục TB 736, 9 văn bản viện dẫn QĐ 1299); CTCT năm 2026 (10-Dau-Vao/02-Cap-Truong/01-Nam/2026); ghi chú rà soát sơ bộ ngày 22/9/2026; tra cứu Internet ngày 23/9/2026 (luatvietnam.vn, binhdanhocvuso.gov.vn, sahuynh.quangngai.gov.vn) — chưa xác minh được NQ 398/NQ-UBTVQH16 và KH 101-KH/TU trên nguồn chính thức.</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Người kiểm tra</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[CẦN ĐIỀN TÊN, CHỨC DANH NGƯỜI KIỂM TRA — Phòng TH-HC&amp;QT]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Trạng thái phê duyệt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 v3.0 | Skill ktc-ra-soat-897 v3.0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