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C4F6D24"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tiếp thu, giải trình Báo cáo thẩm định lần 2 của phòng QLKHCN&amp;HTPT đối với bộ công cụ trí tuệ nhân tạo KTC</w:t>
        <w:noBreakHyphen/>
        <w:t xml:space="preserve">Quan</w:t>
        <w:noBreakHyphen/>
        <w:t xml:space="preserve">tri và các văn bản kèm theo</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Sau khi nhận Báo cáo thẩm định lần 2 ngày 11/10/2026 của phòng QLKHCN&amp;HTPT về Bộ công cụ trí tuệ nhân tạo KTC</w:t>
        <w:noBreakHyphen/>
        <w:t xml:space="preserve">Quan</w:t>
        <w:noBreakHyphen/>
        <w:t xml:space="preserve">tri (tệp plugin bản 1.3.13, bộ kỹ năng rời) và dự thảo Thông báo hướng dẫn sử dụng, Tài liệu hướng dẫn sử dụng chi tiết bản 9, phòng TH</w:t>
        <w:noBreakHyphen/>
        <w:t xml:space="preserve">HC&amp;QT (đơn vị soạn thảo) đã kiểm tra lại từng ý kiến trên tệp plugin, hồ sơ và trang hỗ trợ của nhà cung cấp,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w:t>
      </w:r>
    </w:p>
    <w:tbl>
      <w:tblPr>
        <w:tblStyle w:val="TableGrid"/>
        <w:jc w:val="center"/>
        <w:tblLook w:val="04A0" w:firstRow="1" w:lastRow="0" w:firstColumn="1" w:lastColumn="0" w:noHBand="0" w:noVBand="1"/>
        <w:tblW w:w="9069" w:type="dxa"/>
      </w:tblPr>
      <w:tblGrid>
        <w:gridCol w:w="907"/>
        <w:gridCol w:w="3809"/>
        <w:gridCol w:w="1088"/>
        <w:gridCol w:w="3265"/>
      </w:tblGrid>
      <w:tr w:rsidR="00E0585F" w:rsidRPr="00E0585F" w14:paraId="579F8882" w14:textId="77777777" w:rsidTr="008F2450">
        <w:trPr>
          <w:cantSplit/>
          <w:tblHeader/>
          <w:jc w:val="center"/>
          <w:tblHeader/>
        </w:trPr>
        <w:tc>
          <w:tcPr>
            <w:tcW w:w="907"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Mã</w:t>
            </w:r>
          </w:p>
        </w:tc>
        <w:tc>
          <w:tcPr>
            <w:tcW w:w="3809"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Nội dung thẩm định</w:t>
            </w:r>
          </w:p>
        </w:tc>
        <w:tc>
          <w:tcPr>
            <w:tcW w:w="1088"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Mức</w:t>
            </w:r>
          </w:p>
        </w:tc>
        <w:tc>
          <w:tcPr>
            <w:tcW w:w="3265"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Ý kiến của Đơn vị soạn thảo</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P0</w:t>
              <w:noBreakHyphen/>
              <w:t xml:space="preserve">01</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Task_ID mô tả là cơ chế đã áp dụng, quy tắc còn dự thảo</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Chặn</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Bỏ tuyên bố Task_ID xuyên suốt</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P0</w:t>
              <w:noBreakHyphen/>
              <w:t xml:space="preserve">02</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Chính sách dữ liệu chưa gắn với cách Claude, Cowork xử lý dữ liệu</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Chặn</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một phần</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P0</w:t>
              <w:noBreakHyphen/>
              <w:t xml:space="preserve">03</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Thao tác chặn ghi (guard) không phải ranh giới bảo mật</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Chặn</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Hạ mức mô tả</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P0</w:t>
              <w:noBreakHyphen/>
              <w:t xml:space="preserve">04</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Skill “ktc</w:t>
              <w:noBreakHyphen/>
              <w:t xml:space="preserve">ra</w:t>
              <w:noBreakHyphen/>
              <w:t xml:space="preserve">soat</w:t>
              <w:noBreakHyphen/>
              <w:t xml:space="preserve">897” không có trong gói cài</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Chặn</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Giải trình: Công cụ riêng theo Thông báo số 948/TB</w:t>
              <w:noBreakHyphen/>
              <w:t xml:space="preserve">CĐKT</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P0</w:t>
              <w:noBreakHyphen/>
              <w:t xml:space="preserve">05</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Chưa có bản gốc căn cứ pháp lý, quy tắc KPI</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Chặn</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Giải trình: Văn bản đã ban hành, tra cứu được</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01</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Hướng dẫn tải lên, cập nhật plugin lệch trang hỗ trợ</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02</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Nhật ký, #học có thể lưu nội dung</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Giải trình; hoàn thiện ở phiên bản nâng cấp</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03</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Tuyên bố kiểm thử chưa tương xứng</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Ghi là thử nghiệm sơ bộ</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04</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Trạng thái “Đạt có điều kiện” chưa có tiêu chí đóng</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05</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Chưa có cơ chế chống trùng Task_ID</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cùng nội dung P0</w:t>
              <w:noBreakHyphen/>
              <w:t xml:space="preserve">01</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06</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Yêu cầu sử dụng chưa khớp chế độ người dùng tự cài</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Cao</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 một phần</w:t>
            </w:r>
          </w:p>
        </w:tc>
      </w:tr>
      <w:tr w:rsidR="00E0585F" w:rsidRPr="00E0585F" w14:paraId="45B553F5" w14:textId="77777777" w:rsidTr="008F2450">
        <w:trPr>
          <w:cantSplit/>
          <w:jc w:val="center"/>
        </w:trPr>
        <w:tc>
          <w:tcPr>
            <w:tcW w:w="907"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P1</w:t>
              <w:noBreakHyphen/>
              <w:t xml:space="preserve">07</w:t>
            </w:r>
          </w:p>
        </w:tc>
        <w:tc>
          <w:tcPr>
            <w:tcW w:w="3809"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Hướng dẫn dùng trên ChatGPT, Gemini chưa có tiêu chí</w:t>
            </w:r>
          </w:p>
        </w:tc>
        <w:tc>
          <w:tcPr>
            <w:tcW w:w="1088"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Trung bình</w:t>
            </w:r>
          </w:p>
        </w:tc>
        <w:tc>
          <w:tcPr>
            <w:tcW w:w="3265"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Tiếp thu</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Báo cáo thẩm định ghi nhận các điểm mạnh của Bộ công cụ (tách kỹ năng, tác tử kiểm tra và công cụ tính toán; minh bạch giới hạn từng nền tảng; 8/8 tệp SKILL.md trùng khớp giữa tệp plugin và bộ kỹ năng rời) và nêu 12 nội dung cần xử lý. Bên thẩm định thực hiện kiểm tra tĩnh, không chạy plugin, không có bản gốc các văn bản viện dẫn. Đơn vị soạn thảo tiếp thu, giải trình theo nguyên tắc: Sửa ngay các nội dung làm người dùng hiểu sai về công cụ; các nội dung mở rộng ngoài yêu cầu ban đầu của Kế hoạch số 848/KH</w:t>
        <w:noBreakHyphen/>
        <w:t xml:space="preserve">CĐKT được đưa vào lộ trình nâng cấp, Bộ công cụ tiếp tục được cập nhật trong quá trình vận hành.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Các nội dung mức “Chặn” (P0)</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2.1. P0</w:t>
        <w:noBreakHyphen/>
        <w:t xml:space="preserve">01, P1</w:t>
        <w:noBreakHyphen/>
        <w:t xml:space="preserve">05: Task_ID được mô tả là cơ chế đã áp dụng, trong khi quy tắc trong plugin còn “dự thảo để chốt”, mẫu Phụ lục Thông báo số 736/TB</w:t>
        <w:noBreakHyphen/>
        <w:t xml:space="preserve">CĐKT chưa có cột, chưa có cơ chế cấp số duy nhất chống trùng.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Bộ công cụ phân biệt ba loại mã: Mã sản phẩm, công việc theo Danh mục ban hành kèm theo Quyết định số 2119/QĐ</w:t>
        <w:noBreakHyphen/>
        <w:t xml:space="preserve">CĐKT ngày 28/9/2026 (dạng 1.1.DA01.01); mã nhiệm vụ chuẩn theo lĩnh vực; mã nhiệm vụ thống nhất (Task_ID). Mã sản phẩm, công việc do Trường ban hành tại Quyết định số 2119/QĐ</w:t>
        <w:noBreakHyphen/>
        <w:t xml:space="preserve">CĐKT ngày 28/9/2026 chưa khớp với mã nhiệm vụ trên phần mềm KPI của tỉnh (Hệ thống quản lý đánh giá, xếp loại chất lượng cán bộ, công chức, viên chức VNPT</w:t>
        <w:noBreakHyphen/>
        <w:t xml:space="preserve">ĐGCB), nên Trường chưa thể quyết định chính thức mã nhiệm vụ để áp dụng. Trong thời gian này, Bộ công cụ chỉ ghi nhận mã sản phẩm, công việc do Trường ban hành, đối chiếu nhiệm vụ theo mã sản phẩm và tên nhiệm vụ (kết quả ghi mã cảnh báo “DOI_CHIEU_GAN_DUNG”, đơn vị đối chiếu thủ công trước khi ký), không cấp Task_ID. Dự thảo Thông báo, Tài liệu hướng dẫn bản 10 bỏ các nội dung “Task_ID dùng xuyên suốt”, câu lệnh “cấp Task_ID”; ghi rõ Task_ID chưa áp dụng cho đến khi Trường ban hành quy định mã nhiệm vụ phù hợp với phần mềm KPI của tỉnh.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2.2. P0</w:t>
        <w:noBreakHyphen/>
        <w:t xml:space="preserve">02: Phân loại dữ liệu chưa gắn với chế độ xử lý, lưu trữ, truy cập; chưa phân biệt Claude Cowork chạy trên hạ tầng của nhà cung cấp với chạy trên máy; đề nghị lập ma trận dữ liệu, nền tảng, chế độ, có ý kiến của đầu mối bảo mật.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một phần. Dự thảo Thông báo, Tài liệu hướng dẫn đã phân 04 nhóm dữ liệu, cấm đưa bí mật nhà nước, tài liệu mật vào nền tảng AI, quy định dùng tài khoản Claude AI Team theo Thông báo số 924/TB</w:t>
        <w:noBreakHyphen/>
        <w:t xml:space="preserve">CĐKT và cách xử lý khi nghi ngờ lộ, lọt dữ liệu. Bản 10 bổ sung: Dữ liệu đưa vào Claude (trò chuyện, Cowork, Code) được xử lý trên hạ tầng của nhà cung cấp theo điều khoản của tài khoản Claude AI Team; dữ liệu cá nhân chỉ đưa vào ở mức tối thiểu, ưu tiên ẩn danh. Ma trận dữ liệu theo từng nền tảng, chế độ và ý kiến của đầu mối bảo mật là nội dung phát triển thêm ngoài yêu cầu ban đầu, đề xuất thực hiện ở phiên bản nâng cấp.</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2.3. P0</w:t>
        <w:noBreakHyphen/>
        <w:t xml:space="preserve">03: Thao tác chặn ghi là bộ lọc cục bộ có giới hạn, không thay phân quyền Google Drive; cách diễn đạt dễ làm người dùng tin rằng đã có lớp bảo vệ đầy đủ.</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Bản 9 đã ghi thao tác chặn ghi là biện pháp hỗ trợ, nêu các trường hợp không nhận dạng được, phân quyền chỉ đọc trên Google Drive là biện pháp bảo vệ chính. Bản 10 bổ sung: Thao tác chặn ghi chỉ giảm rủi ro đối với một số thao tác ghi trên máy tính, không áp dụng cho thao tác qua kết nối Google Drive, không thay thế phân quyền. Về phân quyền thực tế: 32 tài khoản của các đơn vị, cá nhân chỉ có quyền xem; 04 tài khoản quản lý kho giữ quyền chỉnh sửa (danh sách quyền đọc từ Google Drive ngày 10/10/2026).</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2.4. P0</w:t>
        <w:noBreakHyphen/>
        <w:t xml:space="preserve">04: Skill “ktc</w:t>
        <w:noBreakHyphen/>
        <w:t xml:space="preserve">ra</w:t>
        <w:noBreakHyphen/>
        <w:t xml:space="preserve">soat</w:t>
        <w:noBreakHyphen/>
        <w:t xml:space="preserve">897” được yêu cầu trước khi trình ký nhưng không có trong tệp plugin và bộ kỹ năng rời.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Giải trình. Bộ công cụ KTC</w:t>
        <w:noBreakHyphen/>
        <w:t xml:space="preserve">Quan</w:t>
        <w:noBreakHyphen/>
        <w:t xml:space="preserve">tri chỉ chiết lấy kỹ thuật của Hệ KTC</w:t>
        <w:noBreakHyphen/>
        <w:t xml:space="preserve">Ra</w:t>
        <w:noBreakHyphen/>
        <w:t xml:space="preserve">Soat</w:t>
        <w:noBreakHyphen/>
        <w:t xml:space="preserve">897 (quy tắc về tên đơn vị, thể thức, từ ngữ) để soạn kế hoạch, báo cáo và văn bản đúng ngay từ đầu, không thay thế Hệ KTC</w:t>
        <w:noBreakHyphen/>
        <w:t xml:space="preserve">Ra</w:t>
        <w:noBreakHyphen/>
        <w:t xml:space="preserve">Soat</w:t>
        <w:noBreakHyphen/>
        <w:t xml:space="preserve">897. Skill “ktc</w:t>
        <w:noBreakHyphen/>
        <w:t xml:space="preserve">ra</w:t>
        <w:noBreakHyphen/>
        <w:t xml:space="preserve">soat</w:t>
        <w:noBreakHyphen/>
        <w:t xml:space="preserve">897” là công cụ riêng, đã được hướng dẫn cài đặt, sử dụng tại Thông báo số 948/TB</w:t>
        <w:noBreakHyphen/>
        <w:t xml:space="preserve">CĐKT ngày 17/8/2026; vì vậy yêu cầu tích hợp vào gói KTC</w:t>
        <w:noBreakHyphen/>
        <w:t xml:space="preserve">Quan</w:t>
        <w:noBreakHyphen/>
        <w:t xml:space="preserve">tri là không cần thiết. Bản 10 bổ sung câu làm rõ Skill này cài đặt, sử dụng riêng; sửa câu lệnh mẫu “áp dụng checklist của Skill ktc</w:t>
        <w:noBreakHyphen/>
        <w:t xml:space="preserve">ra</w:t>
        <w:noBreakHyphen/>
        <w:t xml:space="preserve">soat</w:t>
        <w:noBreakHyphen/>
        <w:t xml:space="preserve">897 ngay khi viết” thành “áp dụng quy tắc soạn thảo về tên đơn vị, thể thức, từ ngữ ngay khi viết”.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2.5. P0</w:t>
        <w:noBreakHyphen/>
        <w:t xml:space="preserve">05: Chưa có bản gốc các quyết định, thông báo, mẫu được viện dẫn để xác nhận hiệu lực, quy tắc KPI.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Giải trình. Các văn bản viện dẫn (Thông báo số 736, 817, 917, 924, 948, 1056/TB</w:t>
        <w:noBreakHyphen/>
        <w:t xml:space="preserve">CĐKT; Quyết định số 1923, 1976, 2119, 2164/QĐ</w:t>
        <w:noBreakHyphen/>
        <w:t xml:space="preserve">CĐKT; Kế hoạch số 848/KH</w:t>
        <w:noBreakHyphen/>
        <w:t xml:space="preserve">CĐKT) là văn bản đã ban hành, có trên Hệ thống quản lý văn bản và điều hành của Trường và trong kho KTC</w:t>
        <w:noBreakHyphen/>
        <w:t xml:space="preserve">Database; hồ sơ thẩm định chỉ gửi tệp công cụ và dự thảo nên bên thẩm định không có bản gốc. Hệ số quy đổi lấy đúng theo từng sản phẩm tại Danh mục ban hành kèm theo Quyết định số 2119/QĐ</w:t>
        <w:noBreakHyphen/>
        <w:t xml:space="preserve">CĐKT ngày 28/9/2026; Bộ công cụ không tự đặt hệ số ngoài Danh mục.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Các nội dung mức “Cao”, “Trung bình” (P1)</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3.1. P1</w:t>
        <w:noBreakHyphen/>
        <w:t xml:space="preserve">01: Giới hạn tệp tải lên 50 MB, yêu cầu gỡ bản cũ trước khi cập nhật không còn khớp trang hỗ trợ của nhà cung cấp.</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Đã đối chiếu trang “Manage plugins for your organization” của Anthropic (truy cập ngày 12/10/2026): Tệp .zip dưới 200 MB; tải lên plugin cùng tên thì tự ghi đè phiên bản trước; chế độ “Installed by default” cho phép thành viên tắt plugin. Bản 10 sửa các bước tải lên, cập nhật, khôi phục phiên bản trước và mục hỏi đáp tương ứng.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3.2. P1</w:t>
        <w:noBreakHyphen/>
        <w:t xml:space="preserve">02: Ghi nội dung khi mở đầu bằng #học hoặc đặt biến môi trường ghi nội dung; bộ che dữ liệu chưa che tên, điểm, nhận xét.</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Giải trình. Nhật ký mặc định chỉ ghi thông tin mô tả, không ghi nội dung lời nhắn, câu lệnh; nội dung chỉ được ghi khi người dùng chủ động mở đầu bằng #học hoặc tự đặt biến môi trường trên máy của mình (mặc định tắt). Tài liệu hướng dẫn đã quy định không dùng #học với lời nhắn có dữ liệu cá nhân. Việc bỏ biến môi trường khỏi bản dùng cho các đơn vị thực hiện ở phiên bản nâng cấp.</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3.3. P1</w:t>
        <w:noBreakHyphen/>
        <w:t xml:space="preserve">03: Kết quả kiểm thử 29/30 lượt chỉ trên Claude Code, chưa đủ để chứng minh độ tin cậy trên mọi nền tảng, chức năng.</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Bản 10 ghi rõ đây là kết quả thử nghiệm sơ bộ, gắn với phiên bản, mô hình đã chạy, không phải chứng nhận độ tin cậy trong vận hành. Bộ ca kiểm thử, kết quả kỳ vọng và kết quả từng lượt đã có trong hồ sơ thẩm định độc lập lần 6. Mở rộng kiểm thử trên các nền tảng, chức năng khác thực hiện trong quá trình vận hành, nâng cấp.</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3.4. P1</w:t>
        <w:noBreakHyphen/>
        <w:t xml:space="preserve">04: Trạng thái “Đạt có điều kiện” chưa có tiêu chí đóng điều kiện trước khi gửi, trình.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Dự thảo Thông báo bản 10 bổ sung: Kết quả “Đạt có điều kiện” chỉ được gửi, trình sau khi người soạn thảo xử lý hết các điều kiện ghi kèm và Lãnh đạo đơn vị kiểm tra, xác nhận.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3.5. P1</w:t>
        <w:noBreakHyphen/>
        <w:t xml:space="preserve">06: Thông báo yêu cầu sử dụng Bộ công cụ trong khi chế độ phân phối là người dùng tự cài, chưa có phương án khi thiếu điều kiện.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một phần. Giữ yêu cầu sử dụng Bộ công cụ khi xây dựng kế hoạch, báo cáo định kỳ; bản 10 bổ sung: Trường hợp chưa đủ điều kiện sử dụng (tài khoản, quyền truy cập, kết nối) thì thực hiện theo cách làm hiện hành và báo Phòng TH</w:t>
        <w:noBreakHyphen/>
        <w:t xml:space="preserve">HC&amp;QT để được hỗ trợ.</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3.6. P1</w:t>
        <w:noBreakHyphen/>
        <w:t xml:space="preserve">07: Hướng dẫn dùng trên ChatGPT, Gemini chưa có tiêu chí xác nhận tương thích.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b/>
        </w:rPr>
        <w:t xml:space="preserve">Ý kiến tiếp thu, giải trình của Đơn vị soạn thảo: </w:t>
      </w:r>
      <w:r>
        <w:rPr>
          <w:rFonts w:asciiTheme="majorHAnsi" w:hAnsiTheme="majorHAnsi" w:cstheme="majorHAnsi"/>
          <w:sz w:val="28"/>
          <w:szCs w:val="28"/>
          <w:b w:val="0"/>
        </w:rPr>
        <w:t xml:space="preserve">Tiếp thu. Bản 10 ghi rõ kết quả trên các nền tảng này chỉ để tham khảo, đối chiếu chéo, không dùng làm căn cứ chính thức; cách nạp kỹ năng phụ thuộc tính năng của từng nhà cung cấp tại thời điểm sử dụng.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Điều chỉnh, sửa đổi, bổ sung tại dự thảo, cụ thể:</w:t>
      </w:r>
    </w:p>
    <w:tbl>
      <w:tblPr>
        <w:tblStyle w:val="TableGrid"/>
        <w:jc w:val="center"/>
        <w:tblLook w:val="04A0" w:firstRow="1" w:lastRow="0" w:firstColumn="1" w:lastColumn="0" w:noHBand="0" w:noVBand="1"/>
        <w:tblW w:w="9068" w:type="dxa"/>
      </w:tblPr>
      <w:tblGrid>
        <w:gridCol w:w="544"/>
        <w:gridCol w:w="2358"/>
        <w:gridCol w:w="3990"/>
        <w:gridCol w:w="2176"/>
      </w:tblGrid>
      <w:tr w:rsidR="00E0585F" w:rsidRPr="00E0585F" w14:paraId="579F8882" w14:textId="77777777" w:rsidTr="008F2450">
        <w:trPr>
          <w:cantSplit/>
          <w:tblHeader/>
          <w:jc w:val="center"/>
          <w:tblHeader/>
        </w:trPr>
        <w:tc>
          <w:tcPr>
            <w:tcW w:w="544"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TT</w:t>
            </w:r>
          </w:p>
        </w:tc>
        <w:tc>
          <w:tcPr>
            <w:tcW w:w="2358"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Nội dung tiếp thu</w:t>
            </w:r>
          </w:p>
        </w:tc>
        <w:tc>
          <w:tcPr>
            <w:tcW w:w="3990"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Nội dung điều chỉnh</w:t>
            </w:r>
          </w:p>
        </w:tc>
        <w:tc>
          <w:tcPr>
            <w:tcW w:w="2176" w:type="dxa"/>
            <w:vAlign w:val="center"/>
          </w:tcPr>
          <w:p w14:paraId="63CBEDBB" w14:textId="77777777" w:rsidR="00E0585F" w:rsidRPr="00E0585F" w:rsidRDefault="008F2450" w:rsidP="008F2450">
            <w:pPr>
              <w:keepNext/>
              <w:widowControl w:val="0"/>
              <w:rPr>
                <w:rFonts w:asciiTheme="majorHAnsi" w:hAnsiTheme="majorHAnsi" w:cstheme="majorHAnsi"/>
                <w:b/>
                <w:bCs/>
              </w:rPr>
              <w:jc w:val="center"/>
              <w:spacing w:before="40" w:after="40" w:line="240" w:lineRule="auto"/>
              <w:keepNext/>
            </w:pPr>
            <w:r>
              <w:rPr>
                <w:rFonts w:asciiTheme="majorHAnsi" w:hAnsiTheme="majorHAnsi" w:cstheme="majorHAnsi"/>
                <w:b/>
              </w:rPr>
              <w:t xml:space="preserve">Văn bản</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1.</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Task_ID (P0</w:t>
              <w:noBreakHyphen/>
              <w:t xml:space="preserve">01, P1</w:t>
              <w:noBreakHyphen/>
              <w:t xml:space="preserve">05)</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Bỏ “Task_ID dùng xuyên suốt”, câu lệnh cấp Task_ID; ghi Task_ID chưa áp dụng, đối chiếu theo mã sản phẩm và tên nhiệm vụ</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2.</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Dữ liệu xử lý trên hạ tầng nhà cung cấp (P0</w:t>
              <w:noBreakHyphen/>
              <w:t xml:space="preserve">02)</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Bổ sung nơi xử lý dữ liệu, tối thiểu hóa, ẩn danh</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3.</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Giới hạn thao tác chặn ghi (P0</w:t>
              <w:noBreakHyphen/>
              <w:t xml:space="preserve">03)</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Bổ sung phạm vi: Chỉ giảm rủi ro một số thao tác ghi trên máy tính, không áp dụng qua kết nối Google Drive</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4.</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Quan hệ với Skill “ktc</w:t>
              <w:noBreakHyphen/>
              <w:t xml:space="preserve">ra</w:t>
              <w:noBreakHyphen/>
              <w:t xml:space="preserve">soat</w:t>
              <w:noBreakHyphen/>
              <w:t xml:space="preserve">897” (P0</w:t>
              <w:noBreakHyphen/>
              <w:t xml:space="preserve">04)</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Làm rõ Skill cài đặt, sử dụng riêng; sửa câu lệnh mẫu soạn thảo</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5.</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Tải lên, cập nhật plugin (P1</w:t>
              <w:noBreakHyphen/>
              <w:t xml:space="preserve">01)</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Tệp dưới 200 MB; tải đè cùng tên, không gỡ bản cũ; sửa mục hỏi đáp</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6.</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Kết quả kiểm thử (P1</w:t>
              <w:noBreakHyphen/>
              <w:t xml:space="preserve">03)</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Ghi là thử nghiệm sơ bộ, không phải chứng nhận độ tin cậy</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Tài liệu hướng dẫn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7.</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Trạng thái “Đạt có điều kiện” (P1</w:t>
              <w:noBreakHyphen/>
              <w:t xml:space="preserve">04)</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Bổ sung điều kiện được gửi, trình</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8.</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Chưa đủ điều kiện sử dụng (P1</w:t>
              <w:noBreakHyphen/>
              <w:t xml:space="preserve">06)</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Bổ sung phương án thực hiện theo cách làm hiện hành</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Dự thảo Thông báo bản 10</w:t>
            </w:r>
          </w:p>
        </w:tc>
      </w:tr>
      <w:tr w:rsidR="00E0585F" w:rsidRPr="00E0585F" w14:paraId="45B553F5" w14:textId="77777777" w:rsidTr="008F2450">
        <w:trPr>
          <w:cantSplit/>
          <w:jc w:val="center"/>
        </w:trPr>
        <w:tc>
          <w:tcPr>
            <w:tcW w:w="544" w:type="dxa"/>
            <w:vAlign w:val="center"/>
          </w:tcPr>
          <w:p w14:paraId="4E4F8443" w14:textId="77777777" w:rsidR="00E0585F" w:rsidRPr="00160C0F" w:rsidRDefault="00E0585F" w:rsidP="008F2450">
            <w:pPr>
              <w:widowControl w:val="0"/>
              <w:rPr>
                <w:rFonts w:asciiTheme="majorHAnsi" w:hAnsiTheme="majorHAnsi" w:cstheme="majorHAnsi"/>
              </w:rPr>
              <w:jc w:val="center"/>
              <w:spacing w:before="40" w:after="40" w:line="240" w:lineRule="auto"/>
            </w:pPr>
            <w:r>
              <w:rPr>
                <w:rFonts w:asciiTheme="majorHAnsi" w:hAnsiTheme="majorHAnsi" w:cstheme="majorHAnsi"/>
                <w:b w:val="0"/>
              </w:rPr>
              <w:t xml:space="preserve">9.</w:t>
            </w:r>
          </w:p>
        </w:tc>
        <w:tc>
          <w:tcPr>
            <w:tcW w:w="2358"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ChatGPT, Gemini (P1</w:t>
              <w:noBreakHyphen/>
              <w:t xml:space="preserve">07)</w:t>
            </w:r>
          </w:p>
        </w:tc>
        <w:tc>
          <w:tcPr>
            <w:tcW w:w="3990"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Ghi rõ chỉ tham khảo, không làm căn cứ chính thức</w:t>
            </w:r>
          </w:p>
        </w:tc>
        <w:tc>
          <w:tcPr>
            <w:tcW w:w="2176" w:type="dxa"/>
            <w:vAlign w:val="center"/>
          </w:tcPr>
          <w:p w14:paraId="4E4F8443" w14:textId="77777777" w:rsidR="00E0585F" w:rsidRPr="00160C0F" w:rsidRDefault="00E0585F" w:rsidP="008F2450">
            <w:pPr>
              <w:widowControl w:val="0"/>
              <w:rPr>
                <w:rFonts w:asciiTheme="majorHAnsi" w:hAnsiTheme="majorHAnsi" w:cstheme="majorHAnsi"/>
              </w:rPr>
              <w:jc w:val="left"/>
              <w:spacing w:before="40" w:after="40" w:line="240" w:lineRule="auto"/>
            </w:pPr>
            <w:r>
              <w:rPr>
                <w:rFonts w:asciiTheme="majorHAnsi" w:hAnsiTheme="majorHAnsi" w:cstheme="majorHAnsi"/>
                <w:b w:val="0"/>
              </w:rPr>
              <w:t xml:space="preserve">Tài liệu hướng dẫn bản 10</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12 nội dung, gồm 07 nội dung tiếp thu (P0</w:t>
        <w:noBreakHyphen/>
        <w:t xml:space="preserve">01, P0</w:t>
        <w:noBreakHyphen/>
        <w:t xml:space="preserve">03, P1</w:t>
        <w:noBreakHyphen/>
        <w:t xml:space="preserve">01, P1</w:t>
        <w:noBreakHyphen/>
        <w:t xml:space="preserve">03, P1</w:t>
        <w:noBreakHyphen/>
        <w:t xml:space="preserve">04, P1</w:t>
        <w:noBreakHyphen/>
        <w:t xml:space="preserve">05, P1</w:t>
        <w:noBreakHyphen/>
        <w:t xml:space="preserve">07), 02 nội dung tiếp thu một phần (P0</w:t>
        <w:noBreakHyphen/>
        <w:t xml:space="preserve">02, P1</w:t>
        <w:noBreakHyphen/>
        <w:t xml:space="preserve">06), 03 nội dung giải trình (P0</w:t>
        <w:noBreakHyphen/>
        <w:t xml:space="preserve">04, P0</w:t>
        <w:noBreakHyphen/>
        <w:t xml:space="preserve">05, P1</w:t>
        <w:noBreakHyphen/>
        <w:t xml:space="preserve">02). Các sửa đổi tại dự thảo Thông báo, Tài liệu hướng dẫn thực hiện bằng tính năng Track Changes từ chính bản 9 đã gửi thẩm định.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Tệp plugin giữ nguyên bản 1.3.13 (mã SHA</w:t>
        <w:noBreakHyphen/>
        <w:t xml:space="preserve">256 không đổi so với hồ sơ đã thẩm định), phát hành kèm ghi chú phát hành; các nội dung phát triển thêm (ma trận dữ liệu theo nền tảng, cơ chế cấp Task_ID khi Trường ban hành quy định mã nhiệm vụ, bỏ biến môi trường ghi nội dung nhật ký, mở rộng kiểm thử) đưa vào lộ trình nâng cấp, không làm điều kiện ban hành.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Đề nghị Hiệu trưởng xem xét, ký ban hành Thông báo hướng dẫn sử dụng Bộ công cụ (bản 10) ở chế độ người dùng tự cài.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Báo cáo thẩm định lần 2 của phòng QLKHCN&amp;HTPT đối với bộ công cụ trí tuệ nhân tạo KTC</w:t>
        <w:noBreakHyphen/>
        <w:t xml:space="preserve">Quan</w:t>
        <w:noBreakHyphen/>
        <w:t xml:space="preserve">tri và các văn bản kèm theo của phòng TH</w:t>
        <w:noBreakHyphen/>
        <w:t xml:space="preserve">HC&amp;QT, Phòng kính trình Hiệu trưởng nhà trường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000000"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77D7B" w14:textId="77777777" w:rsidR="002349D8" w:rsidRDefault="002349D8">
      <w:r>
        <w:separator/>
      </w:r>
    </w:p>
  </w:endnote>
  <w:endnote w:type="continuationSeparator" w:id="0">
    <w:p w14:paraId="13008659" w14:textId="77777777" w:rsidR="002349D8" w:rsidRDefault="00234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71210" w14:textId="77777777" w:rsidR="002349D8" w:rsidRDefault="002349D8">
      <w:r>
        <w:separator/>
      </w:r>
    </w:p>
  </w:footnote>
  <w:footnote w:type="continuationSeparator" w:id="0">
    <w:p w14:paraId="583475A7" w14:textId="77777777" w:rsidR="002349D8" w:rsidRDefault="00234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9D8"/>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63B75"/>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363B75"/>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tiếp thu, giải trình Báo cáo thẩm định lần 2 (dự thảo)</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2026-10-10T14:13:00Z</dcterms:modified>
</cp:coreProperties>
</file>