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CƠ QUAN CẤP TRÊN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6"/>
              </w:rPr>
              <w:t>CƠ QUAN A</w:t>
            </w:r>
          </w:p>
        </w:tc>
        <w:tc>
          <w:tcPr>
            <w:tcW w:type="dxa" w:w="6123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6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8"/>
              </w:rPr>
              <w:t>Độc lập - Tự do - Hạnh Phúc</w:t>
            </w:r>
          </w:p>
        </w:tc>
      </w:tr>
      <w:tr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Số:      /CQA-VP</w:t>
            </w:r>
          </w:p>
        </w:tc>
        <w:tc>
          <w:tcPr>
            <w:tcW w:type="dxa" w:w="6123"/>
          </w:tcPr>
          <w:p>
            <w:pPr>
              <w:spacing w:after="0"/>
              <w:jc w:val="center"/>
            </w:pPr>
            <w:r/>
            <w:r>
              <w:rPr>
                <w:b w:val="0"/>
                <w:i/>
                <w:sz w:val="28"/>
              </w:rPr>
              <w:t>Quảng Ngãi, ngày      tháng 10 năm 2026</w:t>
            </w:r>
          </w:p>
        </w:tc>
      </w:tr>
    </w:tbl>
    <w:p>
      <w:pPr>
        <w:spacing w:after="120" w:before="0"/>
        <w:jc w:val="left"/>
      </w:pPr>
      <w:r>
        <w:rPr>
          <w:b w:val="0"/>
          <w:i w:val="0"/>
          <w:sz w:val="24"/>
        </w:rPr>
        <w:t>V/v đôn đốc gửi báo cáo kết quả thực hành tiết kiệm, chống lãng phí năm 2026</w:t>
      </w:r>
    </w:p>
    <w:p>
      <w:pPr>
        <w:spacing w:after="240" w:before="0"/>
        <w:jc w:val="center"/>
      </w:pPr>
      <w:r>
        <w:rPr>
          <w:b w:val="0"/>
          <w:i w:val="0"/>
          <w:sz w:val="28"/>
        </w:rPr>
        <w:t>Kính gửi: Các đơn vị trực thuộc Cơ quan A.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4"/>
        </w:rPr>
        <w:t>Thực hiện Công văn số 1482/CQCT-VP ngày 22/9/2026 của Cơ quan cấp trên về việc báo cáo kết quả thực hành tiết kiệm, chống lãng phí năm 2026; căn cứ Nghị định số 30/2020/NĐ-CP ngày 05/3/2021 của Chính phủ về công tác văn thư, Cơ quan A đề nghị các đơn vị trực thuộc thực hiện các nội dung sau: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4"/>
        </w:rPr>
        <w:t>1. Rà soát, báo cáo kết quả thực hành tiết kiệm, chống lãng phí năm 2026 của đơn vị theo đề cương gửi kèm; số liệu tính từ ngày 01/01/2026 đến ngày 31/10/2026.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4"/>
        </w:rPr>
        <w:t>2. Báo cáo gửi về Văn phòng trước ngày 20/10/2026 để tổng hợp, đồng thời gửi tệp điện tử qua Hệ thống quản lý văn bản và điều hành.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4"/>
        </w:rPr>
        <w:t>3. Giao Văn phòng chủ trì, phối hợp với Phòng Kế hoạch - Tài chính tổng hợp, tham mưu Thủ trưởng cơ quan báo cáo Cơ quan cấp trên đúng thời hạn.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4"/>
        </w:rPr>
        <w:t>Đề nghị các đơn vị nghiêm túc thực hiện, gửi báo cáo chậm nhất ngày 25/10/2026./.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b/>
                <w:i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b w:val="0"/>
                <w:i w:val="0"/>
                <w:sz w:val="22"/>
              </w:rPr>
              <w:t>- Như trên;</w:t>
            </w:r>
          </w:p>
          <w:p>
            <w:pPr>
              <w:spacing w:after="0"/>
              <w:jc w:val="left"/>
            </w:pPr>
            <w:r>
              <w:rPr>
                <w:b w:val="0"/>
                <w:i w:val="0"/>
                <w:sz w:val="22"/>
              </w:rPr>
              <w:t>- Thủ trưởng cơ quan (báo cáo);</w:t>
            </w:r>
          </w:p>
          <w:p>
            <w:pPr>
              <w:spacing w:after="0"/>
              <w:jc w:val="left"/>
            </w:pPr>
            <w:r>
              <w:rPr>
                <w:b w:val="0"/>
                <w:i w:val="0"/>
                <w:sz w:val="22"/>
              </w:rPr>
              <w:t>- Lưu: VT, VP.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8"/>
              </w:rPr>
              <w:t>KT. THỦ TRƯỞNG CƠ QUAN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8"/>
              </w:rPr>
              <w:t>PHÓ THỦ TRƯỞNG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8"/>
              </w:rPr>
              <w:t>Trần Văn B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20"/>
      </w:rPr>
      <w:t>Dữ liệu giả định phục vụ trình diễn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