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3" w:type="dxa"/>
        <w:jc w:val="center"/>
        <w:tblLook w:val="0000" w:firstRow="0" w:lastRow="0" w:firstColumn="0" w:lastColumn="0" w:noHBand="0" w:noVBand="0"/>
      </w:tblPr>
      <w:tblGrid>
        <w:gridCol w:w="4253"/>
        <w:gridCol w:w="5940"/>
      </w:tblGrid>
      <w:tr w:rsidR="007D721F" w:rsidRPr="007D721F" w14:paraId="580F7D05" w14:textId="77777777" w:rsidTr="00B50828">
        <w:trPr>
          <w:trHeight w:val="850"/>
          <w:jc w:val="center"/>
        </w:trPr>
        <w:tc>
          <w:tcPr>
            <w:tcW w:w="4253" w:type="dxa"/>
          </w:tcPr>
          <w:p w14:paraId="566E816E" w14:textId="0DFC6221" w:rsidR="00B50828" w:rsidRPr="007D721F" w:rsidRDefault="00B50828" w:rsidP="00AE4954">
            <w:pPr>
              <w:jc w:val="center"/>
              <w:rPr>
                <w:sz w:val="26"/>
              </w:rPr>
            </w:pPr>
            <w:r w:rsidRPr="007D721F">
              <w:rPr>
                <w:sz w:val="26"/>
              </w:rPr>
              <w:t xml:space="preserve">UBND TỈNH </w:t>
            </w:r>
            <w:r w:rsidR="0082400C">
              <w:rPr>
                <w:sz w:val="26"/>
              </w:rPr>
              <w:t>QUẢNG NGÃI</w:t>
            </w:r>
          </w:p>
          <w:p w14:paraId="68683785" w14:textId="77777777" w:rsidR="00B50828" w:rsidRPr="007D721F" w:rsidRDefault="00B50828" w:rsidP="00AE4954">
            <w:pPr>
              <w:pStyle w:val="Heading1"/>
              <w:jc w:val="center"/>
              <w:rPr>
                <w:rFonts w:ascii="Times New Roman" w:hAnsi="Times New Roman"/>
              </w:rPr>
            </w:pPr>
            <w:r w:rsidRPr="007D721F">
              <w:rPr>
                <w:rFonts w:ascii="Times New Roman" w:hAnsi="Times New Roman"/>
              </w:rPr>
              <w:t>TRƯỜNG CAO ĐẲNG KON TUM</w:t>
            </w:r>
          </w:p>
          <w:p w14:paraId="0126E301" w14:textId="77777777" w:rsidR="00B50828" w:rsidRPr="007D721F" w:rsidRDefault="00B50828" w:rsidP="00AE4954">
            <w:pPr>
              <w:jc w:val="center"/>
              <w:rPr>
                <w:sz w:val="8"/>
              </w:rPr>
            </w:pPr>
            <w:r w:rsidRPr="007D721F">
              <w:rPr>
                <w:b/>
                <w:noProof/>
                <w:sz w:val="26"/>
              </w:rPr>
              <mc:AlternateContent>
                <mc:Choice Requires="wps">
                  <w:drawing>
                    <wp:anchor distT="0" distB="0" distL="114300" distR="114300" simplePos="0" relativeHeight="251661312" behindDoc="0" locked="0" layoutInCell="1" allowOverlap="1" wp14:anchorId="777E5376" wp14:editId="2414EA80">
                      <wp:simplePos x="0" y="0"/>
                      <wp:positionH relativeFrom="column">
                        <wp:posOffset>731520</wp:posOffset>
                      </wp:positionH>
                      <wp:positionV relativeFrom="paragraph">
                        <wp:posOffset>10160</wp:posOffset>
                      </wp:positionV>
                      <wp:extent cx="1080000" cy="0"/>
                      <wp:effectExtent l="0" t="0" r="0" b="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106926A" id="Line 6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8pt" to="142.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"/>
                  </w:pict>
                </mc:Fallback>
              </mc:AlternateContent>
            </w:r>
          </w:p>
        </w:tc>
        <w:tc>
          <w:tcPr>
            <w:tcW w:w="5940" w:type="dxa"/>
          </w:tcPr>
          <w:p w14:paraId="4BDF503D" w14:textId="77777777" w:rsidR="00B50828" w:rsidRPr="007D721F" w:rsidRDefault="00B50828" w:rsidP="00AE4954">
            <w:pPr>
              <w:jc w:val="center"/>
              <w:rPr>
                <w:b/>
                <w:sz w:val="26"/>
              </w:rPr>
            </w:pPr>
            <w:r w:rsidRPr="007D721F">
              <w:rPr>
                <w:b/>
                <w:sz w:val="26"/>
              </w:rPr>
              <w:t>CỘNG HÒA XÃ HỘI CHỦ NGHĨA VIỆT NAM</w:t>
            </w:r>
          </w:p>
          <w:p w14:paraId="51161AD0" w14:textId="77777777" w:rsidR="00B50828" w:rsidRPr="007D721F" w:rsidRDefault="00B50828" w:rsidP="00AE4954">
            <w:pPr>
              <w:jc w:val="center"/>
              <w:rPr>
                <w:b/>
                <w:bCs/>
              </w:rPr>
            </w:pPr>
            <w:r w:rsidRPr="007D721F">
              <w:rPr>
                <w:b/>
                <w:bCs/>
                <w:noProof/>
                <w:sz w:val="26"/>
              </w:rPr>
              <mc:AlternateContent>
                <mc:Choice Requires="wps">
                  <w:drawing>
                    <wp:anchor distT="0" distB="0" distL="114300" distR="114300" simplePos="0" relativeHeight="251659264" behindDoc="0" locked="0" layoutInCell="1" allowOverlap="1" wp14:anchorId="01F0ACF8" wp14:editId="09284AF6">
                      <wp:simplePos x="0" y="0"/>
                      <wp:positionH relativeFrom="column">
                        <wp:posOffset>725170</wp:posOffset>
                      </wp:positionH>
                      <wp:positionV relativeFrom="paragraph">
                        <wp:posOffset>220345</wp:posOffset>
                      </wp:positionV>
                      <wp:extent cx="2184400" cy="0"/>
                      <wp:effectExtent l="0" t="0" r="25400" b="19050"/>
                      <wp:wrapNone/>
                      <wp:docPr id="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CD5D944" id="Line 6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7.35pt" to="229.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"/>
                  </w:pict>
                </mc:Fallback>
              </mc:AlternateContent>
            </w:r>
            <w:r w:rsidRPr="007D721F">
              <w:rPr>
                <w:b/>
                <w:bCs/>
              </w:rPr>
              <w:t>Độc lập - Tự do - Hạnh phúc</w:t>
            </w:r>
          </w:p>
        </w:tc>
      </w:tr>
      <w:tr w:rsidR="00B50828" w:rsidRPr="007D721F" w14:paraId="590387D1" w14:textId="77777777" w:rsidTr="00B50828">
        <w:trPr>
          <w:trHeight w:val="372"/>
          <w:jc w:val="center"/>
        </w:trPr>
        <w:tc>
          <w:tcPr>
            <w:tcW w:w="4253" w:type="dxa"/>
            <w:vAlign w:val="center"/>
          </w:tcPr>
          <w:p w14:paraId="653C1263" w14:textId="4E44BD5B" w:rsidR="00B50828" w:rsidRPr="007D721F" w:rsidRDefault="00B50828" w:rsidP="00D97499">
            <w:pPr>
              <w:jc w:val="center"/>
              <w:rPr>
                <w:sz w:val="26"/>
              </w:rPr>
            </w:pPr>
            <w:r w:rsidRPr="007D721F">
              <w:rPr>
                <w:sz w:val="26"/>
              </w:rPr>
              <w:t xml:space="preserve">Số:           /KH</w:t>
              <w:noBreakHyphen/>
              <w:t xml:space="preserve">CĐKT</w:t>
            </w:r>
          </w:p>
        </w:tc>
        <w:tc>
          <w:tcPr>
            <w:tcW w:w="5940" w:type="dxa"/>
            <w:vAlign w:val="center"/>
          </w:tcPr>
          <w:p w14:paraId="4C9A5D8B" w14:textId="3B148853" w:rsidR="00B50828" w:rsidRPr="007D721F" w:rsidRDefault="00F773EE" w:rsidP="007F484D">
            <w:pPr>
              <w:jc w:val="center"/>
              <w:rPr>
                <w:b/>
                <w:sz w:val="26"/>
              </w:rPr>
            </w:pPr>
            <w:r>
              <w:rPr>
                <w:bCs/>
                <w:i/>
                <w:szCs w:val="26"/>
              </w:rPr>
              <w:t xml:space="preserve">Quảng Ngãi, ngày      tháng 10 năm 2026</w:t>
            </w:r>
          </w:p>
        </w:tc>
      </w:tr>
    </w:tbl>
    <w:p w14:paraId="2237C13F" w14:textId="781FAF7A" w:rsidR="00AB08E9" w:rsidRPr="00DE02EB" w:rsidRDefault="00E62028" w:rsidP="00DE02EB">
      <w:pPr>
        <w:spacing w:before="360"/>
        <w:jc w:val="center"/>
        <w:rPr>
          <w:b/>
          <w:bCs/>
        </w:rPr>
      </w:pPr>
      <w:r w:rsidRPr="00DE02EB">
        <w:rPr>
          <w:b/>
          <w:bCs/>
        </w:rPr>
        <w:t xml:space="preserve">KẾ HOẠCH</w:t>
      </w:r>
    </w:p>
    <w:p w14:paraId="20E0C330" w14:textId="605B7434" w:rsidR="00E77AFD" w:rsidRPr="00281D87" w:rsidRDefault="007F484D" w:rsidP="007F484D">
      <w:pPr>
        <w:jc w:val="center"/>
        <w:rPr>
          <w:b/>
        </w:rPr>
      </w:pPr>
      <w:r>
        <w:rPr>
          <w:b/>
        </w:rPr>
        <w:t xml:space="preserve">xây dựng bộ công cụ trí tuệ nhân tạo hỗ trợ biên soạn, cập nhật chương trình đào tạo của Trường Cao đẳng Kon Tum</w:t>
      </w:r>
    </w:p>
    <w:p w14:paraId="433FAD42" w14:textId="158A3FCF" w:rsidR="00AB08E9" w:rsidRPr="00DE02EB" w:rsidRDefault="00DE02EB" w:rsidP="004C60C1">
      <w:pPr>
        <w:ind w:firstLine="720"/>
        <w:jc w:val="both"/>
        <w:rPr>
          <w:bCs/>
          <w:i/>
        </w:rPr>
      </w:pPr>
      <w:r>
        <w:rPr>
          <w:bCs/>
          <w:i/>
          <w:noProof/>
        </w:rPr>
        <mc:AlternateContent>
          <mc:Choice Requires="wps">
            <w:drawing>
              <wp:anchor distT="0" distB="0" distL="114300" distR="114300" simplePos="0" relativeHeight="251663360" behindDoc="0" locked="0" layoutInCell="1" allowOverlap="1" wp14:anchorId="73BEA5DD" wp14:editId="2EACC95F">
                <wp:simplePos x="0" y="0"/>
                <wp:positionH relativeFrom="column">
                  <wp:posOffset>2544128</wp:posOffset>
                </wp:positionH>
                <wp:positionV relativeFrom="paragraph">
                  <wp:posOffset>28893</wp:posOffset>
                </wp:positionV>
                <wp:extent cx="709612" cy="0"/>
                <wp:effectExtent l="0" t="0" r="0" b="0"/>
                <wp:wrapNone/>
                <wp:docPr id="73254805" name="Straight Connector 4"/>
                <wp:cNvGraphicFramePr/>
                <a:graphic xmlns:a="http://schemas.openxmlformats.org/drawingml/2006/main">
                  <a:graphicData uri="http://schemas.microsoft.com/office/word/2010/wordprocessingShape">
                    <wps:wsp>
                      <wps:cNvCnPr/>
                      <wps:spPr>
                        <a:xfrm>
                          <a:off x="0" y="0"/>
                          <a:ext cx="7096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1A96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0.35pt,2.3pt" to="256.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" strokecolor="#4579b8 [3044]"/>
            </w:pict>
          </mc:Fallback>
        </mc:AlternateConten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Luật Giáo dục nghề nghiệp ngày 10 tháng 12 năm 2025;</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Luật Trí tuệ nhân tạo ngày 10 tháng 12 năm 2025;</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tư số 49/2026/TT-BGDĐT ngày 30 tháng 6 năm 2026 của Bộ trưởng Bộ Giáo dục và Đào tạo quy định ứng dụng công nghệ trong giáo dục đại học, giáo dục nghề nghiệp;</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tư số 55/2026/TT-BGDĐT ngày 30 tháng 6 năm 2026 của Bộ trưởng Bộ Giáo dục và Đào tạo quy định chuẩn chương trình đào tạo giáo dục nghề nghiệp;</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Kế hoạch số 848/KH-CĐKT ngày 03 tháng 9 năm 2026 của Trường Cao đẳng Kon Tum phát triển các công cụ trí tuệ nhân tạo hỗ trợ thực hiện nhiệm vụ của các đơn vị thuộc Trường năm 2026, 2027;</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báo số 1056/TB-CĐKT ngày 16 tháng 9 năm 2026 của Trường Cao đẳng Kon Tum hướng dẫn sử dụng Skill “tao-skill-va-prompt-chuan” để xây dựng các Skill chuyên dụng phục vụ công việc tại các đơn vị thuộc Trường.</w:t>
      </w:r>
    </w:p>
    <w:p w:rsidR="00AB08E9" w:rsidRPr="00DE02EB" w:rsidRDefault="00E62028" w:rsidP="00E7562C">
      <w:pPr>
        <w:spacing w:before="120" w:after="120" w:line="264" w:lineRule="auto"/>
        <w:ind w:firstLine="720"/>
        <w:jc w:val="both"/>
        <w:rPr>
          <w:bCs/>
          <w:shd w:val="clear" w:color="auto" w:fill="FFFFFF"/>
          <w:lang w:val="fr-FR"/>
        </w:rPr>
      </w:pPr>
      <w:r w:rsidRPr="00DE02EB">
        <w:rPr>
          <w:bCs/>
          <w:shd w:val="clear" w:color="auto" w:fill="FFFFFF"/>
          <w:lang w:val="fr-FR"/>
        </w:rPr>
        <w:t xml:space="preserve">Trường Cao đẳng Kon Tum xây dựng Kế hoạch xây dựng bộ công cụ trí tuệ nhân tạo hỗ trợ biên soạn, cập nhật chương trình đào tạo, cụ thể như sau:</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 MỤC ĐÍCH, YÊU CẦU</w:t>
      </w:r>
    </w:p>
    <w:p w:rsidR="00AB08E9" w:rsidRPr="00DE02EB" w:rsidRDefault="00E62028" w:rsidP="00E7562C">
      <w:pPr>
        <w:spacing w:before="120" w:after="120" w:line="264" w:lineRule="auto"/>
        <w:ind w:firstLine="720"/>
        <w:jc w:val="both"/>
        <w:rPr>
          <w:b/>
          <w:lang w:val="pt-BR"/>
        </w:rPr>
      </w:pPr>
      <w:r w:rsidRPr="00E7562C">
        <w:rPr>
          <w:b/>
          <w:bCs/>
          <w:lang w:val="es-BO"/>
        </w:rPr>
        <w:t xml:space="preserve">1. Mục đích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Xây dựng Bộ công cụ đóng gói gồm Skill, Prompt, quy trình, thông báo, hướng dẫn sử dụng nhằm hỗ trợ nhà giáo, viên chức biên soạn mới, cập nhật chương trình đào tạo, chương trình môn học, mô đun; bảo đảm thống nhất cấu trúc, đúng quy định hiện hành, giảm thời gian và hạn chế sai sót khi biên soạn.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Thực hiện nhiệm vụ số 10 của Kế hoạch số 848/KH-CĐKT; hoàn thành, ban hành Bộ công cụ trước ngày 30/11/2026 theo đúng quy trình tại Thông báo số 1056/TB-CĐKT.</w:t>
      </w:r>
    </w:p>
    <w:p w:rsidR="00AB08E9" w:rsidRPr="00DE02EB" w:rsidRDefault="00E62028" w:rsidP="00E7562C">
      <w:pPr>
        <w:spacing w:before="120" w:after="120" w:line="264" w:lineRule="auto"/>
        <w:ind w:firstLine="720"/>
        <w:jc w:val="both"/>
        <w:rPr>
          <w:b/>
          <w:lang w:val="pt-BR"/>
        </w:rPr>
      </w:pPr>
      <w:r w:rsidRPr="00E7562C">
        <w:rPr>
          <w:b/>
          <w:bCs/>
          <w:lang w:val="es-BO"/>
        </w:rPr>
        <w:t xml:space="preserve">2. Yêu cầu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quy trình: Thực hiện đủ, tuần tự 08 bước quy định tại Mục 5; lập hồ sơ, thẩm định, ban hành theo Mục 8 Thông báo số 1056/TB-CĐKT; không lấy việc đã sử dụng trí tuệ nhân tạo làm căn cứ miễn trừ trách nhiệm rà soát của đơn vị chủ trì và người có thẩm quyền ký ban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vai trò: Bộ công cụ chỉ hỗ trợ đọc, đối chiếu, tổng hợp, dự thảo; nội dung chuyên môn của chương trình đào tạo do nhà giáo, hội đồng và người có thẩm quyền quyết định, chịu trách nhiệm; việc thẩm định, phê duyệt chương trình đào tạo thực hiện theo quy định hiện hành, không thay bằng kết quả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căn cứ: Chỉ đối chiếu với văn bản còn hiệu lực tại thời điểm sử dụng; quy định pháp lý và quy định của Trường được lưu thành tệp tham chiếu riêng, ghi rõ số hiệu, ngày ban hành, trạng thái hiệu lực để cập nhật khi có văn bản mới mà không phải viết lại toàn bộ Skill.</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chuẩn kỹ thuật: Mỗi Skill là một gói có tệp SKILL.md (tên, mô tả kích hoạt, hướng dẫn), kèm tệp bổ trợ (scripts, references, assets) khi cần; chạy chính trên Cowork, sử dụng trên Chat đối với tác vụ không cần truy cập thư mục dữ liệu.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thứ tự: Chốt nội dung và các quyết định của người có thẩm quyền trước, rà soát thể thức sau; chạy thử trên hồ sơ thực tế của tối thiểu 03 ngành, nghề, trình độ đại diện và đối chiếu với số liệu, hồ sơ đã ban hành trước khi nạp lên tài khoản dùng chung; không nạp phiên bản chưa có kết quả chạy thử.</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kiểm soát phiên bản: Mỗi phiên bản có mã riêng (v0.1, v0.2, ..., v1.0), ghi Nhật ký (nội dung thay đổi, người rà soát, người phê duyệt, ngày phê duyệt; không tự điền khi chưa có); gói phát hành đóng một lần, hai đơn vị tính mã SHA-256 độc lập; xác định đủ vai trò các bên ngay từ khi khởi động (Phụ lục IV).</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II. PHẠM VI, CƠ CẤU BỘ CÔNG CỤ</w:t>
      </w:r>
    </w:p>
    <w:p w:rsidR="00AB08E9" w:rsidRPr="00DE02EB" w:rsidRDefault="00E62028" w:rsidP="00E7562C">
      <w:pPr>
        <w:spacing w:before="120" w:after="120" w:line="264" w:lineRule="auto"/>
        <w:ind w:firstLine="720"/>
        <w:jc w:val="both"/>
        <w:rPr>
          <w:b/>
          <w:lang w:val="pt-BR"/>
        </w:rPr>
      </w:pPr>
      <w:r w:rsidRPr="00E7562C">
        <w:rPr>
          <w:b/>
          <w:bCs/>
          <w:lang w:val="es-BO"/>
        </w:rPr>
        <w:t xml:space="preserve">1. Chức năng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chương trình đào tạo mới.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Cập nhật, cải tiến chương trình đào tạo hiện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chương trình môn học, mô đun.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Liên thông với công cụ rà soát hiện có của Trường để kiểm tra dự thảo trước khi trình thẩm định.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Cập nhật theo Thông tư của Bộ trưởng Bộ Giáo dục và Đào tạo về chương trình đào tạo giáo dục nghề nghiệp (hiện hành: Thông tư số 55/2026/TT-BGDĐT; Thông tư số 79/2026/TT-BGDĐT có hiệu lực từ ngày 10/11/2026; Thông tư số 82/2026/TT-BGDĐT có hiệu lực từ ngày 15/11/2026) và văn bản thay thế sau này; tiếp nhận, kiểm tra hồ sơ đầu vào theo yêu cầu của từng văn bản.</w:t>
      </w:r>
    </w:p>
    <w:p w:rsidR="00AB08E9" w:rsidRPr="00DE02EB" w:rsidRDefault="00E62028" w:rsidP="00E7562C">
      <w:pPr>
        <w:spacing w:before="120" w:after="120" w:line="264" w:lineRule="auto"/>
        <w:ind w:firstLine="720"/>
        <w:jc w:val="both"/>
        <w:rPr>
          <w:b/>
          <w:lang w:val="pt-BR"/>
        </w:rPr>
      </w:pPr>
      <w:r w:rsidRPr="00E7562C">
        <w:rPr>
          <w:b/>
          <w:bCs/>
          <w:lang w:val="es-BO"/>
        </w:rPr>
        <w:t xml:space="preserve">2. Cơ cấu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Skill chuyên dụng biên soạn, cập nhật chương trình đào tạo theo khung SKILL.md gồm 09 thành phần quy định tại Bước 6 Mục 5 Thông báo số 1056/TB-CĐKT, kèm tệp tham chiếu, mẫu biểu.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Bộ Prompt chuẩn cho từng tác vụ, xây dựng theo nguyên tắc tại Mục 6 Thông báo số 1056/TB-CĐKT.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Quy trình sử dụng và quy trình cập nhật Bộ công cụ khi có văn bản mới.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Dự thảo Thông báo ban hành Bộ công cụ và Hướng dẫn sử dụng (cài đặt, sử dụng trên Cowork và Chat, lưu ý an toàn dữ liệu).</w:t>
      </w:r>
    </w:p>
    <w:p w:rsidR="00AB08E9" w:rsidRPr="00DE02EB" w:rsidRDefault="00E62028" w:rsidP="00E7562C">
      <w:pPr>
        <w:spacing w:before="120" w:after="120" w:line="264" w:lineRule="auto"/>
        <w:ind w:firstLine="720"/>
        <w:jc w:val="both"/>
        <w:rPr>
          <w:b/>
          <w:lang w:val="pt-BR"/>
        </w:rPr>
      </w:pPr>
      <w:r w:rsidRPr="00E7562C">
        <w:rPr>
          <w:b/>
          <w:bCs/>
          <w:lang w:val="es-BO"/>
        </w:rPr>
        <w:t xml:space="preserve">3. Nội dung không thuộc phạm vi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giáo trình (nhiệm vụ số 11), rà soát kế hoạch tiến độ đào tạo (nhiệm vụ số 9) và soạn kế hoạch bài giảng (Skill “ktc-khbg”); các nội dung này do Skill tương ứng đảm nhiệm.</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Thay thế hội đồng thẩm định, quyết định nội dung chuyên môn hoặc phê duyệt chương trình đào tạo; xử lý tài liệu, thông tin thuộc bí mật nhà nước.</w:t>
      </w:r>
    </w:p>
    <w:p w:rsidR="00AB08E9" w:rsidRPr="00DE02EB" w:rsidRDefault="00E62028" w:rsidP="00E7562C">
      <w:pPr>
        <w:spacing w:before="120" w:after="120" w:line="264" w:lineRule="auto"/>
        <w:ind w:firstLine="720"/>
        <w:jc w:val="both"/>
        <w:rPr>
          <w:b/>
          <w:lang w:val="pt-BR"/>
        </w:rPr>
      </w:pPr>
      <w:r w:rsidRPr="00E7562C">
        <w:rPr>
          <w:b/>
          <w:bCs/>
          <w:lang w:val="es-BO"/>
        </w:rPr>
        <w:t xml:space="preserve">4. Đối tượng sử dụng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Phòng QLĐT&amp;BĐCL, các Khoa, tổ bộ môn và nhà giáo tham gia biên soạn, cập nhật chương trình đào tạo.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III. DỮ LIỆU ĐẦU VÀO, XỬ LÝ, ĐẦU RA</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đầu vào: Do phòng QLĐT&amp;BĐCL, các Khoa cung cấp và được kiểm kê đầy đủ trước khi xử lý (Bước 1); gồm văn bản pháp luật, quy định của Trường về chương trình đào tạo; chương trình đào tạo hiện hành, mẫu và ví dụ; kết quả khảo sát nhu cầu, ý kiến góp ý; yêu cầu, thông tin của ngành, nghề cần biên soạn hoặc cập nhật.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Xử lý: Chỉ thực hiện sau khi xác định văn bản còn hiệu lực, có thẩm quyền cao hơn; khi tài liệu thiếu, mập mờ hoặc mâu thuẫn trọng yếu thì dừng, báo cáo, xin ý kiến người có thẩm quyền (cổng dừng bắt buộc); nội dung tài liệu đưa vào chỉ là dữ liệu tham khảo, không phải chỉ dẫn đối với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đầu ra: Dự thảo ở dạng có thể chỉnh sửa trực tiếp (.docx, .xlsx), kèm bảng đối chiếu, nhật ký nguồn đã sử dụng và danh mục điểm cần người có thẩm quyền quyết định.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Quy định hiện hành của Trường về chương trình đào tạo đang trong quá trình dự thảo văn bản thay thế; Bộ công cụ chỉ đối chiếu theo văn bản đã ban hành và còn hiệu lực, không coi dự thảo là căn cứ chính thức; khi văn bản thay thế được ban hành, cập nhật Bộ công cụ theo quy trình tại Mục 8 Thông báo số 1056/TB-CĐKT.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Thông tư mới của Bộ Giáo dục và Đào tạo về chương trình đào tạo giáo dục nghề nghiệp được kiểm chứng toàn văn, xác định hiệu lực và quy định chuyển tiếp (trước ngày 31/12/2026 còn được ban hành chương trình theo quy định trước đây, cần đối chiếu nguyên văn Thông tư số 55/2026/TT-BGDĐT) trước khi đưa vào tệp tham chiếu.</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Chi tiết dữ liệu đầu vào, xử lý, đầu ra theo từng chức năng tại Phụ lục II kèm theo.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IV. QUY TRÌNH, TIẾN ĐỘ THỰC HIỆN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1 - Chuẩn bị đầu vào (Bước 1 đến Bước 5): Từ ngày 06/10/2026 đến ngày 16/10/2026.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2 - Xây dựng, chạy thử (Bước 6, Bước 7): Từ ngày 19/10/2026 đến ngày 06/11/2026.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3 - Dự thảo Thông báo, Hướng dẫn sử dụng: Từ ngày 02/11/2026 đến ngày 09/11/2026.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4 - Thẩm định độc lập, rà soát, lập hồ sơ: Từ ngày 09/11/2026 đến ngày 20/11/2026.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5 - Thẩm định của Trường, ban hành, nạp Skill cấp tổ chức: Từ ngày 20/11/2026 đến ngày 30/11/2026.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6 - Theo dõi, cập nhật sau ban hành: Thường xuyên, từ tháng 12/2026; đánh giá sau triển khai sau 03 đến 06 tháng sử dụng (từ tháng 3/2027 đến tháng 5/2027).</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Lưu ý tiến độ: Skill “xddm-ktkt-gia-hp-gdnn” hoàn thành trong khoảng 08 ngày làm việc nhưng ít phụ thuộc văn bản đang dự thảo; Kế hoạch này giữ thời gian dự phòng cho nội dung phụ thuộc văn bản thay thế Quyết định số 561/QĐ-CĐKT và việc đối chiếu các Thông tư có hiệu lực từ ngày 10/11/2026, 15/11/2026.</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Chi tiết nội dung, đơn vị chủ trì, sản phẩm tại Phụ lục I; kinh nghiệm thực tế, phân vai, chọn mô hình, câu lệnh mẫu tại Phụ lục IV kèm theo.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 HỒ SƠ TRÌNH BAN HÀNH, TIÊU CHÍ HOÀN THÀNH</w:t>
      </w:r>
    </w:p>
    <w:p w:rsidR="00AB08E9" w:rsidRPr="00DE02EB" w:rsidRDefault="00E62028" w:rsidP="00E7562C">
      <w:pPr>
        <w:spacing w:before="120" w:after="120" w:line="264" w:lineRule="auto"/>
        <w:ind w:firstLine="720"/>
        <w:jc w:val="both"/>
        <w:rPr>
          <w:b/>
          <w:lang w:val="pt-BR"/>
        </w:rPr>
      </w:pPr>
      <w:r w:rsidRPr="00E7562C">
        <w:rPr>
          <w:b/>
          <w:bCs/>
          <w:lang w:val="es-BO"/>
        </w:rPr>
        <w:t xml:space="preserve">1. Hồ sơ trình ban hành</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Hồ sơ đề nghị ban hành theo điểm b Mục 8 Thông báo số 1056/TB-CĐKT, gồm 04 thành phần và dự thảo Thông báo kèm theo; chi tiết tại Phụ lục III kèm theo.</w:t>
      </w:r>
    </w:p>
    <w:p w:rsidR="00AB08E9" w:rsidRPr="00DE02EB" w:rsidRDefault="00E62028" w:rsidP="00E7562C">
      <w:pPr>
        <w:spacing w:before="120" w:after="120" w:line="264" w:lineRule="auto"/>
        <w:ind w:firstLine="720"/>
        <w:jc w:val="both"/>
        <w:rPr>
          <w:b/>
          <w:lang w:val="pt-BR"/>
        </w:rPr>
      </w:pPr>
      <w:r w:rsidRPr="00E7562C">
        <w:rPr>
          <w:b/>
          <w:bCs/>
          <w:lang w:val="es-BO"/>
        </w:rPr>
        <w:t xml:space="preserve">2. Tiêu chí hoàn thành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Skill đủ 09 thành phần theo khung SKILL.md; chạy thử đạt tối thiểu 04 tình huống (02 tình huống nên kích hoạt, 01 tình huống không nên kích hoạt, 01 tình huống thực tế).</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Có tối thiểu 02 vòng thẩm định độc lập nội dung Skill trên các hệ thống trí tuệ nhân tạo của các nhà cung cấp khác nhau, không tính nhà cung cấp mô hình đã dùng để xây dựng Skill; tối thiểu 02 vòng rà soát bằng Skill “ktc-ra-soat-897” đối với dự thảo Thông báo và Hướng dẫn sử dụng; mỗi vòng có báo cáo tiếp thu, giải trình.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Có biên bản chạy thử trên tối thiểu 03 trường hợp thực tế đại diện, đối chiếu số liệu, hồ sơ đã ban hành; không còn điểm Mức 1, Mức 2 chưa xử lý; mọi tham số, căn cứ có nguồn, ngày đối chiếu, hạng xác minh.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Gói phát hành đóng một lần, mã SHA-256 do hai đơn vị tính độc lập trùng khớp, công bố qua Phiếu phát hành; SKILL.md không vượt khoảng 70 KB, phần dài đưa vào thư mục references; danh sách nội dung còn treo được bàn giao cho đơn vị chịu trách nhiệm.</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Hồ sơ đủ 04 thành phần, đã được phòng QLKHCN&amp;HTPT thẩm định và Hiệu trưởng ban hành Thông báo kèm Skill trước ngày 30/11/2026.</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VI. BẢO MẬT VÀ AN TOÀN DỮ LIỆU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Không đưa tài liệu có dấu mật, thông tin nội bộ nhạy cảm lên nền tảng trí tuệ nhân tạo công cộng khi chưa được phép; tài liệu thuộc bí mật nhà nước không được xử lý bằng các nền tảng này dưới bất kỳ hình thức nào.</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Trước khi gửi hồ sơ thẩm định lên hệ thống trí tuệ nhân tạo độc lập, đơn vị chủ trì rà soát, loại bỏ hoặc ẩn danh dữ liệu cá nhân, dữ liệu nhạy cảm; chỉ gửi phần thông tin cần thiết.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cá nhân của người học, nhà giáo, đối tác không đưa vào Bộ công cụ, ví dụ minh họa; trường hợp bắt buộc phải xử lý, thực hiện theo pháp luật về bảo vệ dữ liệu cá nhân, phối hợp bộ phận công nghệ thông tin, pháp chế của Trường.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Kho dữ liệu văn bản KTC-Database do phòng TH-HC&amp;QT quản lý, phân quyền chỉ đọc đối với tài khoản người dùng.</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VII. TỔ CHỨC THỰC HIỆN</w:t>
      </w:r>
    </w:p>
    <w:p w:rsidR="00AB08E9" w:rsidRPr="00DE02EB" w:rsidRDefault="00E62028" w:rsidP="00E7562C">
      <w:pPr>
        <w:spacing w:before="120" w:after="120" w:line="264" w:lineRule="auto"/>
        <w:ind w:firstLine="720"/>
        <w:jc w:val="both"/>
        <w:rPr>
          <w:b/>
          <w:lang w:val="pt-BR"/>
        </w:rPr>
      </w:pPr>
      <w:r w:rsidRPr="00E7562C">
        <w:rPr>
          <w:b/>
          <w:bCs/>
          <w:lang w:val="es-BO"/>
        </w:rPr>
        <w:t xml:space="preserve">1. Phòng Quản lý đào tạo và Bảo đảm chất lượng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Chủ trì xây dựng Bộ công cụ; cung cấp, kiểm kê tài liệu đầu vào; xác nhận phạm vi, quy tắc nghiệp vụ; tổ chức chạy thử cùng các Khoa; chịu trách nhiệm về nội dung chuyên môn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Thực hiện các vòng thẩm định độc lập, lập đầy đủ hồ sơ và trình phòng QLKHCN&amp;HTPT đúng thời hạn.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Lập bảng vai trò, mã phiên bản, danh mục điểm còn treo; lưu tóm tắt kết quả từng phiên làm việc vào Project; tổ chức đánh giá sau triển khai sau 03 đến 06 tháng sử dụng và lập báo cáo tổng kết khi đóng dự án.</w:t>
      </w:r>
    </w:p>
    <w:p w:rsidR="00AB08E9" w:rsidRPr="00DE02EB" w:rsidRDefault="00E62028" w:rsidP="00E7562C">
      <w:pPr>
        <w:spacing w:before="120" w:after="120" w:line="264" w:lineRule="auto"/>
        <w:ind w:firstLine="720"/>
        <w:jc w:val="both"/>
        <w:rPr>
          <w:b/>
          <w:lang w:val="pt-BR"/>
        </w:rPr>
      </w:pPr>
      <w:r w:rsidRPr="00E7562C">
        <w:rPr>
          <w:b/>
          <w:bCs/>
          <w:lang w:val="es-BO"/>
        </w:rPr>
        <w:t xml:space="preserve">2. Phòng Quản lý khoa học công nghệ và Hợp tác phát triển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Chủ trì thẩm định hồ sơ; có ý kiến thẩm định bằng văn bản, trình Hiệu trưởng; trường hợp nội dung thuộc lĩnh vực chuyên môn sâu, đề nghị đơn vị hoặc chuyên gia có chuyên môn phù hợp xác nhận bằng văn bản.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Nạp, cập nhật Skill ở cấp tổ chức trên Hệ thống Claude AI Team sau khi Hiệu trưởng ban hành; theo dõi danh mục Skill chuyên dụng đã ban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Tính lại độc lập mã SHA-256 của gói phát hành, đối chiếu với mã do phòng QLĐT&amp;BĐCL công bố; lưu bản sao các phiên bản gói .zip tại kho nội bộ; kiểm tra trạng thái “Enabled” bằng một tài khoản thành viên.</w:t>
      </w:r>
    </w:p>
    <w:p w:rsidR="00AB08E9" w:rsidRPr="00DE02EB" w:rsidRDefault="00E62028" w:rsidP="00E7562C">
      <w:pPr>
        <w:spacing w:before="120" w:after="120" w:line="264" w:lineRule="auto"/>
        <w:ind w:firstLine="720"/>
        <w:jc w:val="both"/>
        <w:rPr>
          <w:b/>
          <w:lang w:val="pt-BR"/>
        </w:rPr>
      </w:pPr>
      <w:r w:rsidRPr="00E7562C">
        <w:rPr>
          <w:b/>
          <w:bCs/>
          <w:lang w:val="es-BO"/>
        </w:rPr>
        <w:t xml:space="preserve">3. Phòng Tổng hợp - Hành chính và Quản trị</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Hỗ trợ rà soát dự thảo Thông báo, Hướng dẫn sử dụng bằng Skill “ktc-ra-soat-897”; quản lý kho dữ liệu KTC-Database phục vụ đối chiếu.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Phối hợp phát hành, quản lý, lưu trữ hồ sơ ban hành Bộ công cụ theo quy định về công tác văn thư, lưu trữ.</w:t>
      </w:r>
    </w:p>
    <w:p w:rsidR="00AB08E9" w:rsidRPr="00DE02EB" w:rsidRDefault="00E62028" w:rsidP="00E7562C">
      <w:pPr>
        <w:spacing w:before="120" w:after="120" w:line="264" w:lineRule="auto"/>
        <w:ind w:firstLine="720"/>
        <w:jc w:val="both"/>
        <w:rPr>
          <w:b/>
          <w:lang w:val="pt-BR"/>
        </w:rPr>
      </w:pPr>
      <w:r w:rsidRPr="00E7562C">
        <w:rPr>
          <w:b/>
          <w:bCs/>
          <w:lang w:val="es-BO"/>
        </w:rPr>
        <w:t xml:space="preserve">4. Các Khoa</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Cung cấp chương trình đào tạo hiện hành, dữ liệu phục vụ biên soạn; cử nhà giáo tham gia chạy thử; phản ánh sự cố, đề xuất cải tiến về phòng QLĐT&amp;BĐCL.</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Trên đây là Kế hoạch xây dựng bộ công cụ trí tuệ nhân tạo hỗ trợ biên soạn, cập nhật chương trình đào tạo của Trường Cao đẳng Kon Tum. Đề nghị các đơn vị, cá nhân liên quan nghiêm túc triển khai thực hiện; trong quá trình thực hiện, nếu có khó khăn, vướng mắc, phản ánh về phòng QLĐT&amp;BĐCL để tổng hợp, báo cáo Hiệu trưởng xem xét, chỉ đạo./.</w:t>
      </w:r>
    </w:p>
    <w:tbl>
      <w:tblPr>
        <w:tblStyle w:val="TableGrid"/>
        <w:tblW w:w="90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88"/>
      </w:tblGrid>
      <w:tr w:rsidR="00313BA2" w:rsidRPr="007D721F" w14:paraId="30E9E49D" w14:textId="77777777" w:rsidTr="002F7BB5">
        <w:trPr>
          <w:jc w:val="center"/>
          <w:cantSplit/>
        </w:trPr>
        <w:tc>
          <w:tcPr>
            <w:tcW w:w="4395" w:type="dxa"/>
          </w:tcPr>
          <w:p w14:paraId="3474231B" w14:textId="77777777" w:rsidR="00313BA2" w:rsidRPr="007D721F" w:rsidRDefault="00313BA2" w:rsidP="00AE4954">
            <w:pPr>
              <w:rPr>
                <w:b/>
                <w:i/>
                <w:sz w:val="24"/>
                <w:szCs w:val="24"/>
                <w:lang w:val="vi-VN"/>
              </w:rPr>
            </w:pPr>
            <w:r w:rsidRPr="007D721F">
              <w:rPr>
                <w:b/>
                <w:i/>
                <w:sz w:val="24"/>
                <w:szCs w:val="24"/>
                <w:lang w:val="vi-VN"/>
              </w:rPr>
              <w:t xml:space="preserve">Nơi nhận:</w:t>
            </w:r>
          </w:p>
          <w:p w14:paraId="4A0E8F6D" w14:textId="09D46B83" w:rsidR="008214A1" w:rsidRPr="008214A1" w:rsidRDefault="00313BA2" w:rsidP="00AE4954">
            <w:pPr>
              <w:rPr>
                <w:sz w:val="22"/>
              </w:rPr>
            </w:pPr>
            <w:r w:rsidRPr="007D721F">
              <w:rPr>
                <w:sz w:val="22"/>
                <w:lang w:val="vi-VN"/>
              </w:rPr>
              <w:t xml:space="preserve">- Lãnh đạo Trường (c/đ);</w:t>
            </w:r>
          </w:p>
          <w:p w14:paraId="4A0E8F6D" w14:textId="09D46B83" w:rsidR="008214A1" w:rsidRPr="008214A1" w:rsidRDefault="00313BA2" w:rsidP="00AE4954">
            <w:pPr>
              <w:rPr>
                <w:sz w:val="22"/>
              </w:rPr>
            </w:pPr>
            <w:r w:rsidRPr="007D721F">
              <w:rPr>
                <w:sz w:val="22"/>
                <w:lang w:val="vi-VN"/>
              </w:rPr>
              <w:t xml:space="preserve">- Phòng QLĐT&amp;BĐCL;</w:t>
            </w:r>
          </w:p>
          <w:p w14:paraId="4A0E8F6D" w14:textId="09D46B83" w:rsidR="008214A1" w:rsidRPr="008214A1" w:rsidRDefault="00313BA2" w:rsidP="00AE4954">
            <w:pPr>
              <w:rPr>
                <w:sz w:val="22"/>
              </w:rPr>
            </w:pPr>
            <w:r w:rsidRPr="007D721F">
              <w:rPr>
                <w:sz w:val="22"/>
                <w:lang w:val="vi-VN"/>
              </w:rPr>
              <w:t xml:space="preserve">- Phòng QLKHCN&amp;HTPT;</w:t>
            </w:r>
          </w:p>
          <w:p w14:paraId="4A0E8F6D" w14:textId="09D46B83" w:rsidR="008214A1" w:rsidRPr="008214A1" w:rsidRDefault="00313BA2" w:rsidP="00AE4954">
            <w:pPr>
              <w:rPr>
                <w:sz w:val="22"/>
              </w:rPr>
            </w:pPr>
            <w:r w:rsidRPr="007D721F">
              <w:rPr>
                <w:sz w:val="22"/>
                <w:lang w:val="vi-VN"/>
              </w:rPr>
              <w:t xml:space="preserve">- Phòng TH-HC&amp;QT;</w:t>
            </w:r>
          </w:p>
          <w:p w14:paraId="4A0E8F6D" w14:textId="09D46B83" w:rsidR="008214A1" w:rsidRPr="008214A1" w:rsidRDefault="00313BA2" w:rsidP="00AE4954">
            <w:pPr>
              <w:rPr>
                <w:sz w:val="22"/>
              </w:rPr>
            </w:pPr>
            <w:r w:rsidRPr="007D721F">
              <w:rPr>
                <w:sz w:val="22"/>
                <w:lang w:val="vi-VN"/>
              </w:rPr>
              <w:t xml:space="preserve">- Các Khoa;</w:t>
            </w:r>
          </w:p>
          <w:p w14:paraId="4A0E8F6D" w14:textId="09D46B83" w:rsidR="008214A1" w:rsidRPr="008214A1" w:rsidRDefault="00313BA2" w:rsidP="00AE4954">
            <w:pPr>
              <w:rPr>
                <w:sz w:val="22"/>
              </w:rPr>
            </w:pPr>
            <w:r w:rsidRPr="007D721F">
              <w:rPr>
                <w:sz w:val="22"/>
                <w:lang w:val="vi-VN"/>
              </w:rPr>
              <w:t xml:space="preserve">- Lưu: VT, QLĐT&amp;BĐCL.</w:t>
            </w:r>
          </w:p>
        </w:tc>
        <w:tc>
          <w:tcPr>
            <w:tcW w:w="4688" w:type="dxa"/>
          </w:tcPr>
          <w:p w14:paraId="266E4A06" w14:textId="77777777" w:rsidR="00313BA2" w:rsidRPr="007D721F" w:rsidRDefault="00313BA2" w:rsidP="00AE4954">
            <w:pPr>
              <w:jc w:val="center"/>
              <w:rPr>
                <w:b/>
              </w:rPr>
            </w:pPr>
            <w:r w:rsidRPr="007D721F">
              <w:rPr>
                <w:b/>
              </w:rPr>
              <w:t>HIỆU TRƯỞNG</w:t>
            </w:r>
          </w:p>
          <w:p w14:paraId="701A8086" w14:textId="77777777" w:rsidR="00313BA2" w:rsidRPr="007D721F" w:rsidRDefault="00313BA2" w:rsidP="00AE4954">
            <w:pPr>
              <w:jc w:val="center"/>
              <w:rPr>
                <w:b/>
              </w:rPr>
            </w:pPr>
          </w:p>
          <w:p w14:paraId="43C1854C" w14:textId="77777777" w:rsidR="00313BA2" w:rsidRPr="007D721F" w:rsidRDefault="00313BA2" w:rsidP="00AE4954">
            <w:pPr>
              <w:jc w:val="center"/>
              <w:rPr>
                <w:b/>
              </w:rPr>
            </w:pPr>
          </w:p>
          <w:p w14:paraId="592822EE" w14:textId="5508DD7E" w:rsidR="00313BA2" w:rsidRDefault="00313BA2" w:rsidP="00AE4954">
            <w:pPr>
              <w:jc w:val="center"/>
              <w:rPr>
                <w:b/>
              </w:rPr>
            </w:pPr>
          </w:p>
          <w:p w14:paraId="5026088B" w14:textId="77777777" w:rsidR="00341DDF" w:rsidRPr="007D721F" w:rsidRDefault="00341DDF" w:rsidP="00AE4954">
            <w:pPr>
              <w:jc w:val="center"/>
              <w:rPr>
                <w:b/>
              </w:rPr>
            </w:pPr>
          </w:p>
          <w:p w14:paraId="73D0F3E0" w14:textId="77777777" w:rsidR="00313BA2" w:rsidRPr="007D721F" w:rsidRDefault="00313BA2" w:rsidP="00AE4954">
            <w:pPr>
              <w:jc w:val="center"/>
              <w:rPr>
                <w:b/>
              </w:rPr>
            </w:pPr>
          </w:p>
          <w:p w14:paraId="3228DC66" w14:textId="77777777" w:rsidR="00313BA2" w:rsidRPr="007D721F" w:rsidRDefault="00313BA2" w:rsidP="00AE4954">
            <w:pPr>
              <w:jc w:val="center"/>
              <w:rPr>
                <w:b/>
              </w:rPr>
            </w:pPr>
          </w:p>
          <w:p w14:paraId="649C10FD" w14:textId="77777777" w:rsidR="00313BA2" w:rsidRPr="007D721F" w:rsidRDefault="00313BA2" w:rsidP="00AE4954">
            <w:pPr>
              <w:jc w:val="center"/>
              <w:rPr>
                <w:b/>
              </w:rPr>
            </w:pPr>
          </w:p>
          <w:p w14:paraId="5244B53E" w14:textId="77777777" w:rsidR="00313BA2" w:rsidRPr="007D721F" w:rsidRDefault="00313BA2" w:rsidP="00AE4954">
            <w:pPr>
              <w:jc w:val="center"/>
              <w:rPr>
                <w:b/>
              </w:rPr>
            </w:pPr>
            <w:r w:rsidRPr="007D721F">
              <w:rPr>
                <w:b/>
              </w:rPr>
              <w:t>Lê Trí Khải</w:t>
            </w:r>
          </w:p>
        </w:tc>
      </w:tr>
    </w:tbl>
    <w:p w14:paraId="3032CAAF" w14:textId="2440D00F" w:rsidR="00E066F5" w:rsidRDefault="00E066F5" w:rsidP="00E7562C">
      <w:pPr>
        <w:rPr>
          <w:lang w:val="pl-PL"/>
        </w:rPr>
      </w:pPr>
    </w:p>
    <w:p w14:paraId="657A9AD3" w14:textId="77777777" w:rsidR="00E066F5" w:rsidRDefault="00E066F5">
      <w:pPr>
        <w:rPr>
          <w:lang w:val="pl-PL"/>
        </w:rPr>
      </w:pPr>
      <w:r>
        <w:rPr>
          <w:lang w:val="pl-PL"/>
        </w:rPr>
        <w:br w:type="page"/>
      </w:r>
    </w:p>
    <w:p w14:paraId="3ADE9ED5" w14:textId="77777777" w:rsidR="00E066F5" w:rsidRDefault="00E066F5" w:rsidP="00E7562C">
      <w:pPr>
        <w:rPr>
          <w:lang w:val="pl-PL"/>
        </w:rPr>
        <w:sectPr w:rsidR="00E066F5" w:rsidSect="00DE02EB">
          <w:headerReference w:type="default" r:id="rId9"/>
          <w:headerReference w:type="first" r:id="rId10"/>
          <w:pgSz w:w="11907" w:h="16840" w:code="9"/>
          <w:pgMar w:top="1134" w:right="1134" w:bottom="1134" w:left="1701" w:header="720" w:footer="720" w:gutter="0"/>
          <w:pgNumType w:start="1"/>
          <w:cols w:space="720"/>
          <w:titlePg/>
          <w:docGrid w:linePitch="381"/>
        </w:sectPr>
      </w:pPr>
    </w:p>
    <w:p w14:paraId="2FBDED2E" w14:textId="4BC59B29" w:rsidR="00723536" w:rsidRPr="00784295" w:rsidRDefault="00E066F5" w:rsidP="00784295">
      <w:pPr>
        <w:jc w:val="center"/>
        <w:rPr>
          <w:b/>
          <w:lang w:val="pl-PL"/>
        </w:rPr>
      </w:pPr>
      <w:r w:rsidRPr="00784295">
        <w:rPr>
          <w:b/>
          <w:lang w:val="pl-PL"/>
        </w:rPr>
        <w:lastRenderedPageBreak/>
        <w:t xml:space="preserve">Phụ lục 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NỘI DUNG, TIẾN ĐỘ XÂY DỰNG BỘ CÔNG CỤ TRÍ TUỆ NHÂN TẠO HỖ TRỢ BIÊN SOẠN, CẬP NHẬT CHƯƠNG TRÌNH ĐÀO TẠO</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650"/>
        <w:gridCol w:w="6400"/>
        <w:gridCol w:w="1750"/>
        <w:gridCol w:w="1750"/>
        <w:gridCol w:w="2600"/>
        <w:gridCol w:w="1650"/>
      </w:tblGrid>
      <w:tr>
        <w:trPr>
          <w:cantSplit/>
          <w:tblHeader/>
        </w:trPr>
        <w:tc>
          <w:tcPr>
            <w:tcW w:w="6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64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 công việc</w:t>
            </w:r>
          </w:p>
        </w:tc>
        <w:tc>
          <w:tcPr>
            <w:tcW w:w="17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chủ trì</w:t>
            </w:r>
          </w:p>
        </w:tc>
        <w:tc>
          <w:tcPr>
            <w:tcW w:w="17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phối hợp</w:t>
            </w:r>
          </w:p>
        </w:tc>
        <w:tc>
          <w:tcPr>
            <w:tcW w:w="2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Sản phẩm</w:t>
            </w:r>
          </w:p>
        </w:tc>
        <w:tc>
          <w:tcPr>
            <w:tcW w:w="16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Thời gian hoàn thành</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1: Chuẩn bị đầu vào (Bước 1 đến Bước 5, Mục 5 Thông báo số 1056/TB-CĐKT)</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bảng vai trò (người xác nhận tham số, người rà soát, người phê duyệt, người đóng gói, người tính mã SHA-256, người quản trị tài khoản); quy định mã phiên bản và cách đặt tên tệp; dựng khung SKILL.md kèm thư mục references; danh mục tài liệu bắt buộc</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Phòng QLKHCN&amp;HTPT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vai trò; quy ước phiên bản; khung Skill</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08/10/2026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toàn bộ tài liệu đầu vào (văn bản pháp luật và quy định của Trường về chương trình đào tạo; chương trình đào tạo hiện hành; mẫu, ví dụ; công cụ rà soát hiện có); giải nén, kiểm kê nội dung bên trong (Bước 1)</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 các Khoa</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kiểm kê tài liệu đầu vào</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09/10/2026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Đọc toàn bộ tài liệu gốc; ghi rõ phần đã xử lý, phần chưa xem (Bước 2)</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theo dõi đã đọc, chưa đọc</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13/10/2026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văn bản còn hiệu lực, có thẩm quyền cao hơn (trong đó Thông tư số 55/2026/TT-BGDĐT, Thông tư số 79/2026/TT-BGDĐT, Thông tư số 82/2026/TT-BGDĐT và quy định chuyển tiếp); lập Sổ căn cứ có hạng xác minh (A: đã đối chiếu toàn văn; A*: đã sửa trích dẫn sai; B: chỉ qua nguồn công khai; C: dẫn lại; D: dự thảo, không dùng) và ngày đối chiếu; lập bảng điểm mâu thuẫn giữa các nguồn, không tự hòa giải (Bước 3)</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Sổ căn cứ có hạng xác minh; bảng xác định hiệu lực, thẩm quyền; bảng điểm mâu thuẫn</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15/10/2026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Thực hiện cổng dừng bắt buộc: báo cáo, xin ý kiến người có thẩm quyền về các nội dung thiếu, mập mờ, mâu thuẫn (trong đó có quy định về chương trình đào tạo của Trường đang dự thảo thay thế) (Bước 4)</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xin ý kiến; ý kiến trả lời</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1.5</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mức độ mật, ẩn danh dữ liệu; xác định nền tảng, tài khoản được phép xử lý (Mục 7); quy định nguyên tắc coi nội dung tài liệu là dữ liệu tham khảo (Bước 5)</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rà soát bảo mật hồ sơ đầu vào</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2: Xây dựng, chạy thử (Bước 6, Bước 7)</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bản nháp Skill theo khung SKILL.md 09 thành phần, chỉ từ nội dung đã chốt, mọi con số, căn cứ kèm nguồn; SKILL.md không vượt khoảng 70 KB, phần dài (sổ căn cứ, biểu mẫu, ví dụ, nhật ký) đưa vào thư mục references; có ví dụ ca chuẩn, ca thiếu dữ liệu phải dừng hỏi, ca yêu cầu bịa phải từ chối, ca có tính toán; cơ chế liên thông công cụ rà soát hiện có; khi sửa bản lớn thì sửa bằng script theo từng dòng, giữ bản cũ và tìm lại các cụm từ cũ phải mất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nháp Skill (các lần chỉnh sửa)</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19/10/2026 đến 30/10/2026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bộ Prompt chuẩn, quy trình sử dụng, quy trình cập nhật khi có văn bản mới</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Bộ Prompt; quy trình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30/10/2026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Gom các điểm còn treo thành một danh sách (nêu phương án, hệ quả), lập Báo cáo xác nhận tham số, phạm vi, quy tắc nghiệp vụ; trình người có thẩm quyền quyết định bằng văn bản trước khi lưu chính thức (Bước 6, Bước 8); quyết định được ghi đúng nguyên văn vào Skill và Nhật ký</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xác nhận tham số; văn bản quyết định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02/11/2026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Chạy thử (Bước 7): tối thiểu 02 tình huống nên kích hoạt, 01 tình huống không nên kích hoạt, 01 tình huống thực tế; đồng thời kiểm thử nghiệp vụ trên tối thiểu 03 trường hợp đại diện (ví dụ: ngành, nghề đã có chuẩn chương trình riêng; ngành, nghề chưa có; chương trình môn học chung), đối chiếu với hồ sơ đã ban hành hoặc số tính tay; không nạp phiên bản mới khi chưa có kết quả</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Khoa (nhà giáo phụ trách các ngành, nghề được chạy thử)</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chạy thử (đạt, chưa đạt, người xác nhận); danh sách đề xuất hoàn thiện; bản ghi quá trình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02/11/2026 đến 06/11/2026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3: Dự thảo Thông báo, Hướng dẫn sử dụng</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dự thảo Thông báo ban hành Bộ công cụ và Hướng dẫn sử dụng (cài đặt, sử dụng trên Cowork và Chat, lưu ý an toàn dữ liệu) trên cơ sở văn bản mẫu tốt của Trường (Thông báo số 1056/TB-CĐKT), đúng Nghị định số 30/2020/NĐ-CP và Thông báo số 597/TB-CĐKT; ghi đúng mã phiên bản Skill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Hướng dẫn sử dụng</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02/11/2026 đến 09/11/2026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4: Thẩm định độc lập, rà soát, lập hồ sơ (điểm b Mục 8)</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1 thẩm định độc lập nội dung Skill trên hệ thống trí tuệ nhân tạo của nhà cung cấp khác (tối đa 02 vòng; mỗi phát hiện phải được kiểm chứng toàn văn, không quyết theo số đông); rà soát thể thức dự thảo Thông báo, Hướng dẫn bằng Skill “ktc-ra-soat-897” chỉ sau khi chốt nội dung (vòng 1)</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rà soát vòng 1</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09/11/2026 đến 13/11/2026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chỉnh sửa; phân loại từng phát hiện: Tiếp thu, Tiếp thu một phần, Ghi nhận, Không tiếp thu (có lý do, căn cứ); sau mỗi lần sửa tay so sánh hai bản để phát hiện lỗi phát sinh</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tiếp thu, giải trình vòng 1; bản chỉnh sửa</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2 thẩm định độc lập (đổi vai trò phản biện, nhà cung cấp khác vòng 1; kiểm chứng từng phát hiện, không mặc định kết luận lần trước là đúng); vòng 2 rà soát bằng Skill “ktc-ra-soat-897”, chạy trên phiên hoặc tài khoản khác phiên đã soạn văn bản</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rà soát vòng 2</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16/11/2026 đến 18/11/2026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hoàn thiện Skill, Thông báo, Hướng dẫn; kiểm tra Thông báo trên Word (đường kẻ, khối chữ ký không đứng riêng một trang, thuộc tính tệp); lập hồ sơ 04 thành phần (Phụ lục III); rà soát theo danh mục kiểm tra tại Phụ lục IV</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Hồ sơ đề nghị ban hành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4.5</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Đóng gói gói .zip một lần; người đóng gói tính mã SHA-256 lần 1, đơn vị thứ hai tính lại độc lập; công bố mã qua Phiếu phát hành, kênh khác kênh gửi tệp; không ghi mã trong SKILL.md hoặc trong gói; Thông báo ghi đúng mã phiên bản</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Gói .zip; Phiếu phát hành; mã SHA-256 hai lần tính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5: Thẩm định của Trường, ban hành (điểm c, d Mục 8; Mục 4)</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Nộp hồ sơ; kiểm tra tính đầy đủ, hợp lệ; thẩm định, có ý kiến bằng văn bản, trình Hiệu trưởng (có ý kiến xác nhận của đơn vị, chuyên gia nếu nội dung chuyên môn sâu)</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Ý kiến thẩm định bằng văn bản</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20/11/2026 đến 26/11/2026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xem xét, ký ban hành Thông báo kèm Skill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báo kèm Bộ công cụ</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27/11/2026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Phát hành, lưu trữ hồ sơ ban hành</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QLĐT&amp;BĐCL</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Hồ sơ lưu trữ</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30/11/2026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Nạp Skill ở cấp tổ chức (thay bản cũ, không để song song hai bản cùng tên); tính lại mã SHA-256 đối chiếu Phiếu phát hành; kiểm tra Skill hiển thị, trạng thái “Enabled” ở phiên làm việc mới bằng một tài khoản thành viên; lưu bản sao gói .zip tại kho nội bộ</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 được cấp phát toàn Trường</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30/11/2026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6: Theo dõi, cập nhật sau ban hành</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Theo dõi sử dụng; tiếp nhận phản ánh; rà soát định kỳ hằng quý hoặc khi có Thông tư, văn bản thay thế quy định của Trường (thực hiện lại quy trình Mục 8 đối với nội dung thay đổi); quản lý mục “Còn treo” bàn giao sau ban hành</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bản cập nhật; Thông báo</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Thường xuyên, từ tháng 12/2026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Đánh giá sau triển khai (hiệu quả thực tế, nhu cầu cập nhật); lập báo cáo tổng kết khi đóng dự án theo khung: mục tiêu, kết quả, chênh lệch, nguyên nhân, bài học, việc còn lại, người tiếp nhận, thời hạn</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đánh giá sau triển khai; Báo cáo tổng kết</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tháng 3/2027 đến tháng 5/2027</w:t>
            </w:r>
          </w:p>
        </w:tc>
      </w:tr>
    </w:tbl>
    <w:p w14:paraId="2FBDED2E" w14:textId="4BC59B29" w:rsidR="00723536" w:rsidRPr="00784295" w:rsidRDefault="00E066F5" w:rsidP="00784295">
      <w:pPr>
        <w:pageBreakBefore/>
        <w:jc w:val="center"/>
        <w:rPr>
          <w:b/>
          <w:lang w:val="pl-PL"/>
        </w:rPr>
      </w:pPr>
      <w:r w:rsidRPr="00784295">
        <w:rPr>
          <w:b/>
          <w:lang w:val="pl-PL"/>
        </w:rPr>
        <w:lastRenderedPageBreak/>
        <w:t xml:space="preserve">Phụ lục 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DỮ LIỆU ĐẦU VÀO, XỬ LÝ, ĐẦU RA CỦA BỘ CÔNG CỤ</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600"/>
        <w:gridCol w:w="1800"/>
        <w:gridCol w:w="3300"/>
        <w:gridCol w:w="3500"/>
        <w:gridCol w:w="3200"/>
        <w:gridCol w:w="2400"/>
      </w:tblGrid>
      <w:tr>
        <w:trPr>
          <w:cantSplit/>
          <w:tblHeader/>
        </w:trPr>
        <w:tc>
          <w:tcPr>
            <w:tcW w:w="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1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Chức năng</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Dữ liệu đầu vào cần cung cấp</w:t>
            </w:r>
          </w:p>
        </w:tc>
        <w:tc>
          <w:tcPr>
            <w:tcW w:w="3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Xử lý</w:t>
            </w:r>
          </w:p>
        </w:tc>
        <w:tc>
          <w:tcPr>
            <w:tcW w:w="32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Dữ liệu đầu ra</w:t>
            </w:r>
          </w:p>
        </w:tc>
        <w:tc>
          <w:tcPr>
            <w:tcW w:w="24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Người chịu trách nhiệm</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đào tạo mới</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pháp luật, quy định của Trường về chương trình đào tạo; chủ trương mở ngành, nghề; chuẩn đầu ra, yêu cầu năng lực; kết quả khảo sát nhu cầu; chương trình tương đương để tham khảo</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tra hồ sơ đầu vào; đối chiếu cấu trúc, thời lượng theo quy định; lập ma trận chuẩn đầu ra với môn học, mô đun; nêu điểm cần người có thẩm quyền quyết định</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chương trình đào tạo; ma trận chuẩn đầu ra; bảng đối chiếu quy định; danh mục điểm cần quyết định</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hội đồng quyết định nội dung chuyên môn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cải tiến chương trình đào tạo hiện hành</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Chương trình đào tạo đang áp dụng; kết quả khảo sát, góp ý; báo cáo tự đánh giá; văn bản mới làm thay đổi yêu cầu</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 sánh bản cũ, bản mới; liệt kê, phân loại thay đổi; đánh giá tác động đến môn học, kế hoạch đào tạo; ghi nhận thay đổi dưới dạng theo dõi chỉnh sửa</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chương trình cập nhật; bảng so sánh thay đổi; báo cáo tác động</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hội đồng quyết định nội dung chuyên môn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môn học, mô đun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Chương trình đào tạo đã có; chuẩn đầu ra; mẫu chương trình môn học, mô đun; ví dụ đã ban hành</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vị trí, mục tiêu, nội dung, thời lượng, phương pháp, đánh giá; đối chiếu với chuẩn đầu ra của chương trình đào tạo</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chương trình môn học, mô đun; bảng đối chiếu với chuẩn đầu ra</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phụ trách môn học, mô đun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Liên thông với công cụ rà soát hiện có</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do Bộ công cụ tạo ra; tiêu chí của công cụ rà soát hiện có</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Chuyển dự thảo sang công cụ rà soát hiện có để kiểm tra; không trùng lặp chức năng</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rà soát; danh mục nội dung cần chỉnh sửa</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theo Thông tư của Bộ trưởng Bộ Giáo dục và Đào tạo (Thông tư số 55/2026/TT-BGDĐT, Thông tư số 79/2026/TT-BGDĐT, Thông tư số 82/2026/TT-BGDĐT và văn bản thay thế)</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tư, văn bản mới; hồ sơ đầu vào theo yêu cầu của văn bản</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bảng đối chiếu thay đổi; xác định hiệu lực, quy định chuyển tiếp (trong đó mốc ngày 31/12/2026 của Thông tư số 55/2026/TT-BGDĐT, ngày 10/11/2026 của Thông tư số 79/2026/TT-BGDĐT, ngày 15/11/2026 của Thông tư số 82/2026/TT-BGDĐT); cập nhật tệp tham chiếu, mẫu biểu; chạy thử lại; thực hiện thủ tục ban hành bản cập nhật</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bản Bộ công cụ cập nhật; Thông báo ban hành</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QLKHCN&amp;HTPT</w:t>
            </w:r>
          </w:p>
        </w:tc>
      </w:tr>
    </w:tbl>
    <w:p w14:paraId="2FBDED2E" w14:textId="4BC59B29" w:rsidR="00723536" w:rsidRPr="00784295" w:rsidRDefault="00E066F5" w:rsidP="00784295">
      <w:pPr>
        <w:pageBreakBefore/>
        <w:jc w:val="center"/>
        <w:rPr>
          <w:b/>
          <w:lang w:val="pl-PL"/>
        </w:rPr>
      </w:pPr>
      <w:r w:rsidRPr="00784295">
        <w:rPr>
          <w:b/>
          <w:lang w:val="pl-PL"/>
        </w:rPr>
        <w:lastRenderedPageBreak/>
        <w:t xml:space="preserve">Phụ lục III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HỒ SƠ ĐỀ NGHỊ BAN HÀNH BỘ CÔNG CỤ</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700"/>
        <w:gridCol w:w="3300"/>
        <w:gridCol w:w="5700"/>
        <w:gridCol w:w="2600"/>
        <w:gridCol w:w="25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Thành phần hồ sơ</w:t>
            </w:r>
          </w:p>
        </w:tc>
        <w:tc>
          <w:tcPr>
            <w:tcW w:w="5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w:t>
            </w:r>
          </w:p>
        </w:tc>
        <w:tc>
          <w:tcPr>
            <w:tcW w:w="2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lập</w:t>
            </w:r>
          </w:p>
        </w:tc>
        <w:tc>
          <w:tcPr>
            <w:tcW w:w="2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Thời gian hoàn thành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quá trình xây dựng Skill</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Mục đích, phạm vi sử dụng; quá trình thực hiện theo 08 bước Mục 5 Thông báo số 1056/TB-CĐKT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Minh chứng tạo ra Skill</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ghi quá trình trao đổi; các bản dự thảo SKILL.md qua từng phiên bản (v0.1 đến v1.0) và Nhật ký; biên bản chạy thử theo Bước 7 và kiểm thử nghiệp vụ; Báo cáo xác nhận tham số; Phiếu phát hành, mã SHA-256</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Tài liệu đầu vào đã sử dụng</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Tài liệu gốc (văn bản pháp luật, quy định, quy chế nội bộ); tài liệu mẫu (biểu mẫu, ví dụ); tài liệu khác có liên quan</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TH-HC&amp;QT</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Kết quả thẩm định, rà soát</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Tối thiểu 02 vòng thẩm định độc lập nội dung Skill trên hệ thống trí tuệ nhân tạo của các nhà cung cấp khác nhau; tối thiểu 02 vòng rà soát dự thảo Thông báo, Hướng dẫn bằng Skill “ktc-ra-soat-897” sau khi chốt nội dung; báo cáo tiếp thu, giải trình từng phát hiện</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TH-HC&amp;QT</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kèm theo</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ban hành Bộ công cụ và Hướng dẫn sử dụng, đã hoàn thiện về căn cứ, thẩm quyền, thể thức</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bl>
    <w:p w14:paraId="2FBDED2E" w14:textId="4BC59B29" w:rsidR="00723536" w:rsidRPr="00784295" w:rsidRDefault="00E066F5" w:rsidP="00784295">
      <w:pPr>
        <w:pageBreakBefore/>
        <w:jc w:val="center"/>
        <w:rPr>
          <w:b/>
          <w:lang w:val="pl-PL"/>
        </w:rPr>
      </w:pPr>
      <w:r w:rsidRPr="00784295">
        <w:rPr>
          <w:b/>
          <w:lang w:val="pl-PL"/>
        </w:rPr>
        <w:t xml:space="preserve">Phụ lục IV</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KINH NGHIỆM THỰC TIỄN, PHÂN VAI, CHỌN MÔ HÌNH, CÂU LỆNH MẪU, DANH MỤC KIỂM TRA</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3600" w:type="dxa"/>
        <w:jc w:val="center"/>
        <w:tblLayout w:type="fixed"/>
        <w:tblLook w:val="04A0" w:firstRow="1" w:lastRow="0" w:firstColumn="1" w:lastColumn="0" w:noHBand="0" w:noVBand="1"/>
      </w:tblPr>
      <w:tblGrid>
        <w:gridCol w:w="700"/>
        <w:gridCol w:w="3000"/>
        <w:gridCol w:w="6600"/>
        <w:gridCol w:w="33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Bên tham gia</w:t>
            </w:r>
          </w:p>
        </w:tc>
        <w:tc>
          <w:tcPr>
            <w:tcW w:w="6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Trách nhiệm chính</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Sản phẩm; ghi chú</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29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A. Phân vai các bên (xác định ngay từ khi khởi động)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Giao nhiệm vụ; quyết định các điểm có nhiều phương án, các điểm vượt thẩm quyền đơn vị; phê duyệt phiên bản Skill; ký ban hành Thông báo</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Quyết định bằng văn bản; Thông báo; Mục 4 Thông báo số 1056/TB-CĐKT</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(đơn vị chủ trì nghiệp vụ)</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Cung cấp tài liệu nguồn; kiểm thử thực tế cùng các Khoa; lập Báo cáo xác nhận tham số; ghi Nhật ký (người rà soát); đóng gói .zip, tính mã SHA-256 lần 1; soạn Thông báo</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Bộ hồ sơ Phụ lục III; Phiếu phát hành; Chủ trì</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(quản trị tài khoản)</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Thẩm định hồ sơ; tính lại độc lập mã SHA-256; nạp Skill lên tài khoản Claude AI Team của Trường (vai trò Owner); kiểm tra trạng thái Enabled; lưu các phiên bản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Ý kiến thẩm định; Skill được cấp phát; Mục 8 Thông báo số 1056/TB-CĐKT</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Hỗ trợ rà soát thể thức bằng Skill “ktc-ra-soat-897”; quản lý kho KTC-Database; phát hành, lưu trữ hồ sơ</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rà soát; hồ sơ lưu trữ; Phối hợp</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Khoa, nhà giáo</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Cung cấp chương trình đào tạo hiện hành; chạy thử trên hồ sơ thật; phản ánh sự cố</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chạy thử; Phối hợp</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(phiên xây dựng)</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đọc toàn văn, kiểm chứng; đặt câu hỏi quyết định; soạn SKILL.md, Thông báo, báo cáo; không tự quyết thay người có thẩm quyền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nháp Skill; báo cáo tiếp thu; Công cụ hỗ trợ</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hệ thống AI độc lập</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Phản biện từ góc nhìn khác; kết quả chỉ là tài liệu tham khảo, phải kiểm chứng trước khi dùng</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Tối đa 02 vòng</w:t>
            </w:r>
          </w:p>
        </w:tc>
      </w:tr>
    </w:tbl>
    <w:p>
      <w:pPr>
        <w:spacing w:before="0" w:after="120"/>
      </w:pPr>
    </w:p>
    <w:tbl>
      <w:tblPr>
        <w:tblW w:w="14600" w:type="dxa"/>
        <w:jc w:val="center"/>
        <w:tblLayout w:type="fixed"/>
        <w:tblLook w:val="04A0" w:firstRow="1" w:lastRow="0" w:firstColumn="1" w:lastColumn="0" w:noHBand="0" w:noVBand="1"/>
      </w:tblPr>
      <w:tblGrid>
        <w:gridCol w:w="700"/>
        <w:gridCol w:w="3500"/>
        <w:gridCol w:w="6800"/>
        <w:gridCol w:w="36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Loại việc</w:t>
            </w:r>
          </w:p>
        </w:tc>
        <w:tc>
          <w:tcPr>
            <w:tcW w:w="6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Mô hình; mức suy nghĩ</w:t>
            </w:r>
          </w:p>
        </w:tc>
        <w:tc>
          <w:tcPr>
            <w:tcW w:w="3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Ghi chú</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9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B. Chọn mô hình và mức suy nghĩ (theo danh mục tại thời điểm biên soạn; kiểm tra lại khi danh mục thay đổi)</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thư mục, đổi định dạng, trích văn bản</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Haiku 4.5 hoặc Sonnet 5.5; mức suy nghĩ thấp</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Việc cơ học</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Đọc toàn văn, kiểm chứng căn cứ, đối chiếu số liệu; thiết kế kiến trúc Skill; câu hỏi quyết định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Sai một căn cứ ảnh hưởng toàn bộ hồ sơ</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SKILL.md bản đầu</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đến cao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báo cáo thẩm định, báo cáo xác nhận tham số (Phiên 1)</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Không mặc định kết luận trước là đúng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Sửa Skill, văn bản theo danh sách đã chốt (Phiên 2); dựng tệp Word, đóng gói .zip, tính mã hash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(dựng tệp, đóng gói: thấp)</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Sửa bằng script theo từng dòng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thể thức bằng “ktc-ra-soat-897”</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vòng cuối trước ký dùng Claude Opus 5.5</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Chỉ trả danh sách lỗi theo mức</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Tổng kết, bài học kinh nghiệm</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bl>
    <w:p>
      <w:pPr>
        <w:spacing w:before="0" w:after="120"/>
      </w:pPr>
    </w:p>
    <w:tbl>
      <w:tblPr>
        <w:tblW w:w="14600" w:type="dxa"/>
        <w:jc w:val="center"/>
        <w:tblLayout w:type="fixed"/>
        <w:tblLook w:val="04A0" w:firstRow="1" w:lastRow="0" w:firstColumn="1" w:lastColumn="0" w:noHBand="0" w:noVBand="1"/>
      </w:tblPr>
      <w:tblGrid>
        <w:gridCol w:w="700"/>
        <w:gridCol w:w="3500"/>
        <w:gridCol w:w="6800"/>
        <w:gridCol w:w="36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Bước</w:t>
            </w:r>
          </w:p>
        </w:tc>
        <w:tc>
          <w:tcPr>
            <w:tcW w:w="6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Câu lệnh có thể dùng lại</w:t>
            </w:r>
          </w:p>
        </w:tc>
        <w:tc>
          <w:tcPr>
            <w:tcW w:w="3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Lưu ý</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9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C. Câu lệnh mẫu có thể dùng lại</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Khởi động</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giúp tôi xây Skill ‘[tên nghiệp vụ]’ của [đơn vị] với các văn bản trong thư mục đính kèm. Sản phẩm: (1) …; (2) …; (3) … Bạn có thể phỏng vấn tôi không quá 5 câu trước khi thực hiện.”</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Đính kèm toàn bộ thư mục tài liệu ngay từ đầu</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Chọn mô hình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“Với nhiệm vụ […], tôi nên chọn model và mức suy nghĩ nào để nhanh, chính xác, ít token nhất?”</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1: kiểm chứng</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“Bạn thực hiện Phiên 1 (chỉ kiểm chứng và lập danh sách thay đổi). Đọc tóm tắt lần trước trong Project trước. Không mặc định những phát hiện lần trước của Bạn là đúng.”</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Lưu danh sách thay đổi vào Project</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2: sửa</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“Bạn thực hiện Phiên 2: đọc danh sách thay đổi trong Project, sửa SKILL.md bằng script theo từng dòng, cập nhật Thông báo và lập Báo cáo rà soát.”</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Giảm tràn ngữ cảnh, giảm token</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Thẩm định độc lập</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“Hãy thẩm định, phản biện độc lập dự thảo Skill và Thông báo đính kèm; chỉ rõ điểm sai (kèm căn cứ điều, khoản), mức độ rủi ro và đề xuất sửa.”</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Gửi hệ thống AI của nhà cung cấp khác</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thẩm định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hệ thống AI độc lập đã có báo cáo thẩm định đính kèm. Đề nghị kiểm chứng từng phát hiện bằng toàn văn, lập Báo cáo rà soát tiếp thu và bản văn bản hoàn chỉnh.”</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thể thức</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“/ktc-ra-soat-897 Rà soát dự thảo […] đính kèm. Kết quả là Báo cáo rà soát dạng Word.”</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Chỉ sau khi chốt nội dung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8</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sau khi sửa</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xem lại việc chỉnh sửa như vậy đã bảo đảm yêu cầu chưa?” (kèm bản đã sửa)</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9</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Lưu tóm tắt</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lưu tóm tắt kết quả lần này vào Project để lần sau đối chiếu nhanh.”</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Tổng kết</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tư vấn các bước tổng kết, đánh giá, rút bài học và cập nhật Quy trình xây dựng Skill.”</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bl>
    <w:p>
      <w:pPr>
        <w:spacing w:before="0" w:after="120"/>
      </w:pPr>
    </w:p>
    <w:tbl>
      <w:tblPr>
        <w:tblW w:w="14100" w:type="dxa"/>
        <w:jc w:val="center"/>
        <w:tblLayout w:type="fixed"/>
        <w:tblLook w:val="04A0" w:firstRow="1" w:lastRow="0" w:firstColumn="1" w:lastColumn="0" w:noHBand="0" w:noVBand="1"/>
      </w:tblPr>
      <w:tblGrid>
        <w:gridCol w:w="700"/>
        <w:gridCol w:w="3000"/>
        <w:gridCol w:w="6800"/>
        <w:gridCol w:w="36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Bài học</w:t>
            </w:r>
          </w:p>
        </w:tc>
        <w:tc>
          <w:tcPr>
            <w:tcW w:w="6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Thực tiễn</w:t>
            </w:r>
          </w:p>
        </w:tc>
        <w:tc>
          <w:tcPr>
            <w:tcW w:w="3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Vận dụng trong Kế hoạch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4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D. Bài học kinh nghiệm từ dự án xây dựng Skill “xddm-ktkt-gia-hp-gdnn” (Thông báo số 1113/TB-CĐKT ngày 02/10/2026)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thử nghiệp vụ thật có giá trị cao nhất</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Tài chính - Kế toán chạy thử nhiều ngành, nghề, trình độ phát hiện 12 đề xuất mà 04 vòng thẩm định AI không phát hiện</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Bắt buộc, trước khi nạp; Giai đoạn 2</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Giới hạn 02 đến 03 vòng AI độc lập</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vòng thứ 3, phát hiện mới giảm rõ; vòng AI mới có thể nêu nhiều cách khác nhau cho cùng một vấn đề</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Tối đa 02 vòng theo Kế hoạch; Giai đoạn 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vai trò, mã phiên bản từ đầu</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Vai trò chỉ được ghi đủ ở lần cập nhật thứ 9; đánh số “lần” bị lẫn giữa vòng thẩm định, lần cập nhật Skill, lần rà soát Thông báo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vai trò, mã v0.1 đến v1.0; Bước 1.0</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SKILL.md không phình to</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đầu 136 KB do ghi lịch sử vào thân bài, phải rút còn khoảng 70 KB; không lưu được qua thẻ đề xuất Skill</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Thiết kế references từ đầu; Bước 2.1</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Gom điểm treo thành Báo cáo xác nhận tham số</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Nhanh hơn hỏi rải rác, có căn cứ lưu hồ sơ, AI không phải đoán; vẫn đối chiếu toàn văn từng văn bản đơn vị cung cấp</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Có chữ ký của người có thẩm quyền; Bước 2.3</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Chốt nội dung rồi mới rà soát thể thức</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thể thức sớm phải rà lại nhiều lần; vòng đầu còn bỏ sót 07 lỗi; sửa tay sau rà soát phát sinh lỗi mới (thiếu chữ, ngoặc đơn không đóng, ghi sai cơ quan ban hành)</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Sau mỗi lần sửa, so sánh hai bản; Bước 4.1 đến 4.4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Không chồng nhiều lớp Track Changes</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Gây lỗi ghép câu; từ vòng thứ 4 chuyển sang bản sạch kèm bảng liệt kê thay đổi thì ổn định hơn (lưu ý: văn bản đã ban hành vẫn phải sửa theo Track Changes theo quy định)</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sạch kèm bảng liệt kê; Bước 4.2</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8</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Chia hai phiên</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1 chỉ kiểm chứng, lập danh sách thay đổi; Phiên 2 sửa; lưu tóm tắt vào Project</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Tiết kiệm token; Toàn bộ</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9</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soát phiên bản bằng mã SHA-256 do hai đơn vị tính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Gói trùng đúng mã sơ bộ, chứng tỏ đóng một lần, không bị sửa; lệnh: certutil -hashfile tên-tệp.zip SHA256 (Windows)</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Phiếu phát hành, kênh riêng; Bước 4.5, 5.4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Thiếu tài liệu báo ngay</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Toàn văn một Nghị định đến vòng thứ 4 mới có, một điều khoản phải để “chưa xác minh” suốt 03 vòng</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thiếu ở Bước 1.1; Giai đoạn 1</w:t>
            </w:r>
          </w:p>
        </w:tc>
      </w:tr>
    </w:tbl>
    <w:p>
      <w:pPr>
        <w:spacing w:before="0" w:after="120"/>
      </w:pPr>
    </w:p>
    <w:tbl>
      <w:tblPr>
        <w:tblW w:w="13900" w:type="dxa"/>
        <w:jc w:val="center"/>
        <w:tblLayout w:type="fixed"/>
        <w:tblLook w:val="04A0" w:firstRow="1" w:lastRow="0" w:firstColumn="1" w:lastColumn="0" w:noHBand="0" w:noVBand="1"/>
      </w:tblPr>
      <w:tblGrid>
        <w:gridCol w:w="700"/>
        <w:gridCol w:w="132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132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 kiểm tra (đạt: đánh dấu “x” khi bàn giao hồ sơ)</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E. Danh mục kiểm tra trước khi phát hành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Mọi tham số có nguồn, ngày, người xác nhận; không còn điểm Mức 1, Mức 2</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Có kết quả chạy thử tối thiểu 03 trường hợp; người phê duyệt, ngày phê duyệt đã ghi trong Nhật ký</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SKILL.md không vượt khoảng 70 KB, không còn cụm từ của quy tắc cũ; references đủ, khớp SKILL.md</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Gói .zip đóng một lần; hai người tính SHA-256 khớp; Phiếu phát hành công bố qua kênh riêng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báo hướng dẫn ghi đúng phiên bản; đã rà soát thể thức tối thiểu 02 vòng sau khi chốt nội dung; kiểm tra trên Word</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Owner đã nạp, thay bản cũ; kiểm tra Enabled bằng tài khoản thành viên; lưu bản sao .zip tại kho nội bộ</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Danh sách “còn treo” đã bàn giao cho đơn vị chủ trì; có lịch rà soát định kỳ</w:t>
            </w:r>
          </w:p>
        </w:tc>
      </w:tr>
    </w:tbl>
    <w:p>
      <w:pPr>
        <w:spacing w:before="0" w:after="120"/>
      </w:pPr>
    </w:p>
    <w:p w14:paraId="53173BCC" w14:textId="3440ACD2" w:rsidR="00AB08E9" w:rsidRPr="007D721F" w:rsidRDefault="00AB08E9" w:rsidP="00E7562C">
      <w:pPr>
        <w:rPr>
          <w:lang w:val="pl-PL"/>
        </w:rPr>
      </w:pPr>
    </w:p>
    <w:sectPr w:rsidR="00AB08E9" w:rsidRPr="007D721F" w:rsidSect="00442167">
      <w:pgSz w:w="16840" w:h="11907" w:orient="landscape" w:code="9"/>
      <w:pgMar w:top="1134" w:right="851"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88A4" w14:textId="77777777" w:rsidR="0071644E" w:rsidRDefault="0071644E">
      <w:r>
        <w:separator/>
      </w:r>
    </w:p>
  </w:endnote>
  <w:endnote w:type="continuationSeparator" w:id="0">
    <w:p w14:paraId="2A38FA40" w14:textId="77777777" w:rsidR="0071644E" w:rsidRDefault="00716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81B8D" w14:textId="77777777" w:rsidR="0071644E" w:rsidRDefault="0071644E">
      <w:r>
        <w:separator/>
      </w:r>
    </w:p>
  </w:footnote>
  <w:footnote w:type="continuationSeparator" w:id="0">
    <w:p w14:paraId="117ADCDA" w14:textId="77777777" w:rsidR="0071644E" w:rsidRDefault="00716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540186"/>
      <w:docPartObj>
        <w:docPartGallery w:val="Page Numbers (Top of Page)"/>
        <w:docPartUnique/>
      </w:docPartObj>
    </w:sdtPr>
    <w:sdtEndPr>
      <w:rPr>
        <w:noProof/>
      </w:rPr>
    </w:sdtEndPr>
    <w:sdtContent>
      <w:p w14:paraId="621CE393" w14:textId="6AC6E5D3" w:rsidR="0012239B" w:rsidRDefault="0012239B">
        <w:pPr>
          <w:pStyle w:val="Header"/>
          <w:jc w:val="center"/>
        </w:pPr>
        <w:r>
          <w:fldChar w:fldCharType="begin"/>
        </w:r>
        <w:r>
          <w:instrText xml:space="preserve"> PAGE   \* MERGEFORMAT </w:instrText>
        </w:r>
        <w:r>
          <w:fldChar w:fldCharType="separate"/>
        </w:r>
        <w:r w:rsidR="00442167">
          <w:rPr>
            <w:noProof/>
          </w:rPr>
          <w:t>1</w:t>
        </w:r>
        <w:r>
          <w:rPr>
            <w:noProof/>
          </w:rPr>
          <w:fldChar w:fldCharType="end"/>
        </w:r>
      </w:p>
    </w:sdtContent>
  </w:sdt>
  <w:p w14:paraId="775EA54E" w14:textId="77777777" w:rsidR="0012239B" w:rsidRDefault="00122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90A7" w14:textId="77777777" w:rsidR="00D96017" w:rsidRPr="004C2EE9" w:rsidRDefault="00D96017" w:rsidP="00CA438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78E"/>
    <w:multiLevelType w:val="hybridMultilevel"/>
    <w:tmpl w:val="F17E32FE"/>
    <w:lvl w:ilvl="0" w:tplc="FC7A9B2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820E81"/>
    <w:multiLevelType w:val="hybridMultilevel"/>
    <w:tmpl w:val="9A6A3F40"/>
    <w:lvl w:ilvl="0" w:tplc="9EA83B18">
      <w:start w:val="4"/>
      <w:numFmt w:val="bullet"/>
      <w:lvlText w:val="-"/>
      <w:lvlJc w:val="left"/>
      <w:pPr>
        <w:ind w:left="105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 w15:restartNumberingAfterBreak="0">
    <w:nsid w:val="0A6213F9"/>
    <w:multiLevelType w:val="hybridMultilevel"/>
    <w:tmpl w:val="D94CE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A489E"/>
    <w:multiLevelType w:val="hybridMultilevel"/>
    <w:tmpl w:val="5302CD0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9B621C0"/>
    <w:multiLevelType w:val="hybridMultilevel"/>
    <w:tmpl w:val="4EF6B9DC"/>
    <w:lvl w:ilvl="0" w:tplc="496A0036">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6496E3E"/>
    <w:multiLevelType w:val="hybridMultilevel"/>
    <w:tmpl w:val="222419D6"/>
    <w:lvl w:ilvl="0" w:tplc="CF36E7B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95268BB"/>
    <w:multiLevelType w:val="hybridMultilevel"/>
    <w:tmpl w:val="12140C0E"/>
    <w:lvl w:ilvl="0" w:tplc="0409000F">
      <w:start w:val="1"/>
      <w:numFmt w:val="decimal"/>
      <w:lvlText w:val="%1."/>
      <w:lvlJc w:val="left"/>
      <w:pPr>
        <w:ind w:left="610" w:hanging="360"/>
      </w:pPr>
      <w:rPr>
        <w:rFonts w:hint="default"/>
      </w:rPr>
    </w:lvl>
    <w:lvl w:ilvl="1" w:tplc="042A0019" w:tentative="1">
      <w:start w:val="1"/>
      <w:numFmt w:val="lowerLetter"/>
      <w:lvlText w:val="%2."/>
      <w:lvlJc w:val="left"/>
      <w:pPr>
        <w:ind w:left="1012" w:hanging="360"/>
      </w:pPr>
    </w:lvl>
    <w:lvl w:ilvl="2" w:tplc="042A001B" w:tentative="1">
      <w:start w:val="1"/>
      <w:numFmt w:val="lowerRoman"/>
      <w:lvlText w:val="%3."/>
      <w:lvlJc w:val="right"/>
      <w:pPr>
        <w:ind w:left="1732" w:hanging="180"/>
      </w:pPr>
    </w:lvl>
    <w:lvl w:ilvl="3" w:tplc="042A000F" w:tentative="1">
      <w:start w:val="1"/>
      <w:numFmt w:val="decimal"/>
      <w:lvlText w:val="%4."/>
      <w:lvlJc w:val="left"/>
      <w:pPr>
        <w:ind w:left="2452" w:hanging="360"/>
      </w:pPr>
    </w:lvl>
    <w:lvl w:ilvl="4" w:tplc="042A0019" w:tentative="1">
      <w:start w:val="1"/>
      <w:numFmt w:val="lowerLetter"/>
      <w:lvlText w:val="%5."/>
      <w:lvlJc w:val="left"/>
      <w:pPr>
        <w:ind w:left="3172" w:hanging="360"/>
      </w:pPr>
    </w:lvl>
    <w:lvl w:ilvl="5" w:tplc="042A001B" w:tentative="1">
      <w:start w:val="1"/>
      <w:numFmt w:val="lowerRoman"/>
      <w:lvlText w:val="%6."/>
      <w:lvlJc w:val="right"/>
      <w:pPr>
        <w:ind w:left="3892" w:hanging="180"/>
      </w:pPr>
    </w:lvl>
    <w:lvl w:ilvl="6" w:tplc="042A000F" w:tentative="1">
      <w:start w:val="1"/>
      <w:numFmt w:val="decimal"/>
      <w:lvlText w:val="%7."/>
      <w:lvlJc w:val="left"/>
      <w:pPr>
        <w:ind w:left="4612" w:hanging="360"/>
      </w:pPr>
    </w:lvl>
    <w:lvl w:ilvl="7" w:tplc="042A0019" w:tentative="1">
      <w:start w:val="1"/>
      <w:numFmt w:val="lowerLetter"/>
      <w:lvlText w:val="%8."/>
      <w:lvlJc w:val="left"/>
      <w:pPr>
        <w:ind w:left="5332" w:hanging="360"/>
      </w:pPr>
    </w:lvl>
    <w:lvl w:ilvl="8" w:tplc="042A001B" w:tentative="1">
      <w:start w:val="1"/>
      <w:numFmt w:val="lowerRoman"/>
      <w:lvlText w:val="%9."/>
      <w:lvlJc w:val="right"/>
      <w:pPr>
        <w:ind w:left="6052" w:hanging="180"/>
      </w:pPr>
    </w:lvl>
  </w:abstractNum>
  <w:abstractNum w:abstractNumId="7" w15:restartNumberingAfterBreak="0">
    <w:nsid w:val="2A2A4A02"/>
    <w:multiLevelType w:val="hybridMultilevel"/>
    <w:tmpl w:val="A086B87E"/>
    <w:lvl w:ilvl="0" w:tplc="05F01FA6">
      <w:start w:val="1"/>
      <w:numFmt w:val="lowerLetter"/>
      <w:lvlText w:val="%1)"/>
      <w:lvlJc w:val="left"/>
      <w:pPr>
        <w:ind w:left="720" w:hanging="360"/>
      </w:pPr>
      <w:rPr>
        <w:rFonts w:hint="default"/>
        <w:b/>
        <w:color w:val="000099"/>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D2E77FD"/>
    <w:multiLevelType w:val="hybridMultilevel"/>
    <w:tmpl w:val="96A0ED88"/>
    <w:lvl w:ilvl="0" w:tplc="48BCD27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F721DC"/>
    <w:multiLevelType w:val="hybridMultilevel"/>
    <w:tmpl w:val="5E262F7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60CFB"/>
    <w:multiLevelType w:val="hybridMultilevel"/>
    <w:tmpl w:val="F3B059E4"/>
    <w:lvl w:ilvl="0" w:tplc="730027C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C9A0542"/>
    <w:multiLevelType w:val="hybridMultilevel"/>
    <w:tmpl w:val="4106F3FC"/>
    <w:lvl w:ilvl="0" w:tplc="5E101A8E">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4F0651CC"/>
    <w:multiLevelType w:val="hybridMultilevel"/>
    <w:tmpl w:val="47E8F2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550913CC"/>
    <w:multiLevelType w:val="multilevel"/>
    <w:tmpl w:val="4CA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C14F5"/>
    <w:multiLevelType w:val="hybridMultilevel"/>
    <w:tmpl w:val="591C0ABC"/>
    <w:lvl w:ilvl="0" w:tplc="042A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DC237F0"/>
    <w:multiLevelType w:val="hybridMultilevel"/>
    <w:tmpl w:val="4FF6F5E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B7C5433"/>
    <w:multiLevelType w:val="hybridMultilevel"/>
    <w:tmpl w:val="27D0E30E"/>
    <w:lvl w:ilvl="0" w:tplc="9C945B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054AF"/>
    <w:multiLevelType w:val="hybridMultilevel"/>
    <w:tmpl w:val="EDB6E0A2"/>
    <w:lvl w:ilvl="0" w:tplc="3E8E57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BD3707"/>
    <w:multiLevelType w:val="hybridMultilevel"/>
    <w:tmpl w:val="3FFC0C30"/>
    <w:lvl w:ilvl="0" w:tplc="92623A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76101FB5"/>
    <w:multiLevelType w:val="hybridMultilevel"/>
    <w:tmpl w:val="2960A7FE"/>
    <w:lvl w:ilvl="0" w:tplc="53D20E9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0001B"/>
    <w:multiLevelType w:val="hybridMultilevel"/>
    <w:tmpl w:val="281E5FB4"/>
    <w:lvl w:ilvl="0" w:tplc="A354681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27649112">
    <w:abstractNumId w:val="20"/>
  </w:num>
  <w:num w:numId="2" w16cid:durableId="2038920574">
    <w:abstractNumId w:val="1"/>
  </w:num>
  <w:num w:numId="3" w16cid:durableId="1118597222">
    <w:abstractNumId w:val="6"/>
  </w:num>
  <w:num w:numId="4" w16cid:durableId="1255165427">
    <w:abstractNumId w:val="3"/>
  </w:num>
  <w:num w:numId="5" w16cid:durableId="1661151597">
    <w:abstractNumId w:val="7"/>
  </w:num>
  <w:num w:numId="6" w16cid:durableId="401369006">
    <w:abstractNumId w:val="18"/>
  </w:num>
  <w:num w:numId="7" w16cid:durableId="1242563133">
    <w:abstractNumId w:val="5"/>
  </w:num>
  <w:num w:numId="8" w16cid:durableId="388695875">
    <w:abstractNumId w:val="15"/>
  </w:num>
  <w:num w:numId="9" w16cid:durableId="111364612">
    <w:abstractNumId w:val="9"/>
  </w:num>
  <w:num w:numId="10" w16cid:durableId="1905942352">
    <w:abstractNumId w:val="10"/>
  </w:num>
  <w:num w:numId="11" w16cid:durableId="993679303">
    <w:abstractNumId w:val="0"/>
  </w:num>
  <w:num w:numId="12" w16cid:durableId="817965845">
    <w:abstractNumId w:val="14"/>
  </w:num>
  <w:num w:numId="13" w16cid:durableId="1294754398">
    <w:abstractNumId w:val="2"/>
  </w:num>
  <w:num w:numId="14" w16cid:durableId="1746566697">
    <w:abstractNumId w:val="16"/>
  </w:num>
  <w:num w:numId="15" w16cid:durableId="283315051">
    <w:abstractNumId w:val="19"/>
  </w:num>
  <w:num w:numId="16" w16cid:durableId="1840268332">
    <w:abstractNumId w:val="11"/>
  </w:num>
  <w:num w:numId="17" w16cid:durableId="60686871">
    <w:abstractNumId w:val="4"/>
  </w:num>
  <w:num w:numId="18" w16cid:durableId="442772083">
    <w:abstractNumId w:val="8"/>
  </w:num>
  <w:num w:numId="19" w16cid:durableId="1408991146">
    <w:abstractNumId w:val="17"/>
  </w:num>
  <w:num w:numId="20" w16cid:durableId="245186358">
    <w:abstractNumId w:val="12"/>
  </w:num>
  <w:num w:numId="21" w16cid:durableId="5282958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8E9"/>
    <w:rsid w:val="00005BB1"/>
    <w:rsid w:val="00010CF2"/>
    <w:rsid w:val="0001116A"/>
    <w:rsid w:val="00014970"/>
    <w:rsid w:val="0002018C"/>
    <w:rsid w:val="00021E15"/>
    <w:rsid w:val="00024CCE"/>
    <w:rsid w:val="00052B15"/>
    <w:rsid w:val="00057239"/>
    <w:rsid w:val="0005740F"/>
    <w:rsid w:val="00064F8D"/>
    <w:rsid w:val="000706C7"/>
    <w:rsid w:val="00073326"/>
    <w:rsid w:val="00075AC5"/>
    <w:rsid w:val="00077772"/>
    <w:rsid w:val="00077BCD"/>
    <w:rsid w:val="00086ABA"/>
    <w:rsid w:val="00087E21"/>
    <w:rsid w:val="000909A2"/>
    <w:rsid w:val="00096379"/>
    <w:rsid w:val="000C6C38"/>
    <w:rsid w:val="000E1AD6"/>
    <w:rsid w:val="000E6987"/>
    <w:rsid w:val="000F0F2C"/>
    <w:rsid w:val="000F26CF"/>
    <w:rsid w:val="0010544A"/>
    <w:rsid w:val="0011794B"/>
    <w:rsid w:val="0012239B"/>
    <w:rsid w:val="001247B6"/>
    <w:rsid w:val="001323FC"/>
    <w:rsid w:val="001379B7"/>
    <w:rsid w:val="0014036D"/>
    <w:rsid w:val="00142E20"/>
    <w:rsid w:val="00162127"/>
    <w:rsid w:val="001641F1"/>
    <w:rsid w:val="00173C94"/>
    <w:rsid w:val="001834C0"/>
    <w:rsid w:val="00194FD7"/>
    <w:rsid w:val="00195AA2"/>
    <w:rsid w:val="00197465"/>
    <w:rsid w:val="001A6AD6"/>
    <w:rsid w:val="001B2BC4"/>
    <w:rsid w:val="001B39C2"/>
    <w:rsid w:val="001C1AA7"/>
    <w:rsid w:val="001C3036"/>
    <w:rsid w:val="001C5355"/>
    <w:rsid w:val="001D23D3"/>
    <w:rsid w:val="001D62B1"/>
    <w:rsid w:val="001E00A1"/>
    <w:rsid w:val="001E1BF0"/>
    <w:rsid w:val="001E29AE"/>
    <w:rsid w:val="001E5BC9"/>
    <w:rsid w:val="001F6563"/>
    <w:rsid w:val="00203513"/>
    <w:rsid w:val="00205557"/>
    <w:rsid w:val="00212883"/>
    <w:rsid w:val="00212AFC"/>
    <w:rsid w:val="00233ACD"/>
    <w:rsid w:val="002433D0"/>
    <w:rsid w:val="00247CD2"/>
    <w:rsid w:val="002633F1"/>
    <w:rsid w:val="00263664"/>
    <w:rsid w:val="002638D2"/>
    <w:rsid w:val="00264563"/>
    <w:rsid w:val="00266D90"/>
    <w:rsid w:val="00274418"/>
    <w:rsid w:val="00276D30"/>
    <w:rsid w:val="00281D87"/>
    <w:rsid w:val="00284549"/>
    <w:rsid w:val="0029554E"/>
    <w:rsid w:val="002976F5"/>
    <w:rsid w:val="002A3DA4"/>
    <w:rsid w:val="002A5B41"/>
    <w:rsid w:val="002A7806"/>
    <w:rsid w:val="002B30AF"/>
    <w:rsid w:val="002C417D"/>
    <w:rsid w:val="002C6DEF"/>
    <w:rsid w:val="002D3A1F"/>
    <w:rsid w:val="002D66FC"/>
    <w:rsid w:val="002E3C7D"/>
    <w:rsid w:val="002F7BB5"/>
    <w:rsid w:val="00303CB9"/>
    <w:rsid w:val="00304EA7"/>
    <w:rsid w:val="0030648E"/>
    <w:rsid w:val="00307AF1"/>
    <w:rsid w:val="00310D9A"/>
    <w:rsid w:val="00310F92"/>
    <w:rsid w:val="00311DF5"/>
    <w:rsid w:val="00313BA2"/>
    <w:rsid w:val="003201A4"/>
    <w:rsid w:val="00321C5E"/>
    <w:rsid w:val="00341DDF"/>
    <w:rsid w:val="003448E5"/>
    <w:rsid w:val="00344C61"/>
    <w:rsid w:val="00346445"/>
    <w:rsid w:val="00357CE7"/>
    <w:rsid w:val="00362B6A"/>
    <w:rsid w:val="00367274"/>
    <w:rsid w:val="00370C43"/>
    <w:rsid w:val="003824C5"/>
    <w:rsid w:val="00382641"/>
    <w:rsid w:val="00382B30"/>
    <w:rsid w:val="003955B5"/>
    <w:rsid w:val="00395EE6"/>
    <w:rsid w:val="003A02A8"/>
    <w:rsid w:val="003A700D"/>
    <w:rsid w:val="003B4038"/>
    <w:rsid w:val="003C0F2B"/>
    <w:rsid w:val="003C2380"/>
    <w:rsid w:val="003C5164"/>
    <w:rsid w:val="003D569F"/>
    <w:rsid w:val="003E1A23"/>
    <w:rsid w:val="003E74D5"/>
    <w:rsid w:val="003E7EA1"/>
    <w:rsid w:val="003F2F5C"/>
    <w:rsid w:val="00420084"/>
    <w:rsid w:val="00423051"/>
    <w:rsid w:val="00423FAB"/>
    <w:rsid w:val="00425A29"/>
    <w:rsid w:val="0044130A"/>
    <w:rsid w:val="00442167"/>
    <w:rsid w:val="004500C7"/>
    <w:rsid w:val="00453ABA"/>
    <w:rsid w:val="004705E8"/>
    <w:rsid w:val="0049062A"/>
    <w:rsid w:val="00491094"/>
    <w:rsid w:val="004925FA"/>
    <w:rsid w:val="00492ABC"/>
    <w:rsid w:val="00494E2E"/>
    <w:rsid w:val="00496012"/>
    <w:rsid w:val="004B32E7"/>
    <w:rsid w:val="004B34FF"/>
    <w:rsid w:val="004B59E3"/>
    <w:rsid w:val="004C1226"/>
    <w:rsid w:val="004C60C1"/>
    <w:rsid w:val="004D483C"/>
    <w:rsid w:val="004D6DC1"/>
    <w:rsid w:val="004E3004"/>
    <w:rsid w:val="004E7A62"/>
    <w:rsid w:val="00502B65"/>
    <w:rsid w:val="00511727"/>
    <w:rsid w:val="0052221F"/>
    <w:rsid w:val="005228B1"/>
    <w:rsid w:val="005313EE"/>
    <w:rsid w:val="00534CF4"/>
    <w:rsid w:val="0053793A"/>
    <w:rsid w:val="00537E13"/>
    <w:rsid w:val="0054496C"/>
    <w:rsid w:val="00550023"/>
    <w:rsid w:val="0055186B"/>
    <w:rsid w:val="005547B3"/>
    <w:rsid w:val="005600E3"/>
    <w:rsid w:val="00562371"/>
    <w:rsid w:val="00564045"/>
    <w:rsid w:val="00581D80"/>
    <w:rsid w:val="005954DA"/>
    <w:rsid w:val="005A022E"/>
    <w:rsid w:val="005A03B5"/>
    <w:rsid w:val="005A2464"/>
    <w:rsid w:val="005B0E17"/>
    <w:rsid w:val="005B3271"/>
    <w:rsid w:val="005C150A"/>
    <w:rsid w:val="005C2649"/>
    <w:rsid w:val="005C310A"/>
    <w:rsid w:val="005D012A"/>
    <w:rsid w:val="005D0FA2"/>
    <w:rsid w:val="005D6DD7"/>
    <w:rsid w:val="005D79B3"/>
    <w:rsid w:val="005E3691"/>
    <w:rsid w:val="005E61E2"/>
    <w:rsid w:val="005F0FD4"/>
    <w:rsid w:val="005F35A2"/>
    <w:rsid w:val="005F7F41"/>
    <w:rsid w:val="006027AE"/>
    <w:rsid w:val="00615477"/>
    <w:rsid w:val="006229C2"/>
    <w:rsid w:val="00635364"/>
    <w:rsid w:val="00635FFB"/>
    <w:rsid w:val="00642A97"/>
    <w:rsid w:val="00651100"/>
    <w:rsid w:val="00665034"/>
    <w:rsid w:val="00666ED3"/>
    <w:rsid w:val="00670ADC"/>
    <w:rsid w:val="00681A16"/>
    <w:rsid w:val="00684BDD"/>
    <w:rsid w:val="00691B3F"/>
    <w:rsid w:val="006A52C4"/>
    <w:rsid w:val="006A5ED2"/>
    <w:rsid w:val="006B4115"/>
    <w:rsid w:val="006C5E8E"/>
    <w:rsid w:val="006D1BC1"/>
    <w:rsid w:val="006D2A70"/>
    <w:rsid w:val="006D3160"/>
    <w:rsid w:val="006E3764"/>
    <w:rsid w:val="006E38CE"/>
    <w:rsid w:val="006E48D8"/>
    <w:rsid w:val="006E5ECE"/>
    <w:rsid w:val="007120C3"/>
    <w:rsid w:val="0071644E"/>
    <w:rsid w:val="00723536"/>
    <w:rsid w:val="007244BE"/>
    <w:rsid w:val="007309E7"/>
    <w:rsid w:val="007336F7"/>
    <w:rsid w:val="00733A9F"/>
    <w:rsid w:val="00741AEF"/>
    <w:rsid w:val="007608C3"/>
    <w:rsid w:val="00770B18"/>
    <w:rsid w:val="00784295"/>
    <w:rsid w:val="00791013"/>
    <w:rsid w:val="00794E9B"/>
    <w:rsid w:val="007A16BE"/>
    <w:rsid w:val="007A5766"/>
    <w:rsid w:val="007A7E4D"/>
    <w:rsid w:val="007B006F"/>
    <w:rsid w:val="007B0AA9"/>
    <w:rsid w:val="007B47FE"/>
    <w:rsid w:val="007B6048"/>
    <w:rsid w:val="007B7AEC"/>
    <w:rsid w:val="007C1035"/>
    <w:rsid w:val="007C12BF"/>
    <w:rsid w:val="007D2FF0"/>
    <w:rsid w:val="007D721F"/>
    <w:rsid w:val="007E4935"/>
    <w:rsid w:val="007E7778"/>
    <w:rsid w:val="007F079E"/>
    <w:rsid w:val="007F2304"/>
    <w:rsid w:val="007F484D"/>
    <w:rsid w:val="00812C96"/>
    <w:rsid w:val="008130B3"/>
    <w:rsid w:val="008210BC"/>
    <w:rsid w:val="008214A1"/>
    <w:rsid w:val="00821AEA"/>
    <w:rsid w:val="0082400C"/>
    <w:rsid w:val="00834D2A"/>
    <w:rsid w:val="008362A0"/>
    <w:rsid w:val="00850BAC"/>
    <w:rsid w:val="0086143D"/>
    <w:rsid w:val="0086758D"/>
    <w:rsid w:val="00867A8B"/>
    <w:rsid w:val="00870219"/>
    <w:rsid w:val="00870FDF"/>
    <w:rsid w:val="00871893"/>
    <w:rsid w:val="0087553C"/>
    <w:rsid w:val="0088619B"/>
    <w:rsid w:val="008A4E17"/>
    <w:rsid w:val="008B3F29"/>
    <w:rsid w:val="008C2B19"/>
    <w:rsid w:val="008C32C0"/>
    <w:rsid w:val="008C70D4"/>
    <w:rsid w:val="008C71BE"/>
    <w:rsid w:val="008E2698"/>
    <w:rsid w:val="008E3C37"/>
    <w:rsid w:val="008E7809"/>
    <w:rsid w:val="008F032E"/>
    <w:rsid w:val="008F074F"/>
    <w:rsid w:val="008F1B9E"/>
    <w:rsid w:val="008F7BEF"/>
    <w:rsid w:val="0091060A"/>
    <w:rsid w:val="0091176E"/>
    <w:rsid w:val="009149CC"/>
    <w:rsid w:val="0093590E"/>
    <w:rsid w:val="00942E4D"/>
    <w:rsid w:val="00944290"/>
    <w:rsid w:val="009559AB"/>
    <w:rsid w:val="0096015C"/>
    <w:rsid w:val="009631D2"/>
    <w:rsid w:val="00965880"/>
    <w:rsid w:val="00966999"/>
    <w:rsid w:val="009749E0"/>
    <w:rsid w:val="009A2877"/>
    <w:rsid w:val="009A32B0"/>
    <w:rsid w:val="009A596B"/>
    <w:rsid w:val="009B0FDF"/>
    <w:rsid w:val="009B3110"/>
    <w:rsid w:val="009B692E"/>
    <w:rsid w:val="009B7C1F"/>
    <w:rsid w:val="009C1837"/>
    <w:rsid w:val="009C44BA"/>
    <w:rsid w:val="009D06F2"/>
    <w:rsid w:val="009D38B4"/>
    <w:rsid w:val="009F483D"/>
    <w:rsid w:val="00A07029"/>
    <w:rsid w:val="00A11C6D"/>
    <w:rsid w:val="00A13B43"/>
    <w:rsid w:val="00A149A2"/>
    <w:rsid w:val="00A15CC0"/>
    <w:rsid w:val="00A3230B"/>
    <w:rsid w:val="00A37C06"/>
    <w:rsid w:val="00A46A3C"/>
    <w:rsid w:val="00A47327"/>
    <w:rsid w:val="00A501E9"/>
    <w:rsid w:val="00A54B1E"/>
    <w:rsid w:val="00A60887"/>
    <w:rsid w:val="00A7709B"/>
    <w:rsid w:val="00A86055"/>
    <w:rsid w:val="00A86417"/>
    <w:rsid w:val="00A87A47"/>
    <w:rsid w:val="00A908B9"/>
    <w:rsid w:val="00A95741"/>
    <w:rsid w:val="00AA561D"/>
    <w:rsid w:val="00AB01BF"/>
    <w:rsid w:val="00AB08E9"/>
    <w:rsid w:val="00AB2B07"/>
    <w:rsid w:val="00AB38EE"/>
    <w:rsid w:val="00AC074E"/>
    <w:rsid w:val="00AC503E"/>
    <w:rsid w:val="00AC678B"/>
    <w:rsid w:val="00AC6A31"/>
    <w:rsid w:val="00AC6D8A"/>
    <w:rsid w:val="00AC78D7"/>
    <w:rsid w:val="00AD3E9A"/>
    <w:rsid w:val="00AE4954"/>
    <w:rsid w:val="00AF5863"/>
    <w:rsid w:val="00AF6467"/>
    <w:rsid w:val="00B004CC"/>
    <w:rsid w:val="00B02CF7"/>
    <w:rsid w:val="00B06504"/>
    <w:rsid w:val="00B14751"/>
    <w:rsid w:val="00B16392"/>
    <w:rsid w:val="00B3158C"/>
    <w:rsid w:val="00B32FE1"/>
    <w:rsid w:val="00B4099D"/>
    <w:rsid w:val="00B44CD7"/>
    <w:rsid w:val="00B50828"/>
    <w:rsid w:val="00B57ED2"/>
    <w:rsid w:val="00B60746"/>
    <w:rsid w:val="00B60BE8"/>
    <w:rsid w:val="00B63DB0"/>
    <w:rsid w:val="00B7449A"/>
    <w:rsid w:val="00B762B7"/>
    <w:rsid w:val="00B77C66"/>
    <w:rsid w:val="00B860C9"/>
    <w:rsid w:val="00B86B24"/>
    <w:rsid w:val="00B91CAA"/>
    <w:rsid w:val="00B96070"/>
    <w:rsid w:val="00BB4989"/>
    <w:rsid w:val="00BB7DCC"/>
    <w:rsid w:val="00BC6250"/>
    <w:rsid w:val="00BE5BC2"/>
    <w:rsid w:val="00BE7316"/>
    <w:rsid w:val="00BE7DAF"/>
    <w:rsid w:val="00C06829"/>
    <w:rsid w:val="00C12C3C"/>
    <w:rsid w:val="00C16736"/>
    <w:rsid w:val="00C2433E"/>
    <w:rsid w:val="00C24F1E"/>
    <w:rsid w:val="00C31449"/>
    <w:rsid w:val="00C32CA6"/>
    <w:rsid w:val="00C43461"/>
    <w:rsid w:val="00C442A5"/>
    <w:rsid w:val="00C44359"/>
    <w:rsid w:val="00C53181"/>
    <w:rsid w:val="00C54668"/>
    <w:rsid w:val="00C54F20"/>
    <w:rsid w:val="00C6544C"/>
    <w:rsid w:val="00C654A4"/>
    <w:rsid w:val="00C65BAB"/>
    <w:rsid w:val="00C7769D"/>
    <w:rsid w:val="00C832C3"/>
    <w:rsid w:val="00C90D4E"/>
    <w:rsid w:val="00C93D81"/>
    <w:rsid w:val="00C94FF5"/>
    <w:rsid w:val="00C96DA4"/>
    <w:rsid w:val="00CA1636"/>
    <w:rsid w:val="00CA1C4A"/>
    <w:rsid w:val="00CA222B"/>
    <w:rsid w:val="00CA438A"/>
    <w:rsid w:val="00CA4484"/>
    <w:rsid w:val="00CA5B6E"/>
    <w:rsid w:val="00CA6C1D"/>
    <w:rsid w:val="00CC11E1"/>
    <w:rsid w:val="00CC397E"/>
    <w:rsid w:val="00CC3CD8"/>
    <w:rsid w:val="00CC6C24"/>
    <w:rsid w:val="00CD169F"/>
    <w:rsid w:val="00CD4964"/>
    <w:rsid w:val="00CD7951"/>
    <w:rsid w:val="00CE40EE"/>
    <w:rsid w:val="00CE5EF6"/>
    <w:rsid w:val="00CE6BDA"/>
    <w:rsid w:val="00CF3AA0"/>
    <w:rsid w:val="00D01365"/>
    <w:rsid w:val="00D03B08"/>
    <w:rsid w:val="00D057CB"/>
    <w:rsid w:val="00D14F7A"/>
    <w:rsid w:val="00D15949"/>
    <w:rsid w:val="00D52370"/>
    <w:rsid w:val="00D52528"/>
    <w:rsid w:val="00D567AC"/>
    <w:rsid w:val="00D62021"/>
    <w:rsid w:val="00D645E7"/>
    <w:rsid w:val="00D6470C"/>
    <w:rsid w:val="00D67D85"/>
    <w:rsid w:val="00D7546F"/>
    <w:rsid w:val="00D802BF"/>
    <w:rsid w:val="00D82763"/>
    <w:rsid w:val="00D82FD0"/>
    <w:rsid w:val="00D830FD"/>
    <w:rsid w:val="00D94769"/>
    <w:rsid w:val="00D96017"/>
    <w:rsid w:val="00D97499"/>
    <w:rsid w:val="00DA4305"/>
    <w:rsid w:val="00DB48E9"/>
    <w:rsid w:val="00DB7171"/>
    <w:rsid w:val="00DC394C"/>
    <w:rsid w:val="00DD5073"/>
    <w:rsid w:val="00DD61AD"/>
    <w:rsid w:val="00DD6B9F"/>
    <w:rsid w:val="00DE02EB"/>
    <w:rsid w:val="00DE6648"/>
    <w:rsid w:val="00DF0A8F"/>
    <w:rsid w:val="00DF6CB9"/>
    <w:rsid w:val="00DF701C"/>
    <w:rsid w:val="00E04149"/>
    <w:rsid w:val="00E066F5"/>
    <w:rsid w:val="00E07990"/>
    <w:rsid w:val="00E10202"/>
    <w:rsid w:val="00E1167B"/>
    <w:rsid w:val="00E11E70"/>
    <w:rsid w:val="00E157D9"/>
    <w:rsid w:val="00E15D48"/>
    <w:rsid w:val="00E214D9"/>
    <w:rsid w:val="00E31A4D"/>
    <w:rsid w:val="00E4470A"/>
    <w:rsid w:val="00E55F59"/>
    <w:rsid w:val="00E56AAC"/>
    <w:rsid w:val="00E62028"/>
    <w:rsid w:val="00E7562C"/>
    <w:rsid w:val="00E77AFD"/>
    <w:rsid w:val="00E77BAA"/>
    <w:rsid w:val="00E862BE"/>
    <w:rsid w:val="00E87DC8"/>
    <w:rsid w:val="00E91B4D"/>
    <w:rsid w:val="00E95AEB"/>
    <w:rsid w:val="00EA296C"/>
    <w:rsid w:val="00EC6BC5"/>
    <w:rsid w:val="00ED1D54"/>
    <w:rsid w:val="00ED3232"/>
    <w:rsid w:val="00ED40E2"/>
    <w:rsid w:val="00EE0123"/>
    <w:rsid w:val="00EF5ACD"/>
    <w:rsid w:val="00EF5BD1"/>
    <w:rsid w:val="00EF5D2C"/>
    <w:rsid w:val="00F051AD"/>
    <w:rsid w:val="00F21692"/>
    <w:rsid w:val="00F2517A"/>
    <w:rsid w:val="00F30E63"/>
    <w:rsid w:val="00F45024"/>
    <w:rsid w:val="00F54E07"/>
    <w:rsid w:val="00F55E20"/>
    <w:rsid w:val="00F60663"/>
    <w:rsid w:val="00F6743B"/>
    <w:rsid w:val="00F773EE"/>
    <w:rsid w:val="00FA2C2A"/>
    <w:rsid w:val="00FA438B"/>
    <w:rsid w:val="00FC199C"/>
    <w:rsid w:val="00FC5C2A"/>
    <w:rsid w:val="00FC5DC3"/>
    <w:rsid w:val="00FC7D26"/>
    <w:rsid w:val="00FD4601"/>
    <w:rsid w:val="00FD6BA5"/>
    <w:rsid w:val="00FE0A56"/>
    <w:rsid w:val="00FE1B15"/>
    <w:rsid w:val="00FE72A5"/>
    <w:rsid w:val="00FF1C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B2927"/>
  <w15:docId w15:val="{0C27167C-4ECB-423F-8879-711FC525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B50828"/>
    <w:pPr>
      <w:keepNext/>
      <w:outlineLvl w:val="0"/>
    </w:pPr>
    <w:rPr>
      <w:rFonts w:ascii=".VnTimeH" w:hAnsi=".VnTimeH"/>
      <w:b/>
      <w:sz w:val="26"/>
      <w:szCs w:val="20"/>
    </w:rPr>
  </w:style>
  <w:style w:type="paragraph" w:styleId="Heading2">
    <w:name w:val="heading 2"/>
    <w:basedOn w:val="Normal"/>
    <w:next w:val="Normal"/>
    <w:link w:val="Heading2Char"/>
    <w:semiHidden/>
    <w:unhideWhenUsed/>
    <w:qFormat/>
    <w:rsid w:val="004E7A6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rPr>
      <w:sz w:val="24"/>
      <w:szCs w:val="24"/>
    </w:rPr>
  </w:style>
  <w:style w:type="character" w:styleId="Strong">
    <w:name w:val="Strong"/>
    <w:uiPriority w:val="22"/>
    <w:qFormat/>
    <w:rPr>
      <w:b/>
      <w:bCs/>
    </w:rPr>
  </w:style>
  <w:style w:type="character" w:customStyle="1" w:styleId="apple-converted-space">
    <w:name w:val="apple-converted-space"/>
    <w:basedOn w:val="DefaultParagraphFont"/>
  </w:style>
  <w:style w:type="character" w:styleId="Emphasis">
    <w:name w:val="Emphasis"/>
    <w:uiPriority w:val="20"/>
    <w:qFormat/>
    <w:rPr>
      <w:i/>
      <w:iCs/>
    </w:rPr>
  </w:style>
  <w:style w:type="character" w:styleId="Hyperlink">
    <w:name w:val="Hyperlink"/>
    <w:uiPriority w:val="99"/>
    <w:rPr>
      <w:color w:val="0000FF"/>
      <w:u w:val="single"/>
    </w:rPr>
  </w:style>
  <w:style w:type="paragraph" w:customStyle="1" w:styleId="DefaultParagraphFontParaCharCharCharCharCharChar">
    <w:name w:val="Default Paragraph Font Para Char Char Char Char Char Char"/>
    <w:basedOn w:val="Normal"/>
    <w:pPr>
      <w:spacing w:after="160" w:line="240" w:lineRule="exact"/>
    </w:pPr>
    <w:rPr>
      <w:sz w:val="27"/>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pPr>
      <w:spacing w:after="200" w:line="276" w:lineRule="auto"/>
      <w:ind w:left="720"/>
      <w:contextualSpacing/>
    </w:pPr>
    <w:rPr>
      <w:rFonts w:eastAsia="Calibri"/>
      <w:sz w:val="24"/>
      <w:szCs w:val="22"/>
    </w:rPr>
  </w:style>
  <w:style w:type="paragraph" w:styleId="BodyTextIndent">
    <w:name w:val="Body Text Indent"/>
    <w:basedOn w:val="Normal"/>
    <w:link w:val="BodyTextIndentChar"/>
    <w:pPr>
      <w:spacing w:after="120"/>
      <w:ind w:left="360"/>
    </w:pPr>
    <w:rPr>
      <w:rFonts w:ascii=".VnTime" w:hAnsi=".VnTime"/>
      <w:szCs w:val="20"/>
    </w:rPr>
  </w:style>
  <w:style w:type="character" w:customStyle="1" w:styleId="BodyTextIndentChar">
    <w:name w:val="Body Text Indent Char"/>
    <w:basedOn w:val="DefaultParagraphFont"/>
    <w:link w:val="BodyTextIndent"/>
    <w:rPr>
      <w:rFonts w:ascii=".VnTime" w:hAnsi=".VnTime"/>
      <w:sz w:val="28"/>
      <w:lang w:val="en-US" w:eastAsia="en-US"/>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lang w:val="en-US"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US" w:eastAsia="en-US"/>
    </w:rPr>
  </w:style>
  <w:style w:type="paragraph" w:customStyle="1" w:styleId="ChuIn">
    <w:name w:val="ChuIn"/>
    <w:basedOn w:val="Normal"/>
    <w:pPr>
      <w:spacing w:before="80" w:after="80"/>
      <w:jc w:val="center"/>
    </w:pPr>
    <w:rPr>
      <w:rFonts w:ascii=".VnTimeH" w:hAnsi=".VnTimeH"/>
      <w:szCs w:val="20"/>
    </w:rPr>
  </w:style>
  <w:style w:type="paragraph" w:styleId="Revision">
    <w:name w:val="Revision"/>
    <w:hidden/>
    <w:uiPriority w:val="99"/>
    <w:semiHidden/>
    <w:rPr>
      <w:sz w:val="28"/>
      <w:szCs w:val="28"/>
      <w:lang w:val="en-US" w:eastAsia="en-US"/>
    </w:rPr>
  </w:style>
  <w:style w:type="character" w:customStyle="1" w:styleId="Vnbnnidung3">
    <w:name w:val="Văn bản nội dung (3)_"/>
    <w:link w:val="Vnbnnidung30"/>
    <w:rPr>
      <w:b/>
      <w:bCs/>
      <w:sz w:val="26"/>
      <w:szCs w:val="26"/>
      <w:shd w:val="clear" w:color="auto" w:fill="FFFFFF"/>
    </w:rPr>
  </w:style>
  <w:style w:type="paragraph" w:customStyle="1" w:styleId="Vnbnnidung30">
    <w:name w:val="Văn bản nội dung (3)"/>
    <w:basedOn w:val="Normal"/>
    <w:link w:val="Vnbnnidung3"/>
    <w:pPr>
      <w:widowControl w:val="0"/>
      <w:shd w:val="clear" w:color="auto" w:fill="FFFFFF"/>
      <w:spacing w:before="60" w:after="180" w:line="0" w:lineRule="atLeast"/>
      <w:jc w:val="both"/>
    </w:pPr>
    <w:rPr>
      <w:b/>
      <w:bCs/>
      <w:sz w:val="26"/>
      <w:szCs w:val="26"/>
      <w:lang w:val="vi-VN" w:eastAsia="vi-VN"/>
    </w:rPr>
  </w:style>
  <w:style w:type="character" w:customStyle="1" w:styleId="Heading1Char">
    <w:name w:val="Heading 1 Char"/>
    <w:basedOn w:val="DefaultParagraphFont"/>
    <w:link w:val="Heading1"/>
    <w:rsid w:val="00B50828"/>
    <w:rPr>
      <w:rFonts w:ascii=".VnTimeH" w:hAnsi=".VnTimeH"/>
      <w:b/>
      <w:sz w:val="26"/>
      <w:lang w:val="en-US" w:eastAsia="en-US"/>
    </w:rPr>
  </w:style>
  <w:style w:type="paragraph" w:styleId="BodyText">
    <w:name w:val="Body Text"/>
    <w:basedOn w:val="Normal"/>
    <w:link w:val="BodyTextChar"/>
    <w:unhideWhenUsed/>
    <w:rsid w:val="003E1A23"/>
    <w:pPr>
      <w:spacing w:after="120"/>
    </w:pPr>
  </w:style>
  <w:style w:type="character" w:customStyle="1" w:styleId="BodyTextChar">
    <w:name w:val="Body Text Char"/>
    <w:basedOn w:val="DefaultParagraphFont"/>
    <w:link w:val="BodyText"/>
    <w:rsid w:val="003E1A23"/>
    <w:rPr>
      <w:sz w:val="28"/>
      <w:szCs w:val="28"/>
      <w:lang w:val="en-US" w:eastAsia="en-US"/>
    </w:rPr>
  </w:style>
  <w:style w:type="paragraph" w:customStyle="1" w:styleId="pdq2pgselectionanchorcontainer">
    <w:name w:val="pdq2pg_selectionanchorcontainer"/>
    <w:basedOn w:val="Normal"/>
    <w:rsid w:val="007F484D"/>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4E7A62"/>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710">
      <w:bodyDiv w:val="1"/>
      <w:marLeft w:val="0"/>
      <w:marRight w:val="0"/>
      <w:marTop w:val="0"/>
      <w:marBottom w:val="0"/>
      <w:divBdr>
        <w:top w:val="none" w:sz="0" w:space="0" w:color="auto"/>
        <w:left w:val="none" w:sz="0" w:space="0" w:color="auto"/>
        <w:bottom w:val="none" w:sz="0" w:space="0" w:color="auto"/>
        <w:right w:val="none" w:sz="0" w:space="0" w:color="auto"/>
      </w:divBdr>
    </w:div>
    <w:div w:id="10499144">
      <w:bodyDiv w:val="1"/>
      <w:marLeft w:val="0"/>
      <w:marRight w:val="0"/>
      <w:marTop w:val="0"/>
      <w:marBottom w:val="0"/>
      <w:divBdr>
        <w:top w:val="none" w:sz="0" w:space="0" w:color="auto"/>
        <w:left w:val="none" w:sz="0" w:space="0" w:color="auto"/>
        <w:bottom w:val="none" w:sz="0" w:space="0" w:color="auto"/>
        <w:right w:val="none" w:sz="0" w:space="0" w:color="auto"/>
      </w:divBdr>
    </w:div>
    <w:div w:id="40056331">
      <w:bodyDiv w:val="1"/>
      <w:marLeft w:val="0"/>
      <w:marRight w:val="0"/>
      <w:marTop w:val="0"/>
      <w:marBottom w:val="0"/>
      <w:divBdr>
        <w:top w:val="none" w:sz="0" w:space="0" w:color="auto"/>
        <w:left w:val="none" w:sz="0" w:space="0" w:color="auto"/>
        <w:bottom w:val="none" w:sz="0" w:space="0" w:color="auto"/>
        <w:right w:val="none" w:sz="0" w:space="0" w:color="auto"/>
      </w:divBdr>
    </w:div>
    <w:div w:id="99304984">
      <w:bodyDiv w:val="1"/>
      <w:marLeft w:val="0"/>
      <w:marRight w:val="0"/>
      <w:marTop w:val="0"/>
      <w:marBottom w:val="0"/>
      <w:divBdr>
        <w:top w:val="none" w:sz="0" w:space="0" w:color="auto"/>
        <w:left w:val="none" w:sz="0" w:space="0" w:color="auto"/>
        <w:bottom w:val="none" w:sz="0" w:space="0" w:color="auto"/>
        <w:right w:val="none" w:sz="0" w:space="0" w:color="auto"/>
      </w:divBdr>
    </w:div>
    <w:div w:id="105929615">
      <w:bodyDiv w:val="1"/>
      <w:marLeft w:val="0"/>
      <w:marRight w:val="0"/>
      <w:marTop w:val="0"/>
      <w:marBottom w:val="0"/>
      <w:divBdr>
        <w:top w:val="none" w:sz="0" w:space="0" w:color="auto"/>
        <w:left w:val="none" w:sz="0" w:space="0" w:color="auto"/>
        <w:bottom w:val="none" w:sz="0" w:space="0" w:color="auto"/>
        <w:right w:val="none" w:sz="0" w:space="0" w:color="auto"/>
      </w:divBdr>
    </w:div>
    <w:div w:id="109931762">
      <w:bodyDiv w:val="1"/>
      <w:marLeft w:val="0"/>
      <w:marRight w:val="0"/>
      <w:marTop w:val="0"/>
      <w:marBottom w:val="0"/>
      <w:divBdr>
        <w:top w:val="none" w:sz="0" w:space="0" w:color="auto"/>
        <w:left w:val="none" w:sz="0" w:space="0" w:color="auto"/>
        <w:bottom w:val="none" w:sz="0" w:space="0" w:color="auto"/>
        <w:right w:val="none" w:sz="0" w:space="0" w:color="auto"/>
      </w:divBdr>
    </w:div>
    <w:div w:id="187988490">
      <w:bodyDiv w:val="1"/>
      <w:marLeft w:val="0"/>
      <w:marRight w:val="0"/>
      <w:marTop w:val="0"/>
      <w:marBottom w:val="0"/>
      <w:divBdr>
        <w:top w:val="none" w:sz="0" w:space="0" w:color="auto"/>
        <w:left w:val="none" w:sz="0" w:space="0" w:color="auto"/>
        <w:bottom w:val="none" w:sz="0" w:space="0" w:color="auto"/>
        <w:right w:val="none" w:sz="0" w:space="0" w:color="auto"/>
      </w:divBdr>
    </w:div>
    <w:div w:id="252128478">
      <w:bodyDiv w:val="1"/>
      <w:marLeft w:val="0"/>
      <w:marRight w:val="0"/>
      <w:marTop w:val="0"/>
      <w:marBottom w:val="0"/>
      <w:divBdr>
        <w:top w:val="none" w:sz="0" w:space="0" w:color="auto"/>
        <w:left w:val="none" w:sz="0" w:space="0" w:color="auto"/>
        <w:bottom w:val="none" w:sz="0" w:space="0" w:color="auto"/>
        <w:right w:val="none" w:sz="0" w:space="0" w:color="auto"/>
      </w:divBdr>
      <w:divsChild>
        <w:div w:id="1424648074">
          <w:marLeft w:val="0"/>
          <w:marRight w:val="0"/>
          <w:marTop w:val="15"/>
          <w:marBottom w:val="0"/>
          <w:divBdr>
            <w:top w:val="single" w:sz="48" w:space="0" w:color="auto"/>
            <w:left w:val="single" w:sz="48" w:space="0" w:color="auto"/>
            <w:bottom w:val="single" w:sz="48" w:space="0" w:color="auto"/>
            <w:right w:val="single" w:sz="48" w:space="0" w:color="auto"/>
          </w:divBdr>
          <w:divsChild>
            <w:div w:id="609514506">
              <w:marLeft w:val="0"/>
              <w:marRight w:val="0"/>
              <w:marTop w:val="0"/>
              <w:marBottom w:val="0"/>
              <w:divBdr>
                <w:top w:val="none" w:sz="0" w:space="0" w:color="auto"/>
                <w:left w:val="none" w:sz="0" w:space="0" w:color="auto"/>
                <w:bottom w:val="none" w:sz="0" w:space="0" w:color="auto"/>
                <w:right w:val="none" w:sz="0" w:space="0" w:color="auto"/>
              </w:divBdr>
            </w:div>
          </w:divsChild>
        </w:div>
        <w:div w:id="1548420420">
          <w:marLeft w:val="0"/>
          <w:marRight w:val="0"/>
          <w:marTop w:val="15"/>
          <w:marBottom w:val="0"/>
          <w:divBdr>
            <w:top w:val="single" w:sz="48" w:space="0" w:color="auto"/>
            <w:left w:val="single" w:sz="48" w:space="0" w:color="auto"/>
            <w:bottom w:val="single" w:sz="48" w:space="0" w:color="auto"/>
            <w:right w:val="single" w:sz="48" w:space="0" w:color="auto"/>
          </w:divBdr>
          <w:divsChild>
            <w:div w:id="9417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13363">
      <w:bodyDiv w:val="1"/>
      <w:marLeft w:val="0"/>
      <w:marRight w:val="0"/>
      <w:marTop w:val="0"/>
      <w:marBottom w:val="0"/>
      <w:divBdr>
        <w:top w:val="none" w:sz="0" w:space="0" w:color="auto"/>
        <w:left w:val="none" w:sz="0" w:space="0" w:color="auto"/>
        <w:bottom w:val="none" w:sz="0" w:space="0" w:color="auto"/>
        <w:right w:val="none" w:sz="0" w:space="0" w:color="auto"/>
      </w:divBdr>
    </w:div>
    <w:div w:id="416444174">
      <w:bodyDiv w:val="1"/>
      <w:marLeft w:val="0"/>
      <w:marRight w:val="0"/>
      <w:marTop w:val="0"/>
      <w:marBottom w:val="0"/>
      <w:divBdr>
        <w:top w:val="none" w:sz="0" w:space="0" w:color="auto"/>
        <w:left w:val="none" w:sz="0" w:space="0" w:color="auto"/>
        <w:bottom w:val="none" w:sz="0" w:space="0" w:color="auto"/>
        <w:right w:val="none" w:sz="0" w:space="0" w:color="auto"/>
      </w:divBdr>
    </w:div>
    <w:div w:id="524447775">
      <w:bodyDiv w:val="1"/>
      <w:marLeft w:val="0"/>
      <w:marRight w:val="0"/>
      <w:marTop w:val="0"/>
      <w:marBottom w:val="0"/>
      <w:divBdr>
        <w:top w:val="none" w:sz="0" w:space="0" w:color="auto"/>
        <w:left w:val="none" w:sz="0" w:space="0" w:color="auto"/>
        <w:bottom w:val="none" w:sz="0" w:space="0" w:color="auto"/>
        <w:right w:val="none" w:sz="0" w:space="0" w:color="auto"/>
      </w:divBdr>
    </w:div>
    <w:div w:id="571815475">
      <w:bodyDiv w:val="1"/>
      <w:marLeft w:val="0"/>
      <w:marRight w:val="0"/>
      <w:marTop w:val="0"/>
      <w:marBottom w:val="0"/>
      <w:divBdr>
        <w:top w:val="none" w:sz="0" w:space="0" w:color="auto"/>
        <w:left w:val="none" w:sz="0" w:space="0" w:color="auto"/>
        <w:bottom w:val="none" w:sz="0" w:space="0" w:color="auto"/>
        <w:right w:val="none" w:sz="0" w:space="0" w:color="auto"/>
      </w:divBdr>
    </w:div>
    <w:div w:id="586154138">
      <w:bodyDiv w:val="1"/>
      <w:marLeft w:val="0"/>
      <w:marRight w:val="0"/>
      <w:marTop w:val="0"/>
      <w:marBottom w:val="0"/>
      <w:divBdr>
        <w:top w:val="none" w:sz="0" w:space="0" w:color="auto"/>
        <w:left w:val="none" w:sz="0" w:space="0" w:color="auto"/>
        <w:bottom w:val="none" w:sz="0" w:space="0" w:color="auto"/>
        <w:right w:val="none" w:sz="0" w:space="0" w:color="auto"/>
      </w:divBdr>
    </w:div>
    <w:div w:id="761872194">
      <w:bodyDiv w:val="1"/>
      <w:marLeft w:val="0"/>
      <w:marRight w:val="0"/>
      <w:marTop w:val="0"/>
      <w:marBottom w:val="0"/>
      <w:divBdr>
        <w:top w:val="none" w:sz="0" w:space="0" w:color="auto"/>
        <w:left w:val="none" w:sz="0" w:space="0" w:color="auto"/>
        <w:bottom w:val="none" w:sz="0" w:space="0" w:color="auto"/>
        <w:right w:val="none" w:sz="0" w:space="0" w:color="auto"/>
      </w:divBdr>
    </w:div>
    <w:div w:id="770128176">
      <w:bodyDiv w:val="1"/>
      <w:marLeft w:val="0"/>
      <w:marRight w:val="0"/>
      <w:marTop w:val="0"/>
      <w:marBottom w:val="0"/>
      <w:divBdr>
        <w:top w:val="none" w:sz="0" w:space="0" w:color="auto"/>
        <w:left w:val="none" w:sz="0" w:space="0" w:color="auto"/>
        <w:bottom w:val="none" w:sz="0" w:space="0" w:color="auto"/>
        <w:right w:val="none" w:sz="0" w:space="0" w:color="auto"/>
      </w:divBdr>
    </w:div>
    <w:div w:id="771171794">
      <w:bodyDiv w:val="1"/>
      <w:marLeft w:val="0"/>
      <w:marRight w:val="0"/>
      <w:marTop w:val="0"/>
      <w:marBottom w:val="0"/>
      <w:divBdr>
        <w:top w:val="none" w:sz="0" w:space="0" w:color="auto"/>
        <w:left w:val="none" w:sz="0" w:space="0" w:color="auto"/>
        <w:bottom w:val="none" w:sz="0" w:space="0" w:color="auto"/>
        <w:right w:val="none" w:sz="0" w:space="0" w:color="auto"/>
      </w:divBdr>
    </w:div>
    <w:div w:id="788165979">
      <w:bodyDiv w:val="1"/>
      <w:marLeft w:val="0"/>
      <w:marRight w:val="0"/>
      <w:marTop w:val="0"/>
      <w:marBottom w:val="0"/>
      <w:divBdr>
        <w:top w:val="none" w:sz="0" w:space="0" w:color="auto"/>
        <w:left w:val="none" w:sz="0" w:space="0" w:color="auto"/>
        <w:bottom w:val="none" w:sz="0" w:space="0" w:color="auto"/>
        <w:right w:val="none" w:sz="0" w:space="0" w:color="auto"/>
      </w:divBdr>
    </w:div>
    <w:div w:id="876745708">
      <w:bodyDiv w:val="1"/>
      <w:marLeft w:val="0"/>
      <w:marRight w:val="0"/>
      <w:marTop w:val="0"/>
      <w:marBottom w:val="0"/>
      <w:divBdr>
        <w:top w:val="none" w:sz="0" w:space="0" w:color="auto"/>
        <w:left w:val="none" w:sz="0" w:space="0" w:color="auto"/>
        <w:bottom w:val="none" w:sz="0" w:space="0" w:color="auto"/>
        <w:right w:val="none" w:sz="0" w:space="0" w:color="auto"/>
      </w:divBdr>
    </w:div>
    <w:div w:id="907768065">
      <w:bodyDiv w:val="1"/>
      <w:marLeft w:val="0"/>
      <w:marRight w:val="0"/>
      <w:marTop w:val="0"/>
      <w:marBottom w:val="0"/>
      <w:divBdr>
        <w:top w:val="none" w:sz="0" w:space="0" w:color="auto"/>
        <w:left w:val="none" w:sz="0" w:space="0" w:color="auto"/>
        <w:bottom w:val="none" w:sz="0" w:space="0" w:color="auto"/>
        <w:right w:val="none" w:sz="0" w:space="0" w:color="auto"/>
      </w:divBdr>
    </w:div>
    <w:div w:id="939994971">
      <w:bodyDiv w:val="1"/>
      <w:marLeft w:val="0"/>
      <w:marRight w:val="0"/>
      <w:marTop w:val="0"/>
      <w:marBottom w:val="0"/>
      <w:divBdr>
        <w:top w:val="none" w:sz="0" w:space="0" w:color="auto"/>
        <w:left w:val="none" w:sz="0" w:space="0" w:color="auto"/>
        <w:bottom w:val="none" w:sz="0" w:space="0" w:color="auto"/>
        <w:right w:val="none" w:sz="0" w:space="0" w:color="auto"/>
      </w:divBdr>
      <w:divsChild>
        <w:div w:id="385761527">
          <w:marLeft w:val="0"/>
          <w:marRight w:val="0"/>
          <w:marTop w:val="15"/>
          <w:marBottom w:val="0"/>
          <w:divBdr>
            <w:top w:val="single" w:sz="48" w:space="0" w:color="auto"/>
            <w:left w:val="single" w:sz="48" w:space="0" w:color="auto"/>
            <w:bottom w:val="single" w:sz="48" w:space="0" w:color="auto"/>
            <w:right w:val="single" w:sz="48" w:space="0" w:color="auto"/>
          </w:divBdr>
          <w:divsChild>
            <w:div w:id="367604710">
              <w:marLeft w:val="0"/>
              <w:marRight w:val="0"/>
              <w:marTop w:val="0"/>
              <w:marBottom w:val="0"/>
              <w:divBdr>
                <w:top w:val="none" w:sz="0" w:space="0" w:color="auto"/>
                <w:left w:val="none" w:sz="0" w:space="0" w:color="auto"/>
                <w:bottom w:val="none" w:sz="0" w:space="0" w:color="auto"/>
                <w:right w:val="none" w:sz="0" w:space="0" w:color="auto"/>
              </w:divBdr>
            </w:div>
          </w:divsChild>
        </w:div>
        <w:div w:id="1862932716">
          <w:marLeft w:val="0"/>
          <w:marRight w:val="0"/>
          <w:marTop w:val="15"/>
          <w:marBottom w:val="0"/>
          <w:divBdr>
            <w:top w:val="single" w:sz="48" w:space="0" w:color="auto"/>
            <w:left w:val="single" w:sz="48" w:space="0" w:color="auto"/>
            <w:bottom w:val="single" w:sz="48" w:space="0" w:color="auto"/>
            <w:right w:val="single" w:sz="48" w:space="0" w:color="auto"/>
          </w:divBdr>
          <w:divsChild>
            <w:div w:id="13424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5006">
      <w:bodyDiv w:val="1"/>
      <w:marLeft w:val="0"/>
      <w:marRight w:val="0"/>
      <w:marTop w:val="0"/>
      <w:marBottom w:val="0"/>
      <w:divBdr>
        <w:top w:val="none" w:sz="0" w:space="0" w:color="auto"/>
        <w:left w:val="none" w:sz="0" w:space="0" w:color="auto"/>
        <w:bottom w:val="none" w:sz="0" w:space="0" w:color="auto"/>
        <w:right w:val="none" w:sz="0" w:space="0" w:color="auto"/>
      </w:divBdr>
    </w:div>
    <w:div w:id="1054161007">
      <w:bodyDiv w:val="1"/>
      <w:marLeft w:val="0"/>
      <w:marRight w:val="0"/>
      <w:marTop w:val="0"/>
      <w:marBottom w:val="0"/>
      <w:divBdr>
        <w:top w:val="none" w:sz="0" w:space="0" w:color="auto"/>
        <w:left w:val="none" w:sz="0" w:space="0" w:color="auto"/>
        <w:bottom w:val="none" w:sz="0" w:space="0" w:color="auto"/>
        <w:right w:val="none" w:sz="0" w:space="0" w:color="auto"/>
      </w:divBdr>
    </w:div>
    <w:div w:id="1078092737">
      <w:bodyDiv w:val="1"/>
      <w:marLeft w:val="0"/>
      <w:marRight w:val="0"/>
      <w:marTop w:val="0"/>
      <w:marBottom w:val="0"/>
      <w:divBdr>
        <w:top w:val="none" w:sz="0" w:space="0" w:color="auto"/>
        <w:left w:val="none" w:sz="0" w:space="0" w:color="auto"/>
        <w:bottom w:val="none" w:sz="0" w:space="0" w:color="auto"/>
        <w:right w:val="none" w:sz="0" w:space="0" w:color="auto"/>
      </w:divBdr>
    </w:div>
    <w:div w:id="1166282476">
      <w:bodyDiv w:val="1"/>
      <w:marLeft w:val="0"/>
      <w:marRight w:val="0"/>
      <w:marTop w:val="0"/>
      <w:marBottom w:val="0"/>
      <w:divBdr>
        <w:top w:val="none" w:sz="0" w:space="0" w:color="auto"/>
        <w:left w:val="none" w:sz="0" w:space="0" w:color="auto"/>
        <w:bottom w:val="none" w:sz="0" w:space="0" w:color="auto"/>
        <w:right w:val="none" w:sz="0" w:space="0" w:color="auto"/>
      </w:divBdr>
    </w:div>
    <w:div w:id="1316255841">
      <w:bodyDiv w:val="1"/>
      <w:marLeft w:val="0"/>
      <w:marRight w:val="0"/>
      <w:marTop w:val="0"/>
      <w:marBottom w:val="0"/>
      <w:divBdr>
        <w:top w:val="none" w:sz="0" w:space="0" w:color="auto"/>
        <w:left w:val="none" w:sz="0" w:space="0" w:color="auto"/>
        <w:bottom w:val="none" w:sz="0" w:space="0" w:color="auto"/>
        <w:right w:val="none" w:sz="0" w:space="0" w:color="auto"/>
      </w:divBdr>
    </w:div>
    <w:div w:id="1431782711">
      <w:bodyDiv w:val="1"/>
      <w:marLeft w:val="0"/>
      <w:marRight w:val="0"/>
      <w:marTop w:val="0"/>
      <w:marBottom w:val="0"/>
      <w:divBdr>
        <w:top w:val="none" w:sz="0" w:space="0" w:color="auto"/>
        <w:left w:val="none" w:sz="0" w:space="0" w:color="auto"/>
        <w:bottom w:val="none" w:sz="0" w:space="0" w:color="auto"/>
        <w:right w:val="none" w:sz="0" w:space="0" w:color="auto"/>
      </w:divBdr>
    </w:div>
    <w:div w:id="1437554027">
      <w:bodyDiv w:val="1"/>
      <w:marLeft w:val="0"/>
      <w:marRight w:val="0"/>
      <w:marTop w:val="0"/>
      <w:marBottom w:val="0"/>
      <w:divBdr>
        <w:top w:val="none" w:sz="0" w:space="0" w:color="auto"/>
        <w:left w:val="none" w:sz="0" w:space="0" w:color="auto"/>
        <w:bottom w:val="none" w:sz="0" w:space="0" w:color="auto"/>
        <w:right w:val="none" w:sz="0" w:space="0" w:color="auto"/>
      </w:divBdr>
    </w:div>
    <w:div w:id="1489512151">
      <w:bodyDiv w:val="1"/>
      <w:marLeft w:val="0"/>
      <w:marRight w:val="0"/>
      <w:marTop w:val="0"/>
      <w:marBottom w:val="0"/>
      <w:divBdr>
        <w:top w:val="none" w:sz="0" w:space="0" w:color="auto"/>
        <w:left w:val="none" w:sz="0" w:space="0" w:color="auto"/>
        <w:bottom w:val="none" w:sz="0" w:space="0" w:color="auto"/>
        <w:right w:val="none" w:sz="0" w:space="0" w:color="auto"/>
      </w:divBdr>
    </w:div>
    <w:div w:id="1515072551">
      <w:bodyDiv w:val="1"/>
      <w:marLeft w:val="0"/>
      <w:marRight w:val="0"/>
      <w:marTop w:val="0"/>
      <w:marBottom w:val="0"/>
      <w:divBdr>
        <w:top w:val="none" w:sz="0" w:space="0" w:color="auto"/>
        <w:left w:val="none" w:sz="0" w:space="0" w:color="auto"/>
        <w:bottom w:val="none" w:sz="0" w:space="0" w:color="auto"/>
        <w:right w:val="none" w:sz="0" w:space="0" w:color="auto"/>
      </w:divBdr>
    </w:div>
    <w:div w:id="1566335368">
      <w:bodyDiv w:val="1"/>
      <w:marLeft w:val="0"/>
      <w:marRight w:val="0"/>
      <w:marTop w:val="0"/>
      <w:marBottom w:val="0"/>
      <w:divBdr>
        <w:top w:val="none" w:sz="0" w:space="0" w:color="auto"/>
        <w:left w:val="none" w:sz="0" w:space="0" w:color="auto"/>
        <w:bottom w:val="none" w:sz="0" w:space="0" w:color="auto"/>
        <w:right w:val="none" w:sz="0" w:space="0" w:color="auto"/>
      </w:divBdr>
    </w:div>
    <w:div w:id="1685470277">
      <w:bodyDiv w:val="1"/>
      <w:marLeft w:val="0"/>
      <w:marRight w:val="0"/>
      <w:marTop w:val="0"/>
      <w:marBottom w:val="0"/>
      <w:divBdr>
        <w:top w:val="none" w:sz="0" w:space="0" w:color="auto"/>
        <w:left w:val="none" w:sz="0" w:space="0" w:color="auto"/>
        <w:bottom w:val="none" w:sz="0" w:space="0" w:color="auto"/>
        <w:right w:val="none" w:sz="0" w:space="0" w:color="auto"/>
      </w:divBdr>
    </w:div>
    <w:div w:id="1760373090">
      <w:bodyDiv w:val="1"/>
      <w:marLeft w:val="0"/>
      <w:marRight w:val="0"/>
      <w:marTop w:val="0"/>
      <w:marBottom w:val="0"/>
      <w:divBdr>
        <w:top w:val="none" w:sz="0" w:space="0" w:color="auto"/>
        <w:left w:val="none" w:sz="0" w:space="0" w:color="auto"/>
        <w:bottom w:val="none" w:sz="0" w:space="0" w:color="auto"/>
        <w:right w:val="none" w:sz="0" w:space="0" w:color="auto"/>
      </w:divBdr>
    </w:div>
    <w:div w:id="1844852110">
      <w:bodyDiv w:val="1"/>
      <w:marLeft w:val="0"/>
      <w:marRight w:val="0"/>
      <w:marTop w:val="0"/>
      <w:marBottom w:val="0"/>
      <w:divBdr>
        <w:top w:val="none" w:sz="0" w:space="0" w:color="auto"/>
        <w:left w:val="none" w:sz="0" w:space="0" w:color="auto"/>
        <w:bottom w:val="none" w:sz="0" w:space="0" w:color="auto"/>
        <w:right w:val="none" w:sz="0" w:space="0" w:color="auto"/>
      </w:divBdr>
    </w:div>
    <w:div w:id="1885676421">
      <w:bodyDiv w:val="1"/>
      <w:marLeft w:val="0"/>
      <w:marRight w:val="0"/>
      <w:marTop w:val="0"/>
      <w:marBottom w:val="0"/>
      <w:divBdr>
        <w:top w:val="none" w:sz="0" w:space="0" w:color="auto"/>
        <w:left w:val="none" w:sz="0" w:space="0" w:color="auto"/>
        <w:bottom w:val="none" w:sz="0" w:space="0" w:color="auto"/>
        <w:right w:val="none" w:sz="0" w:space="0" w:color="auto"/>
      </w:divBdr>
    </w:div>
    <w:div w:id="1996954082">
      <w:bodyDiv w:val="1"/>
      <w:marLeft w:val="0"/>
      <w:marRight w:val="0"/>
      <w:marTop w:val="0"/>
      <w:marBottom w:val="0"/>
      <w:divBdr>
        <w:top w:val="none" w:sz="0" w:space="0" w:color="auto"/>
        <w:left w:val="none" w:sz="0" w:space="0" w:color="auto"/>
        <w:bottom w:val="none" w:sz="0" w:space="0" w:color="auto"/>
        <w:right w:val="none" w:sz="0" w:space="0" w:color="auto"/>
      </w:divBdr>
    </w:div>
    <w:div w:id="208243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6DE09-1DF2-4E26-B8A7-67F466E89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7</Pages>
  <Words>1215</Words>
  <Characters>6927</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 TỈNH KON TUM</vt:lpstr>
      <vt:lpstr>ỦY BAN NHÂN DÂN TỈNH KON TUM</vt:lpstr>
    </vt:vector>
  </TitlesOfParts>
  <Company>Microsoft</Company>
  <LinksUpToDate>false</LinksUpToDate>
  <CharactersWithSpaces>8126</CharactersWithSpaces>
  <SharedDoc>false</SharedDoc>
  <HLinks>
    <vt:vector size="6" baseType="variant">
      <vt:variant>
        <vt:i4>7667836</vt:i4>
      </vt:variant>
      <vt:variant>
        <vt:i4>0</vt:i4>
      </vt:variant>
      <vt:variant>
        <vt:i4>0</vt:i4>
      </vt:variant>
      <vt:variant>
        <vt:i4>5</vt:i4>
      </vt:variant>
      <vt:variant>
        <vt:lpwstr>http://thukyluat.vn/tim-kiem/?keyword=1982/Q%C4%90-TTg&amp;match=True&amp;area=2&amp;lan=1&amp;bday=18/10/2016&amp;eday=18/10/2016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thí điểm có kiểm soát bộ công cụ trí tuệ nhân tạo KTC-Quan-tri (dự thảo)</dc:title>
  <dc:creator>Phòng TH-HC&amp;QT</dc:creator>
  <cp:lastModifiedBy>Lê Trí Khải</cp:lastModifiedBy>
  <cp:revision>15</cp:revision>
  <cp:lastPrinted>2021-05-20T06:49:00Z</cp:lastPrinted>
  <dcterms:created xsi:type="dcterms:W3CDTF">2026-08-16T14:24:00Z</dcterms:created>
  <dcterms:modified xsi:type="dcterms:W3CDTF">2026-08-27T08:21:00Z</dcterms:modified>
</cp:coreProperties>
</file>