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1881D" w14:textId="77777777" w:rsidR="004357CB" w:rsidRDefault="00000000">
      <w:pPr>
        <w:jc w:val="center"/>
      </w:pPr>
      <w:r>
        <w:rPr>
          <w:b/>
        </w:rPr>
        <w:t>TRƯỜNG CAO ĐẲNG KON TUM</w:t>
      </w:r>
    </w:p>
    <w:p w14:paraId="313FA0E5" w14:textId="17F62406" w:rsidR="004357CB" w:rsidRDefault="00000000">
      <w:pPr>
        <w:jc w:val="center"/>
      </w:pPr>
      <w:r>
        <w:rPr>
          <w:b/>
          <w:color w:val="2E74B5"/>
          <w:sz w:val="26"/>
        </w:rPr>
        <w:t>HỆ KTC-RA-SOAT-897</w:t>
      </w:r>
      <w:r w:rsidR="0013644D">
        <w:rPr>
          <w:b/>
          <w:color w:val="2E74B5"/>
          <w:sz w:val="26"/>
        </w:rPr>
        <w:t xml:space="preserve"> Biên bản </w:t>
      </w:r>
      <w:r>
        <w:rPr>
          <w:b/>
          <w:color w:val="2E74B5"/>
          <w:sz w:val="26"/>
        </w:rPr>
        <w:t>-</w:t>
      </w:r>
      <w:r w:rsidRPr="0013644D">
        <w:rPr>
          <w:b/>
          <w:color w:val="FF0000"/>
          <w:sz w:val="26"/>
        </w:rPr>
        <w:t>v</w:t>
      </w:r>
      <w:r w:rsidR="0013644D" w:rsidRPr="0013644D">
        <w:rPr>
          <w:b/>
          <w:color w:val="FF0000"/>
          <w:sz w:val="26"/>
        </w:rPr>
        <w:t>1.0</w:t>
      </w:r>
      <w:r w:rsidRPr="0013644D">
        <w:rPr>
          <w:b/>
          <w:color w:val="FF0000"/>
          <w:sz w:val="26"/>
        </w:rPr>
        <w:t xml:space="preserve">  </w:t>
      </w:r>
      <w:r>
        <w:rPr>
          <w:b/>
          <w:sz w:val="26"/>
        </w:rPr>
        <w:t>|  Báo cáo rà soát chính thức</w:t>
      </w:r>
    </w:p>
    <w:p w14:paraId="710C3B4B" w14:textId="77777777" w:rsidR="004357CB" w:rsidRDefault="00000000">
      <w:pPr>
        <w:spacing w:before="0" w:after="0"/>
        <w:jc w:val="center"/>
      </w:pPr>
      <w:r>
        <w:rPr>
          <w:b/>
          <w:color w:val="0000FF"/>
        </w:rPr>
        <w:t>BÁO CÁO RÀ SOÁT CHÍNH THỨC TRƯỚC KHI TRÌNH KÝ</w:t>
      </w:r>
    </w:p>
    <w:p w14:paraId="7D4B9EBC" w14:textId="77777777" w:rsidR="004357CB" w:rsidRDefault="00000000">
      <w:pPr>
        <w:jc w:val="center"/>
      </w:pPr>
      <w:r>
        <w:rPr>
          <w:b/>
        </w:rPr>
        <w:t>Quyết định 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 (bản v9)</w:t>
      </w:r>
    </w:p>
    <w:p w14:paraId="0236D345" w14:textId="77777777" w:rsidR="0013644D" w:rsidRDefault="00000000">
      <w:pPr>
        <w:jc w:val="center"/>
        <w:rPr>
          <w:sz w:val="26"/>
        </w:rPr>
      </w:pPr>
      <w:r>
        <w:rPr>
          <w:sz w:val="26"/>
        </w:rPr>
        <w:t>Ngày rà soát: 07/10/2026  |  Đơn vị soạn thảo: Phòng Tổng hợp - Hành chính và Quản trị  |</w:t>
      </w:r>
      <w:r w:rsidR="0013644D">
        <w:rPr>
          <w:sz w:val="24"/>
        </w:rPr>
      </w:r>
      <w:r>
        <w:rPr>
          <w:b/>
          <w:sz w:val="26"/>
        </w:rPr>
      </w:r>
      <w:r w:rsidR="0013644D">
        <w:rPr>
          <w:sz w:val="24"/>
        </w:rPr>
      </w:r>
      <w:r>
        <w:rPr>
          <w:b/>
          <w:sz w:val="26"/>
        </w:rPr>
      </w:r>
      <w:r w:rsidR="0013644D">
        <w:rPr>
          <w:sz w:val="24"/>
        </w:rPr>
      </w:r>
      <w:r>
        <w:rPr>
          <w:sz w:val="26"/>
        </w:rPr>
      </w:r>
      <w:r>
        <w:rPr>
          <w:b/>
          <w:sz w:val="26"/>
        </w:rPr>
      </w:r>
      <w:r>
        <w:rPr>
          <w:sz w:val="26"/>
        </w:rPr>
      </w:r>
    </w:p>
    <w:p w14:paraId="5915811D" w14:textId="5A3018DE" w:rsidR="004357CB" w:rsidRDefault="00000000">
      <w:pPr>
        <w:jc w:val="center"/>
      </w:pPr>
      <w:r>
        <w:rPr>
          <w:sz w:val="26"/>
        </w:rPr>
        <w:t>Thẩm quyền: Hiệu trưởng</w:t>
      </w:r>
      <w:r>
        <w:rPr>
          <w:b/>
          <w:sz w:val="26"/>
        </w:rPr>
      </w:r>
    </w:p>
    <w:p w14:paraId="29072841" w14:textId="77777777" w:rsidR="004357CB" w:rsidRDefault="00000000">
      <w:pPr>
        <w:spacing w:before="200" w:after="80"/>
      </w:pPr>
      <w:r>
        <w:rPr>
          <w:b/>
          <w:color w:val="7030A0"/>
        </w:rPr>
        <w:t>PHẦN I. THÔNG TIN CHUNG</w:t>
      </w:r>
    </w:p>
    <w:tbl>
      <w:tblPr>
        <w:tblStyle w:val="TableGrid"/>
        <w:tblW w:w="0" w:type="auto"/>
        <w:tblLayout w:type="fixed"/>
        <w:tblLook w:val="04A0" w:firstRow="1" w:lastRow="0" w:firstColumn="1" w:lastColumn="0" w:noHBand="0" w:noVBand="1"/>
      </w:tblPr>
      <w:tblGrid>
        <w:gridCol w:w="2835"/>
        <w:gridCol w:w="11792"/>
      </w:tblGrid>
      <w:tr w:rsidR="004357CB" w14:paraId="1A6B8BCC" w14:textId="77777777">
        <w:tc>
          <w:tcPr>
            <w:tcW w:w="2835" w:type="dxa"/>
            <w:shd w:val="clear" w:color="auto" w:fill="1F497D"/>
          </w:tcPr>
          <w:p w14:paraId="129FFC9D" w14:textId="77777777" w:rsidR="004357CB" w:rsidRDefault="00000000">
            <w:pPr>
              <w:spacing w:before="20" w:after="20"/>
              <w:jc w:val="center"/>
            </w:pPr>
            <w:r>
              <w:rPr>
                <w:b/>
                <w:color w:val="FFFFFF"/>
                <w:sz w:val="24"/>
              </w:rPr>
              <w:t>MỤC</w:t>
            </w:r>
          </w:p>
        </w:tc>
        <w:tc>
          <w:tcPr>
            <w:tcW w:w="11792" w:type="dxa"/>
            <w:shd w:val="clear" w:color="auto" w:fill="1F497D"/>
          </w:tcPr>
          <w:p w14:paraId="1EAAD2F4" w14:textId="77777777" w:rsidR="004357CB" w:rsidRDefault="00000000">
            <w:pPr>
              <w:spacing w:before="20" w:after="20"/>
              <w:jc w:val="center"/>
            </w:pPr>
            <w:r>
              <w:rPr>
                <w:b/>
                <w:color w:val="FFFFFF"/>
                <w:sz w:val="24"/>
              </w:rPr>
              <w:t>NỘI DUNG</w:t>
            </w:r>
          </w:p>
        </w:tc>
      </w:tr>
      <w:tr w:rsidR="004357CB" w14:paraId="05CABBE7" w14:textId="77777777">
        <w:tc>
          <w:tcPr>
            <w:tcW w:w="2835" w:type="dxa"/>
            <w:shd w:val="clear" w:color="auto" w:fill="DCE6F1"/>
          </w:tcPr>
          <w:p w14:paraId="2ADECA95" w14:textId="77777777" w:rsidR="004357CB" w:rsidRDefault="00000000">
            <w:pPr>
              <w:spacing w:before="20" w:after="20"/>
              <w:jc w:val="left"/>
            </w:pPr>
            <w:r>
              <w:rPr>
                <w:b/>
                <w:sz w:val="24"/>
              </w:rPr>
              <w:t>1. Hệ quy chiếu</w:t>
            </w:r>
          </w:p>
        </w:tc>
        <w:tc>
          <w:tcPr>
            <w:tcW w:w="11792" w:type="dxa"/>
          </w:tcPr>
          <w:p w14:paraId="400E75D1" w14:textId="77777777" w:rsidR="004357CB" w:rsidRDefault="00000000">
            <w:pPr>
              <w:spacing w:before="20" w:after="20"/>
              <w:jc w:val="left"/>
            </w:pPr>
            <w:r>
              <w:rPr>
                <w:sz w:val="24"/>
              </w:rPr>
              <w:t>Hành chính nhà nước (hệ A, Nghị định 30/2020/NĐ-CP; quy ước Trường)</w:t>
            </w:r>
          </w:p>
        </w:tc>
      </w:tr>
      <w:tr w:rsidR="004357CB" w14:paraId="79DF0462" w14:textId="77777777">
        <w:tc>
          <w:tcPr>
            <w:tcW w:w="2835" w:type="dxa"/>
            <w:shd w:val="clear" w:color="auto" w:fill="DCE6F1"/>
          </w:tcPr>
          <w:p w14:paraId="4D9752C0" w14:textId="77777777" w:rsidR="004357CB" w:rsidRDefault="00000000">
            <w:pPr>
              <w:spacing w:before="20" w:after="20"/>
              <w:jc w:val="left"/>
            </w:pPr>
            <w:r>
              <w:rPr>
                <w:b/>
                <w:sz w:val="24"/>
              </w:rPr>
              <w:t>2. Loại văn bản</w:t>
            </w:r>
          </w:p>
        </w:tc>
        <w:tc>
          <w:tcPr>
            <w:tcW w:w="11792" w:type="dxa"/>
          </w:tcPr>
          <w:p w14:paraId="414E74AE" w14:textId="77777777" w:rsidR="004357CB" w:rsidRDefault="00000000">
            <w:pPr>
              <w:spacing w:before="20" w:after="20"/>
              <w:jc w:val="left"/>
            </w:pPr>
            <w:r>
              <w:rPr>
                <w:sz w:val="24"/>
              </w:rPr>
              <w:t>Quyết định (cá biệt) của Hiệu trưởng, kèm Phụ lục (bảng Kế hoạch lựa chọn nhà thầu)</w:t>
            </w:r>
          </w:p>
        </w:tc>
      </w:tr>
      <w:tr w:rsidR="004357CB" w14:paraId="7933A687" w14:textId="77777777">
        <w:tc>
          <w:tcPr>
            <w:tcW w:w="2835" w:type="dxa"/>
            <w:shd w:val="clear" w:color="auto" w:fill="DCE6F1"/>
          </w:tcPr>
          <w:p w14:paraId="7BB8273F" w14:textId="77777777" w:rsidR="004357CB" w:rsidRDefault="00000000">
            <w:pPr>
              <w:spacing w:before="20" w:after="20"/>
              <w:jc w:val="left"/>
            </w:pPr>
            <w:r>
              <w:rPr>
                <w:b/>
                <w:sz w:val="24"/>
              </w:rPr>
              <w:t>3. Cơ quan ban hành</w:t>
            </w:r>
          </w:p>
        </w:tc>
        <w:tc>
          <w:tcPr>
            <w:tcW w:w="11792" w:type="dxa"/>
          </w:tcPr>
          <w:p w14:paraId="62C6A1A2" w14:textId="77777777" w:rsidR="004357CB" w:rsidRDefault="00000000">
            <w:pPr>
              <w:spacing w:before="20" w:after="20"/>
              <w:jc w:val="left"/>
            </w:pPr>
            <w:r>
              <w:rPr>
                <w:sz w:val="24"/>
              </w:rPr>
              <w:t>Tệp: QD-KHLCNT-giai-doan-CBDT_Du-an-CLC-2026-2030_20261007_v9-sach.docx (bản trình ký) và bản bôi đỏ điều chỉnh v9.docx</w:t>
            </w:r>
          </w:p>
        </w:tc>
      </w:tr>
      <w:tr w:rsidR="004357CB" w14:paraId="51718FFC" w14:textId="77777777">
        <w:tc>
          <w:tcPr>
            <w:tcW w:w="2835" w:type="dxa"/>
            <w:shd w:val="clear" w:color="auto" w:fill="DCE6F1"/>
          </w:tcPr>
          <w:p w14:paraId="4D8891B6" w14:textId="77777777" w:rsidR="004357CB" w:rsidRDefault="00000000">
            <w:pPr>
              <w:spacing w:before="20" w:after="20"/>
              <w:jc w:val="left"/>
            </w:pPr>
            <w:r>
              <w:rPr>
                <w:b/>
                <w:sz w:val="24"/>
              </w:rPr>
              <w:t>4. Nguồn dữ liệu</w:t>
            </w:r>
          </w:p>
        </w:tc>
        <w:tc>
          <w:tcPr>
            <w:tcW w:w="11792" w:type="dxa"/>
          </w:tcPr>
          <w:p w14:paraId="0B4AD8F3" w14:textId="77777777" w:rsidR="004357CB" w:rsidRDefault="00000000">
            <w:pPr>
              <w:spacing w:before="20" w:after="20"/>
              <w:jc w:val="left"/>
            </w:pPr>
            <w:r>
              <w:rPr>
                <w:sz w:val="24"/>
              </w:rPr>
              <w:t>Rà soát chính thức trước khi trình ký, lần 1, trên bản v9 (dựng từ bản v4 do người soạn sửa ngày 07/10/2026)</w:t>
            </w:r>
          </w:p>
        </w:tc>
      </w:tr>
      <w:tr w:rsidR="004357CB" w14:paraId="2682D0C2" w14:textId="77777777">
        <w:tc>
          <w:tcPr>
            <w:tcW w:w="2835" w:type="dxa"/>
            <w:shd w:val="clear" w:color="auto" w:fill="DCE6F1"/>
          </w:tcPr>
          <w:p w14:paraId="0CAD88BF" w14:textId="77777777" w:rsidR="004357CB" w:rsidRDefault="00000000">
            <w:pPr>
              <w:spacing w:before="20" w:after="20"/>
              <w:jc w:val="left"/>
            </w:pPr>
            <w:r>
              <w:rPr>
                <w:b/>
                <w:sz w:val="24"/>
              </w:rPr>
              <w:t>5. Thống nhất tiền đề</w:t>
            </w:r>
          </w:p>
        </w:tc>
        <w:tc>
          <w:tcPr>
            <w:tcW w:w="11792" w:type="dxa"/>
          </w:tcPr>
          <w:p w14:paraId="7863C4D3" w14:textId="77777777" w:rsidR="004357CB" w:rsidRDefault="00000000">
            <w:pPr>
              <w:spacing w:before="20" w:after="20"/>
              <w:jc w:val="left"/>
            </w:pPr>
            <w:r>
              <w:rPr>
                <w:sz w:val="24"/>
              </w:rPr>
              <w:t>Kho KTC-Database 01–02, 04; Exa, Perplexity (đối chiếu VBHN 36/2026 và chuỗi sửa đổi); QĐ 2158, QĐ 2161, Mẫu 02-TT185 do người dùng cung cấp</w:t>
            </w:r>
          </w:p>
        </w:tc>
      </w:tr>
      <w:tr w:rsidR="004357CB" w14:paraId="6BE51617" w14:textId="77777777">
        <w:tc>
          <w:tcPr>
            <w:tcW w:w="2835" w:type="dxa"/>
            <w:shd w:val="clear" w:color="auto" w:fill="DCE6F1"/>
          </w:tcPr>
          <w:p w14:paraId="038F70EE" w14:textId="77777777" w:rsidR="004357CB" w:rsidRDefault="00000000">
            <w:pPr>
              <w:spacing w:before="20" w:after="20"/>
              <w:jc w:val="left"/>
            </w:pPr>
            <w:r>
              <w:rPr>
                <w:b/>
                <w:sz w:val="24"/>
              </w:rPr>
              <w:t>6. Thời điểm xác minh</w:t>
            </w:r>
          </w:p>
        </w:tc>
        <w:tc>
          <w:tcPr>
            <w:tcW w:w="11792" w:type="dxa"/>
          </w:tcPr>
          <w:p w14:paraId="30EC14C2" w14:textId="77777777" w:rsidR="004357CB" w:rsidRDefault="00000000">
            <w:pPr>
              <w:spacing w:before="20" w:after="20"/>
              <w:jc w:val="left"/>
            </w:pPr>
            <w:r>
              <w:rPr>
                <w:sz w:val="24"/>
              </w:rPr>
              <w:t>Rà soát theo bốn nhóm: thể thức · căn cứ, hiệu lực pháp lý · logic, số liệu · ngôn ngữ</w:t>
            </w:r>
          </w:p>
        </w:tc>
      </w:tr>
    </w:tbl>
    <w:p w14:paraId="4E8D525C" w14:textId="77777777" w:rsidR="004357CB" w:rsidRDefault="00000000">
      <w:pPr>
        <w:spacing w:before="200" w:after="80"/>
      </w:pPr>
      <w:r>
        <w:rPr>
          <w:b/>
          <w:color w:val="7030A0"/>
        </w:rPr>
        <w:t>PHẦN II. KẾT QUẢ RÀ SOÁT CHI TIẾT</w:t>
      </w:r>
    </w:p>
    <w:p w14:paraId="1E9D83BE" w14:textId="77777777" w:rsidR="004357CB" w:rsidRDefault="00000000">
      <w:pPr>
        <w:spacing w:before="160" w:after="80"/>
        <w:ind w:left="340"/>
      </w:pPr>
      <w:r>
        <w:rPr>
          <w:b/>
          <w:color w:val="2E74B5"/>
        </w:rPr>
        <w:t>II.A. Quyết định và Phụ lục — các phát hiện và xử lý</w:t>
      </w:r>
    </w:p>
    <w:tbl>
      <w:tblPr>
        <w:tblStyle w:val="TableGrid"/>
        <w:tblW w:w="0" w:type="auto"/>
        <w:tblLayout w:type="fixed"/>
        <w:tblLook w:val="04A0" w:firstRow="1" w:lastRow="0" w:firstColumn="1" w:lastColumn="0" w:noHBand="0" w:noVBand="1"/>
      </w:tblPr>
      <w:tblGrid>
        <w:gridCol w:w="567"/>
        <w:gridCol w:w="2551"/>
        <w:gridCol w:w="5669"/>
        <w:gridCol w:w="3118"/>
        <w:gridCol w:w="1701"/>
        <w:gridCol w:w="1134"/>
      </w:tblGrid>
      <w:tr w:rsidR="004357CB" w14:paraId="32B6DFE0" w14:textId="77777777">
        <w:tc>
          <w:tcPr>
            <w:tcW w:w="567" w:type="dxa"/>
            <w:shd w:val="clear" w:color="auto" w:fill="1F497D"/>
          </w:tcPr>
          <w:p w14:paraId="1BD3CE37" w14:textId="77777777" w:rsidR="004357CB" w:rsidRDefault="00000000">
            <w:pPr>
              <w:spacing w:before="20" w:after="20"/>
              <w:jc w:val="center"/>
            </w:pPr>
            <w:r>
              <w:rPr>
                <w:b/>
                <w:color w:val="FFFFFF"/>
                <w:sz w:val="24"/>
              </w:rPr>
              <w:t>TT</w:t>
            </w:r>
          </w:p>
        </w:tc>
        <w:tc>
          <w:tcPr>
            <w:tcW w:w="2551" w:type="dxa"/>
            <w:shd w:val="clear" w:color="auto" w:fill="1F497D"/>
          </w:tcPr>
          <w:p w14:paraId="279AE4AE" w14:textId="77777777" w:rsidR="004357CB" w:rsidRDefault="00000000">
            <w:pPr>
              <w:spacing w:before="20" w:after="20"/>
              <w:jc w:val="center"/>
            </w:pPr>
            <w:r>
              <w:rPr>
                <w:b/>
                <w:color w:val="FFFFFF"/>
                <w:sz w:val="24"/>
              </w:rPr>
              <w:t>NỘI DUNG</w:t>
            </w:r>
          </w:p>
        </w:tc>
        <w:tc>
          <w:tcPr>
            <w:tcW w:w="5669" w:type="dxa"/>
            <w:shd w:val="clear" w:color="auto" w:fill="1F497D"/>
          </w:tcPr>
          <w:p w14:paraId="7C43B2BC" w14:textId="77777777" w:rsidR="004357CB" w:rsidRDefault="00000000">
            <w:pPr>
              <w:spacing w:before="20" w:after="20"/>
              <w:jc w:val="center"/>
            </w:pPr>
            <w:r>
              <w:rPr>
                <w:b/>
                <w:color w:val="FFFFFF"/>
                <w:sz w:val="24"/>
              </w:rPr>
              <w:t>NHẬN XÉT</w:t>
            </w:r>
          </w:p>
        </w:tc>
        <w:tc>
          <w:tcPr>
            <w:tcW w:w="3118" w:type="dxa"/>
            <w:shd w:val="clear" w:color="auto" w:fill="1F497D"/>
          </w:tcPr>
          <w:p w14:paraId="4C2CDA18" w14:textId="77777777" w:rsidR="004357CB" w:rsidRDefault="00000000">
            <w:pPr>
              <w:spacing w:before="20" w:after="20"/>
              <w:jc w:val="center"/>
            </w:pPr>
            <w:r>
              <w:rPr>
                <w:b/>
                <w:color w:val="FFFFFF"/>
                <w:sz w:val="24"/>
              </w:rPr>
              <w:t>KIẾN NGHỊ</w:t>
            </w:r>
          </w:p>
        </w:tc>
        <w:tc>
          <w:tcPr>
            <w:tcW w:w="1701" w:type="dxa"/>
            <w:shd w:val="clear" w:color="auto" w:fill="1F497D"/>
          </w:tcPr>
          <w:p w14:paraId="6FB7B809" w14:textId="77777777" w:rsidR="004357CB" w:rsidRDefault="00000000">
            <w:pPr>
              <w:spacing w:before="20" w:after="20"/>
              <w:jc w:val="center"/>
            </w:pPr>
            <w:r>
              <w:rPr>
                <w:b/>
                <w:color w:val="FFFFFF"/>
                <w:sz w:val="24"/>
              </w:rPr>
              <w:t>CĂN CỨ</w:t>
            </w:r>
          </w:p>
        </w:tc>
        <w:tc>
          <w:tcPr>
            <w:tcW w:w="1134" w:type="dxa"/>
            <w:shd w:val="clear" w:color="auto" w:fill="1F497D"/>
          </w:tcPr>
          <w:p w14:paraId="761C31FE" w14:textId="77777777" w:rsidR="004357CB" w:rsidRDefault="00000000">
            <w:pPr>
              <w:spacing w:before="20" w:after="20"/>
              <w:jc w:val="center"/>
            </w:pPr>
            <w:r>
              <w:rPr>
                <w:b/>
                <w:color w:val="FFFFFF"/>
                <w:sz w:val="24"/>
              </w:rPr>
              <w:t>MỨC</w:t>
            </w:r>
          </w:p>
        </w:tc>
      </w:tr>
      <w:tr w:rsidR="004357CB" w14:paraId="15535C1C" w14:textId="77777777">
        <w:tc>
          <w:tcPr>
            <w:tcW w:w="567" w:type="dxa"/>
          </w:tcPr>
          <w:p w14:paraId="2CB75EEE" w14:textId="77777777" w:rsidR="004357CB" w:rsidRDefault="00000000">
            <w:pPr>
              <w:spacing w:before="20" w:after="20"/>
              <w:jc w:val="center"/>
            </w:pPr>
            <w:r>
              <w:rPr>
                <w:sz w:val="24"/>
              </w:rPr>
              <w:t>1</w:t>
            </w:r>
          </w:p>
        </w:tc>
        <w:tc>
          <w:tcPr>
            <w:tcW w:w="2551" w:type="dxa"/>
          </w:tcPr>
          <w:p w14:paraId="11C1A00A" w14:textId="77777777" w:rsidR="004357CB" w:rsidRDefault="00000000">
            <w:pPr>
              <w:spacing w:before="20" w:after="20"/>
              <w:jc w:val="left"/>
            </w:pPr>
            <w:r>
              <w:rPr>
                <w:sz w:val="24"/>
              </w:rPr>
              <w:t>Căn cứ · QĐ 2158 (Điều 1 khoản 5) và QĐ 2161 (Phụ lục) — Thời gian thực hiện dự án</w:t>
            </w:r>
          </w:p>
        </w:tc>
        <w:tc>
          <w:tcPr>
            <w:tcW w:w="5669" w:type="dxa"/>
          </w:tcPr>
          <w:p w14:paraId="4C254F5D" w14:textId="77777777" w:rsidR="004357CB" w:rsidRDefault="00000000">
            <w:pPr>
              <w:spacing w:before="20" w:after="20"/>
              <w:jc w:val="left"/>
            </w:pPr>
            <w:r>
              <w:rPr>
                <w:sz w:val="24"/>
              </w:rPr>
              <w:t>QĐ 2158 ghi dự án thực hiện giai đoạn 2026-2030 (5 năm); Phụ lục QĐ 2161 ghi 2026-2028 (3 năm). Dự án là nhóm C nên thời gian bố trí vốn thực hiện dự án không quá 03 năm (không tính chuẩn bị đầu tư và quyết toán); gia hạn tối đa 01 năm. Điểm a khoản 2 Điều 57 chỉ nói về bản thân Chương trình mục tiêu quốc gia, không miễn mốc 03 năm cho dự án nhóm C. (Nhận định ở bản v4 của người soạn rằng dự án được hưởng thời hạn của Chương trình là chưa đúng, đã bỏ.)</w:t>
            </w:r>
          </w:p>
        </w:tc>
        <w:tc>
          <w:tcPr>
            <w:tcW w:w="3118" w:type="dxa"/>
          </w:tcPr>
          <w:p w14:paraId="4E62714F" w14:textId="77777777" w:rsidR="004357CB" w:rsidRDefault="00000000">
            <w:pPr>
              <w:spacing w:before="20" w:after="20"/>
              <w:jc w:val="left"/>
            </w:pPr>
            <w:r>
              <w:rPr>
                <w:sz w:val="24"/>
              </w:rPr>
              <w:t>Người có thẩm quyền chốt lại thời gian thực hiện dự án; nếu theo nhóm C thì khoản 5 Điều 1 QĐ này phải sửa cho khớp (đồng thời sửa QĐ 2158). Thời gian thực hiện dự án do cấp có thẩm quyền phê duyệt trong quyết định đầu tư nhưng không vượt thời gian bố trí vốn. Ở v9, gói số 2 ghi theo thời gian thực hiện dự án được phê duyệt, không nêu năm kết thúc.</w:t>
            </w:r>
          </w:p>
        </w:tc>
        <w:tc>
          <w:tcPr>
            <w:tcW w:w="1701" w:type="dxa"/>
          </w:tcPr>
          <w:p w14:paraId="31A1CB54" w14:textId="77777777" w:rsidR="004357CB" w:rsidRDefault="00000000">
            <w:pPr>
              <w:spacing w:before="20" w:after="20"/>
              <w:jc w:val="left"/>
            </w:pPr>
            <w:r>
              <w:rPr>
                <w:sz w:val="24"/>
              </w:rPr>
              <w:t>Điều 57 khoản 1, 2 (điểm a, d), 3 Luật Đầu tư công (VBHN 03); Điều 47 NĐ 85/2025; Perplexity</w:t>
            </w:r>
          </w:p>
        </w:tc>
        <w:tc>
          <w:tcPr>
            <w:tcW w:w="1134" w:type="dxa"/>
          </w:tcPr>
          <w:p w14:paraId="27021103" w14:textId="77777777" w:rsidR="004357CB" w:rsidRDefault="00000000">
            <w:pPr>
              <w:spacing w:before="20" w:after="20"/>
              <w:jc w:val="center"/>
            </w:pPr>
            <w:r>
              <w:rPr>
                <w:b/>
                <w:sz w:val="24"/>
              </w:rPr>
              <w:t>Mức 2 · CÒN MỞ</w:t>
            </w:r>
          </w:p>
        </w:tc>
      </w:tr>
      <w:tr w:rsidR="004357CB" w14:paraId="15535C1C" w14:textId="77777777">
        <w:tc>
          <w:tcPr>
            <w:tcW w:w="567" w:type="dxa"/>
          </w:tcPr>
          <w:p w14:paraId="2CB75EEE" w14:textId="77777777" w:rsidR="004357CB" w:rsidRDefault="00000000">
            <w:pPr>
              <w:spacing w:before="20" w:after="20"/>
              <w:jc w:val="center"/>
            </w:pPr>
            <w:r>
              <w:rPr>
                <w:sz w:val="24"/>
              </w:rPr>
              <w:t>2</w:t>
            </w:r>
          </w:p>
        </w:tc>
        <w:tc>
          <w:tcPr>
            <w:tcW w:w="2551" w:type="dxa"/>
          </w:tcPr>
          <w:p w14:paraId="11C1A00A" w14:textId="77777777" w:rsidR="004357CB" w:rsidRDefault="00000000">
            <w:pPr>
              <w:spacing w:before="20" w:after="20"/>
              <w:jc w:val="left"/>
            </w:pPr>
            <w:r>
              <w:rPr>
                <w:sz w:val="24"/>
              </w:rPr>
              <w:t>Điều 1, Phụ lục — Kế hoạch vốn và điều kiện chỉ định thầu rút gọn</w:t>
            </w:r>
          </w:p>
        </w:tc>
        <w:tc>
          <w:tcPr>
            <w:tcW w:w="5669" w:type="dxa"/>
          </w:tcPr>
          <w:p w14:paraId="4C254F5D" w14:textId="77777777" w:rsidR="004357CB" w:rsidRDefault="00000000">
            <w:pPr>
              <w:spacing w:before="20" w:after="20"/>
              <w:jc w:val="left"/>
            </w:pPr>
            <w:r>
              <w:rPr>
                <w:sz w:val="24"/>
              </w:rPr>
              <w:t>Kế hoạch vốn 2026 của dự án theo QĐ 2161 chỉ 260 triệu đồng (200 NSTW + 60 NSĐP), trong khi giá hai gói thầu 1.519.778.268 đồng.</w:t>
            </w:r>
          </w:p>
        </w:tc>
        <w:tc>
          <w:tcPr>
            <w:tcW w:w="3118" w:type="dxa"/>
          </w:tcPr>
          <w:p w14:paraId="4E62714F" w14:textId="77777777" w:rsidR="004357CB" w:rsidRDefault="00000000">
            <w:pPr>
              <w:spacing w:before="20" w:after="20"/>
              <w:jc w:val="left"/>
            </w:pPr>
            <w:r>
              <w:rPr>
                <w:sz w:val="24"/>
              </w:rPr>
              <w:t>Phòng TC-KT xác nhận phần vốn còn lại đã có kế hoạch bố trí trước khi tổ chức chỉ định thầu; đã thêm Điều 2 khoản 3 (ký, thanh toán trong phạm vi vốn được giao).</w:t>
            </w:r>
          </w:p>
        </w:tc>
        <w:tc>
          <w:tcPr>
            <w:tcW w:w="1701" w:type="dxa"/>
          </w:tcPr>
          <w:p w14:paraId="31A1CB54" w14:textId="77777777" w:rsidR="004357CB" w:rsidRDefault="00000000">
            <w:pPr>
              <w:spacing w:before="20" w:after="20"/>
              <w:jc w:val="left"/>
            </w:pPr>
            <w:r>
              <w:rPr>
                <w:sz w:val="24"/>
              </w:rPr>
              <w:t>Điều 80 khoản 2 và điểm b khoản 2 Điều 79 NĐ 214/2025 (VBHN 36/2026)</w:t>
            </w:r>
          </w:p>
        </w:tc>
        <w:tc>
          <w:tcPr>
            <w:tcW w:w="1134" w:type="dxa"/>
          </w:tcPr>
          <w:p w14:paraId="27021103" w14:textId="77777777" w:rsidR="004357CB" w:rsidRDefault="00000000">
            <w:pPr>
              <w:spacing w:before="20" w:after="20"/>
              <w:jc w:val="center"/>
            </w:pPr>
            <w:r>
              <w:rPr>
                <w:b/>
                <w:sz w:val="24"/>
              </w:rPr>
              <w:t>Mức 2 · CÒN MỞ</w:t>
            </w:r>
          </w:p>
        </w:tc>
      </w:tr>
      <w:tr w:rsidR="004357CB" w14:paraId="15535C1C" w14:textId="77777777">
        <w:tc>
          <w:tcPr>
            <w:tcW w:w="567" w:type="dxa"/>
          </w:tcPr>
          <w:p w14:paraId="2CB75EEE" w14:textId="77777777" w:rsidR="004357CB" w:rsidRDefault="00000000">
            <w:pPr>
              <w:spacing w:before="20" w:after="20"/>
              <w:jc w:val="center"/>
            </w:pPr>
            <w:r>
              <w:rPr>
                <w:sz w:val="24"/>
              </w:rPr>
              <w:t>3</w:t>
            </w:r>
          </w:p>
        </w:tc>
        <w:tc>
          <w:tcPr>
            <w:tcW w:w="2551" w:type="dxa"/>
          </w:tcPr>
          <w:p w14:paraId="11C1A00A" w14:textId="77777777" w:rsidR="004357CB" w:rsidRDefault="00000000">
            <w:pPr>
              <w:spacing w:before="20" w:after="20"/>
              <w:jc w:val="left"/>
            </w:pPr>
            <w:r>
              <w:rPr>
                <w:sz w:val="24"/>
              </w:rPr>
              <w:t>Phụ lục, gói thầu số 2 — Phạm vi và thời gian thực hiện hợp đồng</w:t>
            </w:r>
          </w:p>
        </w:tc>
        <w:tc>
          <w:tcPr>
            <w:tcW w:w="5669" w:type="dxa"/>
          </w:tcPr>
          <w:p w14:paraId="4C254F5D" w14:textId="77777777" w:rsidR="004357CB" w:rsidRDefault="00000000">
            <w:pPr>
              <w:spacing w:before="20" w:after="20"/>
              <w:jc w:val="left"/>
            </w:pPr>
            <w:r>
              <w:rPr>
                <w:sz w:val="24"/>
              </w:rPr>
              <w:t>Gói tư vấn quản lý dự án thực hiện từ chuẩn bị đầu tư đến khi quyết toán hoàn thành dự án (người dùng chỉ đạo 07/10/2026); giá 667.433.022 đồng tính theo định mức chi phí quản lý dự án của cả dự án, nên khớp phạm vi này. Thời gian dài hơn 01 năm.</w:t>
            </w:r>
          </w:p>
        </w:tc>
        <w:tc>
          <w:tcPr>
            <w:tcW w:w="3118" w:type="dxa"/>
          </w:tcPr>
          <w:p w14:paraId="4E62714F" w14:textId="77777777" w:rsidR="004357CB" w:rsidRDefault="00000000">
            <w:pPr>
              <w:spacing w:before="20" w:after="20"/>
              <w:jc w:val="left"/>
            </w:pPr>
            <w:r>
              <w:rPr>
                <w:sz w:val="24"/>
              </w:rPr>
              <w:t>ĐÃ SỬA v8: tóm tắt công việc và thời gian “từ ngày hợp đồng có hiệu lực đến khi quyết toán hoàn thành dự án ”; Ghi chú nêu giá gói xác định trên toàn bộ thời gian. Không nêu năm kết thúc; phụ thuộc điểm thời gian dự án.</w:t>
            </w:r>
          </w:p>
        </w:tc>
        <w:tc>
          <w:tcPr>
            <w:tcW w:w="1701" w:type="dxa"/>
          </w:tcPr>
          <w:p w14:paraId="31A1CB54" w14:textId="77777777" w:rsidR="004357CB" w:rsidRDefault="00000000">
            <w:pPr>
              <w:spacing w:before="20" w:after="20"/>
              <w:jc w:val="left"/>
            </w:pPr>
            <w:r>
              <w:rPr>
                <w:sz w:val="24"/>
              </w:rPr>
              <w:t>Khoản 2 Điều 37, khoản 7 Điều 39 Luật Đấu thầu (VBHN 74); Điều 46 NĐ 217/2026 (thuê tư vấn QLDA thực hiện một phần hoặc toàn bộ nội dung quản lý dự án)</w:t>
            </w:r>
          </w:p>
        </w:tc>
        <w:tc>
          <w:tcPr>
            <w:tcW w:w="1134" w:type="dxa"/>
          </w:tcPr>
          <w:p w14:paraId="27021103" w14:textId="77777777" w:rsidR="004357CB" w:rsidRDefault="00000000">
            <w:pPr>
              <w:spacing w:before="20" w:after="20"/>
              <w:jc w:val="center"/>
            </w:pPr>
            <w:r>
              <w:rPr>
                <w:b/>
                <w:sz w:val="24"/>
              </w:rPr>
              <w:t>Mức 3 · đã sửa</w:t>
            </w:r>
          </w:p>
        </w:tc>
      </w:tr>
      <w:tr w:rsidR="004357CB" w14:paraId="15535C1C" w14:textId="77777777">
        <w:tc>
          <w:tcPr>
            <w:tcW w:w="567" w:type="dxa"/>
          </w:tcPr>
          <w:p w14:paraId="2CB75EEE" w14:textId="77777777" w:rsidR="004357CB" w:rsidRDefault="00000000">
            <w:pPr>
              <w:spacing w:before="20" w:after="20"/>
              <w:jc w:val="center"/>
            </w:pPr>
            <w:r>
              <w:rPr>
                <w:sz w:val="24"/>
              </w:rPr>
              <w:t>4</w:t>
            </w:r>
          </w:p>
        </w:tc>
        <w:tc>
          <w:tcPr>
            <w:tcW w:w="2551" w:type="dxa"/>
          </w:tcPr>
          <w:p w14:paraId="11C1A00A" w14:textId="77777777" w:rsidR="004357CB" w:rsidRDefault="00000000">
            <w:pPr>
              <w:spacing w:before="20" w:after="20"/>
              <w:jc w:val="left"/>
            </w:pPr>
            <w:r>
              <w:rPr>
                <w:sz w:val="24"/>
              </w:rPr>
              <w:t>Phụ lục, gói thầu số 1 — Gộp khảo sát và lập BCKTKT</w:t>
            </w:r>
          </w:p>
        </w:tc>
        <w:tc>
          <w:tcPr>
            <w:tcW w:w="5669" w:type="dxa"/>
          </w:tcPr>
          <w:p w14:paraId="4C254F5D" w14:textId="77777777" w:rsidR="004357CB" w:rsidRDefault="00000000">
            <w:pPr>
              <w:spacing w:before="20" w:after="20"/>
              <w:jc w:val="left"/>
            </w:pPr>
            <w:r>
              <w:rPr>
                <w:sz w:val="24"/>
              </w:rPr>
              <w:t>Gộp hai khoản mục của QĐ 2158 (93.995.981 + 758.349.265 = 852.345.246 đồng; 30 + 90 = 120 ngày). Không thấy quy định cấm gộp; quy định cấm là chia nhỏ để chỉ định thầu; giá gói vẫn dưới 03 tỷ đồng.</w:t>
            </w:r>
          </w:p>
        </w:tc>
        <w:tc>
          <w:tcPr>
            <w:tcW w:w="3118" w:type="dxa"/>
          </w:tcPr>
          <w:p w14:paraId="4E62714F" w14:textId="77777777" w:rsidR="004357CB" w:rsidRDefault="00000000">
            <w:pPr>
              <w:spacing w:before="20" w:after="20"/>
              <w:jc w:val="left"/>
            </w:pPr>
            <w:r>
              <w:rPr>
                <w:sz w:val="24"/>
              </w:rPr>
              <w:t>ĐÃ XỬ LÝ: thêm ghi chú truy vết về hai khoản mục tại Phụ lục QĐ 2158. Nên nêu lý do gộp (một nhà thầu, đồng bộ số liệu khảo sát và thiết kế) trong tờ trình.</w:t>
            </w:r>
          </w:p>
        </w:tc>
        <w:tc>
          <w:tcPr>
            <w:tcW w:w="1701" w:type="dxa"/>
          </w:tcPr>
          <w:p w14:paraId="31A1CB54" w14:textId="77777777" w:rsidR="004357CB" w:rsidRDefault="00000000">
            <w:pPr>
              <w:spacing w:before="20" w:after="20"/>
              <w:jc w:val="left"/>
            </w:pPr>
            <w:r>
              <w:rPr>
                <w:sz w:val="24"/>
              </w:rPr>
              <w:t>Điều 37 khoản 3, 4 và Điều 16 Luật Đấu thầu; khoản 4 Điều 78 NĐ 214/2025</w:t>
            </w:r>
          </w:p>
        </w:tc>
        <w:tc>
          <w:tcPr>
            <w:tcW w:w="1134" w:type="dxa"/>
          </w:tcPr>
          <w:p w14:paraId="27021103" w14:textId="77777777" w:rsidR="004357CB" w:rsidRDefault="00000000">
            <w:pPr>
              <w:spacing w:before="20" w:after="20"/>
              <w:jc w:val="center"/>
            </w:pPr>
            <w:r>
              <w:rPr>
                <w:b/>
                <w:sz w:val="24"/>
              </w:rPr>
              <w:t>Mức 4 · đã xử lý</w:t>
            </w:r>
          </w:p>
        </w:tc>
      </w:tr>
      <w:tr w:rsidR="004357CB" w14:paraId="15535C1C" w14:textId="77777777">
        <w:tc>
          <w:tcPr>
            <w:tcW w:w="567" w:type="dxa"/>
          </w:tcPr>
          <w:p w14:paraId="2CB75EEE" w14:textId="77777777" w:rsidR="004357CB" w:rsidRDefault="00000000">
            <w:pPr>
              <w:spacing w:before="20" w:after="20"/>
              <w:jc w:val="center"/>
            </w:pPr>
            <w:r>
              <w:rPr>
                <w:sz w:val="24"/>
              </w:rPr>
              <w:t>5</w:t>
            </w:r>
          </w:p>
        </w:tc>
        <w:tc>
          <w:tcPr>
            <w:tcW w:w="2551" w:type="dxa"/>
          </w:tcPr>
          <w:p w14:paraId="11C1A00A" w14:textId="77777777" w:rsidR="004357CB" w:rsidRDefault="00000000">
            <w:pPr>
              <w:spacing w:before="20" w:after="20"/>
              <w:jc w:val="left"/>
            </w:pPr>
            <w:r>
              <w:rPr>
                <w:sz w:val="24"/>
              </w:rPr>
              <w:t>Căn cứ — NĐ 214/2025 và chuỗi sửa đổi</w:t>
            </w:r>
          </w:p>
        </w:tc>
        <w:tc>
          <w:tcPr>
            <w:tcW w:w="5669" w:type="dxa"/>
          </w:tcPr>
          <w:p w14:paraId="4C254F5D" w14:textId="77777777" w:rsidR="004357CB" w:rsidRDefault="00000000">
            <w:pPr>
              <w:spacing w:before="20" w:after="20"/>
              <w:jc w:val="left"/>
            </w:pPr>
            <w:r>
              <w:rPr>
                <w:sz w:val="24"/>
              </w:rPr>
              <w:t>Bản trước ghi sai chuỗi sửa đổi (NĐ 165/2026 và 349/2026); VBHN 36/2026 liệt kê NĐ 165/2026, 170/2026, 349/2026.</w:t>
            </w:r>
          </w:p>
        </w:tc>
        <w:tc>
          <w:tcPr>
            <w:tcW w:w="3118" w:type="dxa"/>
          </w:tcPr>
          <w:p w14:paraId="4E62714F" w14:textId="77777777" w:rsidR="004357CB" w:rsidRDefault="00000000">
            <w:pPr>
              <w:spacing w:before="20" w:after="20"/>
              <w:jc w:val="left"/>
            </w:pPr>
            <w:r>
              <w:rPr>
                <w:sz w:val="24"/>
              </w:rPr>
              <w:t>ĐÃ SỬA: ghi “(hợp nhất tại Văn bản hợp nhất số 36/2026/VBHN-NĐ-BTC ngày 23/9/2026 của Bộ Tài chính)”.</w:t>
            </w:r>
          </w:p>
        </w:tc>
        <w:tc>
          <w:tcPr>
            <w:tcW w:w="1701" w:type="dxa"/>
          </w:tcPr>
          <w:p w14:paraId="31A1CB54" w14:textId="77777777" w:rsidR="004357CB" w:rsidRDefault="00000000">
            <w:pPr>
              <w:spacing w:before="20" w:after="20"/>
              <w:jc w:val="left"/>
            </w:pPr>
            <w:r>
              <w:rPr>
                <w:sz w:val="24"/>
              </w:rPr>
              <w:t>VBHN 36/2026/VBHN-NĐ-BTC (kho 01-04, tệp BanCoChu 03/10/2026); Perplexity; Điều 4 Pháp lệnh Hợp nhất</w:t>
            </w:r>
          </w:p>
        </w:tc>
        <w:tc>
          <w:tcPr>
            <w:tcW w:w="1134" w:type="dxa"/>
          </w:tcPr>
          <w:p w14:paraId="27021103" w14:textId="77777777" w:rsidR="004357CB" w:rsidRDefault="00000000">
            <w:pPr>
              <w:spacing w:before="20" w:after="20"/>
              <w:jc w:val="center"/>
            </w:pPr>
            <w:r>
              <w:rPr>
                <w:b/>
                <w:sz w:val="24"/>
              </w:rPr>
              <w:t>Mức 3 · đã sửa</w:t>
            </w:r>
          </w:p>
        </w:tc>
      </w:tr>
      <w:tr w:rsidR="004357CB" w14:paraId="15535C1C" w14:textId="77777777">
        <w:tc>
          <w:tcPr>
            <w:tcW w:w="567" w:type="dxa"/>
          </w:tcPr>
          <w:p w14:paraId="2CB75EEE" w14:textId="77777777" w:rsidR="004357CB" w:rsidRDefault="00000000">
            <w:pPr>
              <w:spacing w:before="20" w:after="20"/>
              <w:jc w:val="center"/>
            </w:pPr>
            <w:r>
              <w:rPr>
                <w:sz w:val="24"/>
              </w:rPr>
              <w:t>6</w:t>
            </w:r>
          </w:p>
        </w:tc>
        <w:tc>
          <w:tcPr>
            <w:tcW w:w="2551" w:type="dxa"/>
          </w:tcPr>
          <w:p w14:paraId="11C1A00A" w14:textId="77777777" w:rsidR="004357CB" w:rsidRDefault="00000000">
            <w:pPr>
              <w:spacing w:before="20" w:after="20"/>
              <w:jc w:val="left"/>
            </w:pPr>
            <w:r>
              <w:rPr>
                <w:sz w:val="24"/>
              </w:rPr>
              <w:t>Căn cứ — Luật Đấu thầu, Luật Đầu tư công (văn bản hợp nhất)</w:t>
            </w:r>
          </w:p>
        </w:tc>
        <w:tc>
          <w:tcPr>
            <w:tcW w:w="5669" w:type="dxa"/>
          </w:tcPr>
          <w:p w14:paraId="4C254F5D" w14:textId="77777777" w:rsidR="004357CB" w:rsidRDefault="00000000">
            <w:pPr>
              <w:spacing w:before="20" w:after="20"/>
              <w:jc w:val="left"/>
            </w:pPr>
            <w:r>
              <w:rPr>
                <w:sz w:val="24"/>
              </w:rPr>
              <w:t>Chưa viện dẫn văn bản hợp nhất đã có trong kho (VBHN 74 ký xác thực 25/3/2026; VBHN 03 ký xác thực 05/2/2026).</w:t>
            </w:r>
          </w:p>
        </w:tc>
        <w:tc>
          <w:tcPr>
            <w:tcW w:w="3118" w:type="dxa"/>
          </w:tcPr>
          <w:p w14:paraId="4E62714F" w14:textId="77777777" w:rsidR="004357CB" w:rsidRDefault="00000000">
            <w:pPr>
              <w:spacing w:before="20" w:after="20"/>
              <w:jc w:val="left"/>
            </w:pPr>
            <w:r>
              <w:rPr>
                <w:sz w:val="24"/>
              </w:rPr>
              <w:t>ĐÃ SỬA theo chỉ đạo người phụ trách 07/10/2026: viện dẫn văn bản hợp nhất — Luật Đấu thầu (hợp nhất tại VBHN 74/VBHN-VPQH ngày 25/3/2026), Luật Đầu tư công (hợp nhất tại VBHN 03/VBHN-VPQH ngày 05/2/2026); không ghi số hiệu Luật; không liệt kê luật sửa đổi.</w:t>
            </w:r>
          </w:p>
        </w:tc>
        <w:tc>
          <w:tcPr>
            <w:tcW w:w="1701" w:type="dxa"/>
          </w:tcPr>
          <w:p w14:paraId="31A1CB54" w14:textId="77777777" w:rsidR="004357CB" w:rsidRDefault="00000000">
            <w:pPr>
              <w:spacing w:before="20" w:after="20"/>
              <w:jc w:val="left"/>
            </w:pPr>
            <w:r>
              <w:rPr>
                <w:sz w:val="24"/>
              </w:rPr>
              <w:t>VBHN 74, VBHN 03 (kho 01); 17-Quy-Tac-Vien-Dan.md</w:t>
            </w:r>
          </w:p>
        </w:tc>
        <w:tc>
          <w:tcPr>
            <w:tcW w:w="1134" w:type="dxa"/>
          </w:tcPr>
          <w:p w14:paraId="27021103" w14:textId="77777777" w:rsidR="004357CB" w:rsidRDefault="00000000">
            <w:pPr>
              <w:spacing w:before="20" w:after="20"/>
              <w:jc w:val="center"/>
            </w:pPr>
            <w:r>
              <w:rPr>
                <w:b/>
                <w:sz w:val="24"/>
              </w:rPr>
              <w:t>Mức 3 · đã sửa</w:t>
            </w:r>
          </w:p>
        </w:tc>
      </w:tr>
      <w:tr w:rsidR="004357CB" w14:paraId="15535C1C" w14:textId="77777777">
        <w:tc>
          <w:tcPr>
            <w:tcW w:w="567" w:type="dxa"/>
          </w:tcPr>
          <w:p w14:paraId="2CB75EEE" w14:textId="77777777" w:rsidR="004357CB" w:rsidRDefault="00000000">
            <w:pPr>
              <w:spacing w:before="20" w:after="20"/>
              <w:jc w:val="center"/>
            </w:pPr>
            <w:r>
              <w:rPr>
                <w:sz w:val="24"/>
              </w:rPr>
              <w:t>7</w:t>
            </w:r>
          </w:p>
        </w:tc>
        <w:tc>
          <w:tcPr>
            <w:tcW w:w="2551" w:type="dxa"/>
          </w:tcPr>
          <w:p w14:paraId="11C1A00A" w14:textId="77777777" w:rsidR="004357CB" w:rsidRDefault="00000000">
            <w:pPr>
              <w:spacing w:before="20" w:after="20"/>
              <w:jc w:val="left"/>
            </w:pPr>
            <w:r>
              <w:rPr>
                <w:sz w:val="24"/>
              </w:rPr>
              <w:t>Phụ lục — Hình thức, phương thức lựa chọn nhà thầu</w:t>
            </w:r>
          </w:p>
        </w:tc>
        <w:tc>
          <w:tcPr>
            <w:tcW w:w="5669" w:type="dxa"/>
          </w:tcPr>
          <w:p w14:paraId="4C254F5D" w14:textId="77777777" w:rsidR="004357CB" w:rsidRDefault="00000000">
            <w:pPr>
              <w:spacing w:before="20" w:after="20"/>
              <w:jc w:val="left"/>
            </w:pPr>
            <w:r>
              <w:rPr>
                <w:sz w:val="24"/>
              </w:rPr>
              <w:t>Cột hình thức ghi “Chỉ định thầu”; cột phương thức ghi “Quy trình rút gọn” (là quy trình, không phải phương thức). Bản v6 từng ghi “Một giai đoạn một túi hồ sơ” là sai: điểm c khoản 1 Điều 30 Luật Đấu thầu áp dụng cho chỉ định thầu (quy trình thông thường có hồ sơ yêu cầu), không áp cho quy trình rút gọn.</w:t>
            </w:r>
          </w:p>
        </w:tc>
        <w:tc>
          <w:tcPr>
            <w:tcW w:w="3118" w:type="dxa"/>
          </w:tcPr>
          <w:p w14:paraId="4E62714F" w14:textId="77777777" w:rsidR="004357CB" w:rsidRDefault="00000000">
            <w:pPr>
              <w:spacing w:before="20" w:after="20"/>
              <w:jc w:val="left"/>
            </w:pPr>
            <w:r>
              <w:rPr>
                <w:sz w:val="24"/>
              </w:rPr>
              <w:t>ĐÃ SỬA: hình thức “Chỉ định thầu rút gọn”; cột phương thức để trống (chỉ định thầu rút gọn không quy định phương thức); khoản 8 Điều 1 nêu rõ.</w:t>
            </w:r>
          </w:p>
        </w:tc>
        <w:tc>
          <w:tcPr>
            <w:tcW w:w="1701" w:type="dxa"/>
          </w:tcPr>
          <w:p w14:paraId="31A1CB54" w14:textId="77777777" w:rsidR="004357CB" w:rsidRDefault="00000000">
            <w:pPr>
              <w:spacing w:before="20" w:after="20"/>
              <w:jc w:val="left"/>
            </w:pPr>
            <w:r>
              <w:rPr>
                <w:sz w:val="24"/>
              </w:rPr>
              <w:t>Điều 80 NĐ 214/2025 (rút gọn: dự thảo hợp đồng, hoàn thiện, phê duyệt, ký — không có hồ sơ yêu cầu); Điều 30, khoản 4 Điều 39 Luật Đấu thầu; Perplexity; hướng dẫn trong kho (QĐ 1589/QĐ-BYT) — chỉ tham khảo, không phải căn cứ pháp lý</w:t>
            </w:r>
          </w:p>
        </w:tc>
        <w:tc>
          <w:tcPr>
            <w:tcW w:w="1134" w:type="dxa"/>
          </w:tcPr>
          <w:p w14:paraId="27021103" w14:textId="77777777" w:rsidR="004357CB" w:rsidRDefault="00000000">
            <w:pPr>
              <w:spacing w:before="20" w:after="20"/>
              <w:jc w:val="center"/>
            </w:pPr>
            <w:r>
              <w:rPr>
                <w:b/>
                <w:sz w:val="24"/>
              </w:rPr>
              <w:t>Mức 3 · đã sửa</w:t>
            </w:r>
          </w:p>
        </w:tc>
      </w:tr>
      <w:tr w:rsidR="004357CB" w14:paraId="15535C1C" w14:textId="77777777">
        <w:tc>
          <w:tcPr>
            <w:tcW w:w="567" w:type="dxa"/>
          </w:tcPr>
          <w:p w14:paraId="2CB75EEE" w14:textId="77777777" w:rsidR="004357CB" w:rsidRDefault="00000000">
            <w:pPr>
              <w:spacing w:before="20" w:after="20"/>
              <w:jc w:val="center"/>
            </w:pPr>
            <w:r>
              <w:rPr>
                <w:sz w:val="24"/>
              </w:rPr>
              <w:t>8</w:t>
            </w:r>
          </w:p>
        </w:tc>
        <w:tc>
          <w:tcPr>
            <w:tcW w:w="2551" w:type="dxa"/>
          </w:tcPr>
          <w:p w14:paraId="11C1A00A" w14:textId="77777777" w:rsidR="004357CB" w:rsidRDefault="00000000">
            <w:pPr>
              <w:spacing w:before="20" w:after="20"/>
              <w:jc w:val="left"/>
            </w:pPr>
            <w:r>
              <w:rPr>
                <w:sz w:val="24"/>
              </w:rPr>
              <w:t>Căn cứ — NĐ 85/2025, NĐ 206/2026, TT 36/2026; thiếu NĐ 358/2025, QĐ 2161</w:t>
            </w:r>
          </w:p>
        </w:tc>
        <w:tc>
          <w:tcPr>
            <w:tcW w:w="5669" w:type="dxa"/>
          </w:tcPr>
          <w:p w14:paraId="4C254F5D" w14:textId="77777777" w:rsidR="004357CB" w:rsidRDefault="00000000">
            <w:pPr>
              <w:spacing w:before="20" w:after="20"/>
              <w:jc w:val="left"/>
            </w:pPr>
            <w:r>
              <w:rPr>
                <w:sz w:val="24"/>
              </w:rPr>
              <w:t>Ba văn bản về chi phí không phục vụ việc phê duyệt KHLCNT; NĐ 85/2025 có thêm NĐ 224/2026 sửa đổi chưa xác minh đủ; thiếu căn cứ kế hoạch vốn.</w:t>
            </w:r>
          </w:p>
        </w:tc>
        <w:tc>
          <w:tcPr>
            <w:tcW w:w="3118" w:type="dxa"/>
          </w:tcPr>
          <w:p w14:paraId="4E62714F" w14:textId="77777777" w:rsidR="004357CB" w:rsidRDefault="00000000">
            <w:pPr>
              <w:spacing w:before="20" w:after="20"/>
              <w:jc w:val="left"/>
            </w:pPr>
            <w:r>
              <w:rPr>
                <w:sz w:val="24"/>
              </w:rPr>
              <w:t>ĐÃ SỬA: bỏ ba văn bản; thêm NĐ 358/2025 (quản lý CTMTQG) và QĐ 2161/QĐ-CĐKT (phân bổ vốn). Giữ NĐ 217/2026 cho gói lập BCKTKT.</w:t>
            </w:r>
          </w:p>
        </w:tc>
        <w:tc>
          <w:tcPr>
            <w:tcW w:w="1701" w:type="dxa"/>
          </w:tcPr>
          <w:p w14:paraId="31A1CB54" w14:textId="77777777" w:rsidR="004357CB" w:rsidRDefault="00000000">
            <w:pPr>
              <w:spacing w:before="20" w:after="20"/>
              <w:jc w:val="left"/>
            </w:pPr>
            <w:r>
              <w:rPr>
                <w:sz w:val="24"/>
              </w:rPr>
              <w:t>Điều 38 khoản 1 Luật Đấu thầu; QĐ 2161; kho 01-04</w:t>
            </w:r>
          </w:p>
        </w:tc>
        <w:tc>
          <w:tcPr>
            <w:tcW w:w="1134" w:type="dxa"/>
          </w:tcPr>
          <w:p w14:paraId="27021103" w14:textId="77777777" w:rsidR="004357CB" w:rsidRDefault="00000000">
            <w:pPr>
              <w:spacing w:before="20" w:after="20"/>
              <w:jc w:val="center"/>
            </w:pPr>
            <w:r>
              <w:rPr>
                <w:b/>
                <w:sz w:val="24"/>
              </w:rPr>
              <w:t>Mức 3 · đã sửa</w:t>
            </w:r>
          </w:p>
        </w:tc>
      </w:tr>
      <w:tr w:rsidR="004357CB" w14:paraId="15535C1C" w14:textId="77777777">
        <w:tc>
          <w:tcPr>
            <w:tcW w:w="567" w:type="dxa"/>
          </w:tcPr>
          <w:p w14:paraId="2CB75EEE" w14:textId="77777777" w:rsidR="004357CB" w:rsidRDefault="00000000">
            <w:pPr>
              <w:spacing w:before="20" w:after="20"/>
              <w:jc w:val="center"/>
            </w:pPr>
            <w:r>
              <w:rPr>
                <w:sz w:val="24"/>
              </w:rPr>
              <w:t>9</w:t>
            </w:r>
          </w:p>
        </w:tc>
        <w:tc>
          <w:tcPr>
            <w:tcW w:w="2551" w:type="dxa"/>
          </w:tcPr>
          <w:p w14:paraId="11C1A00A" w14:textId="77777777" w:rsidR="004357CB" w:rsidRDefault="00000000">
            <w:pPr>
              <w:spacing w:before="20" w:after="20"/>
              <w:jc w:val="left"/>
            </w:pPr>
            <w:r>
              <w:rPr>
                <w:sz w:val="24"/>
              </w:rPr>
              <w:t>Điều 1 — Cơ sở thẩm quyền và hình thức chỉ định thầu</w:t>
            </w:r>
          </w:p>
        </w:tc>
        <w:tc>
          <w:tcPr>
            <w:tcW w:w="5669" w:type="dxa"/>
          </w:tcPr>
          <w:p w14:paraId="4C254F5D" w14:textId="77777777" w:rsidR="004357CB" w:rsidRDefault="00000000">
            <w:pPr>
              <w:spacing w:before="20" w:after="20"/>
              <w:jc w:val="left"/>
            </w:pPr>
            <w:r>
              <w:rPr>
                <w:sz w:val="24"/>
              </w:rPr>
              <w:t>Chưa nêu căn cứ thẩm quyền Hiệu trưởng và hạn mức chỉ định thầu.</w:t>
            </w:r>
          </w:p>
        </w:tc>
        <w:tc>
          <w:tcPr>
            <w:tcW w:w="3118" w:type="dxa"/>
          </w:tcPr>
          <w:p w14:paraId="4E62714F" w14:textId="77777777" w:rsidR="004357CB" w:rsidRDefault="00000000">
            <w:pPr>
              <w:spacing w:before="20" w:after="20"/>
              <w:jc w:val="left"/>
            </w:pPr>
            <w:r>
              <w:rPr>
                <w:sz w:val="24"/>
              </w:rPr>
              <w:t>ĐÃ SỬA: thêm khoản 8 (điểm a khoản 1 Điều 38, khoản 2 Điều 40 Luật Đấu thầu; khoản 4 Điều 78, Điều 80 NĐ 214/2025). Đã đọc: tư vấn thuộc dự án ≤ 03 tỷ đồng.</w:t>
            </w:r>
          </w:p>
        </w:tc>
        <w:tc>
          <w:tcPr>
            <w:tcW w:w="1701" w:type="dxa"/>
          </w:tcPr>
          <w:p w14:paraId="31A1CB54" w14:textId="77777777" w:rsidR="004357CB" w:rsidRDefault="00000000">
            <w:pPr>
              <w:spacing w:before="20" w:after="20"/>
              <w:jc w:val="left"/>
            </w:pPr>
            <w:r>
              <w:rPr>
                <w:sz w:val="24"/>
              </w:rPr>
              <w:t>VBHN 74 Điều 38, 40; VBHN 36/2026 Điều 78, 80</w:t>
            </w:r>
          </w:p>
        </w:tc>
        <w:tc>
          <w:tcPr>
            <w:tcW w:w="1134" w:type="dxa"/>
          </w:tcPr>
          <w:p w14:paraId="27021103" w14:textId="77777777" w:rsidR="004357CB" w:rsidRDefault="00000000">
            <w:pPr>
              <w:spacing w:before="20" w:after="20"/>
              <w:jc w:val="center"/>
            </w:pPr>
            <w:r>
              <w:rPr>
                <w:b/>
                <w:sz w:val="24"/>
              </w:rPr>
              <w:t>Mức 3 · đã sửa</w:t>
            </w:r>
          </w:p>
        </w:tc>
      </w:tr>
      <w:tr w:rsidR="004357CB" w14:paraId="15535C1C" w14:textId="77777777">
        <w:tc>
          <w:tcPr>
            <w:tcW w:w="567" w:type="dxa"/>
          </w:tcPr>
          <w:p w14:paraId="2CB75EEE" w14:textId="77777777" w:rsidR="004357CB" w:rsidRDefault="00000000">
            <w:pPr>
              <w:spacing w:before="20" w:after="20"/>
              <w:jc w:val="center"/>
            </w:pPr>
            <w:r>
              <w:rPr>
                <w:sz w:val="24"/>
              </w:rPr>
              <w:t>10</w:t>
            </w:r>
          </w:p>
        </w:tc>
        <w:tc>
          <w:tcPr>
            <w:tcW w:w="2551" w:type="dxa"/>
          </w:tcPr>
          <w:p w14:paraId="11C1A00A" w14:textId="77777777" w:rsidR="004357CB" w:rsidRDefault="00000000">
            <w:pPr>
              <w:spacing w:before="20" w:after="20"/>
              <w:jc w:val="left"/>
            </w:pPr>
            <w:r>
              <w:rPr>
                <w:sz w:val="24"/>
              </w:rPr>
              <w:t>Điều 2 — Giao việc</w:t>
            </w:r>
          </w:p>
        </w:tc>
        <w:tc>
          <w:tcPr>
            <w:tcW w:w="5669" w:type="dxa"/>
          </w:tcPr>
          <w:p w14:paraId="4C254F5D" w14:textId="77777777" w:rsidR="004357CB" w:rsidRDefault="00000000">
            <w:pPr>
              <w:spacing w:before="20" w:after="20"/>
              <w:jc w:val="left"/>
            </w:pPr>
            <w:r>
              <w:rPr>
                <w:sz w:val="24"/>
              </w:rPr>
              <w:t>Thiếu giao đăng tải Kế hoạch lên Hệ thống mạng đấu thầu quốc gia; thiếu ràng buộc vốn khi ký hợp đồng.</w:t>
            </w:r>
          </w:p>
        </w:tc>
        <w:tc>
          <w:tcPr>
            <w:tcW w:w="3118" w:type="dxa"/>
          </w:tcPr>
          <w:p w14:paraId="4E62714F" w14:textId="77777777" w:rsidR="004357CB" w:rsidRDefault="00000000">
            <w:pPr>
              <w:spacing w:before="20" w:after="20"/>
              <w:jc w:val="left"/>
            </w:pPr>
            <w:r>
              <w:rPr>
                <w:sz w:val="24"/>
              </w:rPr>
              <w:t>ĐÃ SỬA: thêm Điều 2 khoản 3, 4. (Nên đối chiếu số điều quy định đăng tải trước khi viện dẫn cụ thể.)</w:t>
            </w:r>
          </w:p>
        </w:tc>
        <w:tc>
          <w:tcPr>
            <w:tcW w:w="1701" w:type="dxa"/>
          </w:tcPr>
          <w:p w14:paraId="31A1CB54" w14:textId="77777777" w:rsidR="004357CB" w:rsidRDefault="00000000">
            <w:pPr>
              <w:spacing w:before="20" w:after="20"/>
              <w:jc w:val="left"/>
            </w:pPr>
            <w:r>
              <w:rPr>
                <w:sz w:val="24"/>
              </w:rPr>
              <w:t>Luật Đấu thầu (VBHN 74); QĐ 2158 Điều 2 khoản 4</w:t>
            </w:r>
          </w:p>
        </w:tc>
        <w:tc>
          <w:tcPr>
            <w:tcW w:w="1134" w:type="dxa"/>
          </w:tcPr>
          <w:p w14:paraId="27021103" w14:textId="77777777" w:rsidR="004357CB" w:rsidRDefault="00000000">
            <w:pPr>
              <w:spacing w:before="20" w:after="20"/>
              <w:jc w:val="center"/>
            </w:pPr>
            <w:r>
              <w:rPr>
                <w:b/>
                <w:sz w:val="24"/>
              </w:rPr>
              <w:t>Mức 3 · đã sửa</w:t>
            </w:r>
          </w:p>
        </w:tc>
      </w:tr>
      <w:tr w:rsidR="004357CB" w14:paraId="15535C1C" w14:textId="77777777">
        <w:tc>
          <w:tcPr>
            <w:tcW w:w="567" w:type="dxa"/>
          </w:tcPr>
          <w:p w14:paraId="2CB75EEE" w14:textId="77777777" w:rsidR="004357CB" w:rsidRDefault="00000000">
            <w:pPr>
              <w:spacing w:before="20" w:after="20"/>
              <w:jc w:val="center"/>
            </w:pPr>
            <w:r>
              <w:rPr>
                <w:sz w:val="24"/>
              </w:rPr>
              <w:t>11</w:t>
            </w:r>
          </w:p>
        </w:tc>
        <w:tc>
          <w:tcPr>
            <w:tcW w:w="2551" w:type="dxa"/>
          </w:tcPr>
          <w:p w14:paraId="11C1A00A" w14:textId="77777777" w:rsidR="004357CB" w:rsidRDefault="00000000">
            <w:pPr>
              <w:spacing w:before="20" w:after="20"/>
              <w:jc w:val="left"/>
            </w:pPr>
            <w:r>
              <w:rPr>
                <w:sz w:val="24"/>
              </w:rPr>
              <w:t>Thể thức — viết hoa sau dấu hai chấm; bảng Phụ lục</w:t>
            </w:r>
          </w:p>
        </w:tc>
        <w:tc>
          <w:tcPr>
            <w:tcW w:w="5669" w:type="dxa"/>
          </w:tcPr>
          <w:p w14:paraId="4C254F5D" w14:textId="77777777" w:rsidR="004357CB" w:rsidRDefault="00000000">
            <w:pPr>
              <w:spacing w:before="20" w:after="20"/>
              <w:jc w:val="left"/>
            </w:pPr>
            <w:r>
              <w:rPr>
                <w:sz w:val="24"/>
              </w:rPr>
              <w:t>“giai đoạn I: từ năm” viết thường ở 03 chỗ; bảng Phụ lục rộng 26,5 cm vượt vùng chữ ngang 25,7 cm; chưa lặp hàng tiêu đề.</w:t>
            </w:r>
          </w:p>
        </w:tc>
        <w:tc>
          <w:tcPr>
            <w:tcW w:w="3118" w:type="dxa"/>
          </w:tcPr>
          <w:p w14:paraId="4E62714F" w14:textId="77777777" w:rsidR="004357CB" w:rsidRDefault="00000000">
            <w:pPr>
              <w:spacing w:before="20" w:after="20"/>
              <w:jc w:val="left"/>
            </w:pPr>
            <w:r>
              <w:rPr>
                <w:sz w:val="24"/>
              </w:rPr>
              <w:t>ĐÃ SỬA: viết hoa “Từ”; co lưới bảng về 14.572 twip; bật lặp hai hàng tiêu đề.</w:t>
            </w:r>
          </w:p>
        </w:tc>
        <w:tc>
          <w:tcPr>
            <w:tcW w:w="1701" w:type="dxa"/>
          </w:tcPr>
          <w:p w14:paraId="31A1CB54" w14:textId="77777777" w:rsidR="004357CB" w:rsidRDefault="00000000">
            <w:pPr>
              <w:spacing w:before="20" w:after="20"/>
              <w:jc w:val="left"/>
            </w:pPr>
            <w:r>
              <w:rPr>
                <w:sz w:val="24"/>
              </w:rPr>
              <w:t>Checklist 08 (viết hoa sau dấu hai chấm); đo bằng ktc897_properties.py, python-docx</w:t>
            </w:r>
          </w:p>
        </w:tc>
        <w:tc>
          <w:tcPr>
            <w:tcW w:w="1134" w:type="dxa"/>
          </w:tcPr>
          <w:p w14:paraId="27021103" w14:textId="77777777" w:rsidR="004357CB" w:rsidRDefault="00000000">
            <w:pPr>
              <w:spacing w:before="20" w:after="20"/>
              <w:jc w:val="center"/>
            </w:pPr>
            <w:r>
              <w:rPr>
                <w:b/>
                <w:sz w:val="24"/>
              </w:rPr>
              <w:t>Mức 3 · đã sửa</w:t>
            </w:r>
          </w:p>
        </w:tc>
      </w:tr>
      <w:tr w:rsidR="004357CB" w14:paraId="15535C1C" w14:textId="77777777">
        <w:tc>
          <w:tcPr>
            <w:tcW w:w="567" w:type="dxa"/>
          </w:tcPr>
          <w:p w14:paraId="2CB75EEE" w14:textId="77777777" w:rsidR="004357CB" w:rsidRDefault="00000000">
            <w:pPr>
              <w:spacing w:before="20" w:after="20"/>
              <w:jc w:val="center"/>
            </w:pPr>
            <w:r>
              <w:rPr>
                <w:sz w:val="24"/>
              </w:rPr>
              <w:t>12</w:t>
            </w:r>
          </w:p>
        </w:tc>
        <w:tc>
          <w:tcPr>
            <w:tcW w:w="2551" w:type="dxa"/>
          </w:tcPr>
          <w:p w14:paraId="11C1A00A" w14:textId="77777777" w:rsidR="004357CB" w:rsidRDefault="00000000">
            <w:pPr>
              <w:spacing w:before="20" w:after="20"/>
              <w:jc w:val="left"/>
            </w:pPr>
            <w:r>
              <w:rPr>
                <w:sz w:val="24"/>
              </w:rPr>
              <w:t>Phụ lục — cột “Phương thức”, “Tên chủ đầu tư”; Điều 1 “Cơ quan tổ chức chuẩn bị dự án”</w:t>
            </w:r>
          </w:p>
        </w:tc>
        <w:tc>
          <w:tcPr>
            <w:tcW w:w="5669" w:type="dxa"/>
          </w:tcPr>
          <w:p w14:paraId="4C254F5D" w14:textId="77777777" w:rsidR="004357CB" w:rsidRDefault="00000000">
            <w:pPr>
              <w:spacing w:before="20" w:after="20"/>
              <w:jc w:val="left"/>
            </w:pPr>
            <w:r>
              <w:rPr>
                <w:sz w:val="24"/>
              </w:rPr>
              <w:t>Ghi “Quy trình rút gọn” ở cột phương thức; dùng “chủ đầu tư” ở Phụ lục nhưng “cơ quan tổ chức chuẩn bị dự án” ở Điều 1.</w:t>
            </w:r>
          </w:p>
        </w:tc>
        <w:tc>
          <w:tcPr>
            <w:tcW w:w="3118" w:type="dxa"/>
          </w:tcPr>
          <w:p w14:paraId="4E62714F" w14:textId="77777777" w:rsidR="004357CB" w:rsidRDefault="00000000">
            <w:pPr>
              <w:spacing w:before="20" w:after="20"/>
              <w:jc w:val="left"/>
            </w:pPr>
            <w:r>
              <w:rPr>
                <w:sz w:val="24"/>
              </w:rPr>
              <w:t>Giữ theo mẫu 03 Quyết định KHLCNT đã ban hành của Trường (2021, 2024, 2026); Mẫu 02-TT185 ghi Trường là chủ đầu tư. Người soạn xem xét nếu muốn thống nhất thuật ngữ.</w:t>
            </w:r>
          </w:p>
        </w:tc>
        <w:tc>
          <w:tcPr>
            <w:tcW w:w="1701" w:type="dxa"/>
          </w:tcPr>
          <w:p w14:paraId="31A1CB54" w14:textId="77777777" w:rsidR="004357CB" w:rsidRDefault="00000000">
            <w:pPr>
              <w:spacing w:before="20" w:after="20"/>
              <w:jc w:val="left"/>
            </w:pPr>
            <w:r>
              <w:rPr>
                <w:sz w:val="24"/>
              </w:rPr>
              <w:t>Mẫu QĐ KHLCNT của Trường; Mẫu số 02-MSNS-BTC (02/10/2026)</w:t>
            </w:r>
          </w:p>
        </w:tc>
        <w:tc>
          <w:tcPr>
            <w:tcW w:w="1134" w:type="dxa"/>
          </w:tcPr>
          <w:p w14:paraId="27021103" w14:textId="77777777" w:rsidR="004357CB" w:rsidRDefault="00000000">
            <w:pPr>
              <w:spacing w:before="20" w:after="20"/>
              <w:jc w:val="center"/>
            </w:pPr>
            <w:r>
              <w:rPr>
                <w:b/>
                <w:sz w:val="24"/>
              </w:rPr>
              <w:t>Mức 4 · giữ nguyên</w:t>
            </w:r>
          </w:p>
        </w:tc>
      </w:tr>
      <w:tr w:rsidR="004357CB" w14:paraId="15535C1C" w14:textId="77777777">
        <w:tc>
          <w:tcPr>
            <w:tcW w:w="567" w:type="dxa"/>
          </w:tcPr>
          <w:p w14:paraId="2CB75EEE" w14:textId="77777777" w:rsidR="004357CB" w:rsidRDefault="00000000">
            <w:pPr>
              <w:spacing w:before="20" w:after="20"/>
              <w:jc w:val="center"/>
            </w:pPr>
            <w:r>
              <w:rPr>
                <w:sz w:val="24"/>
              </w:rPr>
              <w:t>13</w:t>
            </w:r>
          </w:p>
        </w:tc>
        <w:tc>
          <w:tcPr>
            <w:tcW w:w="2551" w:type="dxa"/>
          </w:tcPr>
          <w:p w14:paraId="11C1A00A" w14:textId="77777777" w:rsidR="004357CB" w:rsidRDefault="00000000">
            <w:pPr>
              <w:spacing w:before="20" w:after="20"/>
              <w:jc w:val="left"/>
            </w:pPr>
            <w:r>
              <w:rPr>
                <w:sz w:val="24"/>
              </w:rPr>
              <w:t>Kho KTC-Database — văn bản chưa có bản</w:t>
            </w:r>
          </w:p>
        </w:tc>
        <w:tc>
          <w:tcPr>
            <w:tcW w:w="5669" w:type="dxa"/>
          </w:tcPr>
          <w:p w14:paraId="4C254F5D" w14:textId="77777777" w:rsidR="004357CB" w:rsidRDefault="00000000">
            <w:pPr>
              <w:spacing w:before="20" w:after="20"/>
              <w:jc w:val="left"/>
            </w:pPr>
            <w:r>
              <w:rPr>
                <w:sz w:val="24"/>
              </w:rPr>
              <w:t>QĐ 1976, QĐ 2158, QĐ 2161/QĐ-CĐKT chưa có trong kho 01–02; ngày VBHN 36 giữa bản scan (23/9) và bản chữ (nạp 03-04/10) cần xác nhận.</w:t>
            </w:r>
          </w:p>
        </w:tc>
        <w:tc>
          <w:tcPr>
            <w:tcW w:w="3118" w:type="dxa"/>
          </w:tcPr>
          <w:p w14:paraId="4E62714F" w14:textId="77777777" w:rsidR="004357CB" w:rsidRDefault="00000000">
            <w:pPr>
              <w:spacing w:before="20" w:after="20"/>
              <w:jc w:val="left"/>
            </w:pPr>
            <w:r>
              <w:rPr>
                <w:sz w:val="24"/>
              </w:rPr>
              <w:t>Nạp các QĐ nội bộ vào kho để đối chiếu; người có thẩm quyền xác nhận ngày VBHN 36 trên cổng chính thức.</w:t>
            </w:r>
          </w:p>
        </w:tc>
        <w:tc>
          <w:tcPr>
            <w:tcW w:w="1701" w:type="dxa"/>
          </w:tcPr>
          <w:p w14:paraId="31A1CB54" w14:textId="77777777" w:rsidR="004357CB" w:rsidRDefault="00000000">
            <w:pPr>
              <w:spacing w:before="20" w:after="20"/>
              <w:jc w:val="left"/>
            </w:pPr>
            <w:r>
              <w:rPr>
                <w:sz w:val="24"/>
              </w:rPr>
              <w:t>Kết quả quét ktc897-hieu-luc</w:t>
            </w:r>
          </w:p>
        </w:tc>
        <w:tc>
          <w:tcPr>
            <w:tcW w:w="1134" w:type="dxa"/>
          </w:tcPr>
          <w:p w14:paraId="27021103" w14:textId="77777777" w:rsidR="004357CB" w:rsidRDefault="00000000">
            <w:pPr>
              <w:spacing w:before="20" w:after="20"/>
              <w:jc w:val="center"/>
            </w:pPr>
            <w:r>
              <w:rPr>
                <w:b/>
                <w:sz w:val="24"/>
              </w:rPr>
              <w:t>Mức 4</w:t>
            </w:r>
          </w:p>
        </w:tc>
      </w:tr>
    </w:tbl>
    <w:p w14:paraId="1F084FC6" w14:textId="77777777" w:rsidR="004357CB" w:rsidRDefault="00000000">
      <w:pPr>
        <w:spacing w:before="200" w:after="80"/>
      </w:pPr>
      <w:r>
        <w:rPr>
          <w:b/>
          <w:color w:val="7030A0"/>
        </w:rPr>
        <w:t>PHẦN III. NỘI DUNG ĐẠT / KHÔNG PHÁT HIỆN VẤN ĐỀ</w:t>
      </w:r>
    </w:p>
    <w:p w14:paraId="1CE9200B" w14:textId="77777777" w:rsidR="004357CB" w:rsidRDefault="00000000">
      <w:pPr>
        <w:ind w:firstLine="567"/>
      </w:pPr>
      <w:r>
        <w:t>Thể thức: A4, lề 2,0-2,0-3,0-2,0 cm; Times New Roman; số/ký hiệu cỡ 13; địa danh, ngày tháng cỡ 14 nghiêng; ba đường kẻ (dưới tên Trường, dưới tiêu ngữ, dưới trích yếu); căn cứ nghiêng cỡ 14; khối nơi nhận – chữ ký không tách trang; Phụ lục là section ngang riêng, số trang tính riêng, không có dòng “Kèm theo” (đo bằng ktc897_properties.py, python-docx, kiem_the_thuc.py: 0 gợi ý bản sạch).</w:t>
      </w:r>
    </w:p>
    <w:p w14:paraId="1CE9200B" w14:textId="77777777" w:rsidR="004357CB" w:rsidRDefault="00000000">
      <w:pPr>
        <w:ind w:firstLine="567"/>
      </w:pPr>
      <w:r>
        <w:t>Viện dẫn: kiem_vien_dan.py 0 gợi ý (VD01–VD12); QĐ 1976 là căn cứ đầu tiên; Luật không ghi số hiệu; số hiệu, ngày, tên của VBHN 74, VBHN 03, VBHN 36/2026, NQ 56, QĐ 805, Luật Xây dựng 135/2025, NĐ 217/2026, NĐ 358/2025 khớp kho 01–04, 01–06.</w:t>
      </w:r>
    </w:p>
    <w:p w14:paraId="1CE9200B" w14:textId="77777777" w:rsidR="004357CB" w:rsidRDefault="00000000">
      <w:pPr>
        <w:ind w:firstLine="567"/>
      </w:pPr>
      <w:r>
        <w:t>Số liệu: 93.995.981 + 758.349.265 = 852.345.246; 852.345.246 + 667.433.022 = 1.519.778.268 đồng, khớp Điều 1 khoản 6, 7, Điều 2, Phụ lục (dòng Tổng cộng), Ghi chú và QĐ 2158; sơ bộ TMĐT 24.894.000.000 đồng, nhóm C khớp QĐ 2158.</w:t>
      </w:r>
    </w:p>
    <w:p w14:paraId="1CE9200B" w14:textId="77777777" w:rsidR="004357CB" w:rsidRDefault="00000000">
      <w:pPr>
        <w:ind w:firstLine="567"/>
      </w:pPr>
      <w:r>
        <w:t>Thẩm quyền: khoản 2 Điều 40 Luật Đấu thầu (gói thầu thực hiện trước khi phê duyệt dự án, chưa xác định chủ đầu tư) — Hiệu trưởng là người đứng đầu đơn vị được giao nhiệm vụ chuẩn bị dự án.</w:t>
      </w:r>
    </w:p>
    <w:p w14:paraId="367F19EB" w14:textId="77777777" w:rsidR="004357CB" w:rsidRDefault="00000000">
      <w:pPr>
        <w:spacing w:before="200" w:after="80"/>
      </w:pPr>
      <w:r>
        <w:rPr>
          <w:b/>
          <w:color w:val="7030A0"/>
        </w:rPr>
        <w:lastRenderedPageBreak/>
        <w:t>PHẦN IV. BẢNG TỔNG HỢP</w:t>
      </w:r>
    </w:p>
    <w:p w14:paraId="451210A1" w14:textId="77777777" w:rsidR="004357CB" w:rsidRDefault="00000000">
      <w:pPr>
        <w:spacing w:after="40"/>
        <w:ind w:left="567"/>
      </w:pPr>
      <w:r>
        <w:rPr>
          <w:color w:val="1F4D78"/>
          <w:sz w:val="24"/>
        </w:rPr>
        <w:t>Bảng 1 — Số phát hiện theo nhóm nội dung</w:t>
      </w:r>
    </w:p>
    <w:tbl>
      <w:tblPr>
        <w:tblStyle w:val="TableGrid"/>
        <w:tblW w:w="0" w:type="auto"/>
        <w:tblLayout w:type="fixed"/>
        <w:tblLook w:val="04A0" w:firstRow="1" w:lastRow="0" w:firstColumn="1" w:lastColumn="0" w:noHBand="0" w:noVBand="1"/>
      </w:tblPr>
      <w:tblGrid>
        <w:gridCol w:w="4535"/>
        <w:gridCol w:w="2268"/>
        <w:gridCol w:w="2268"/>
      </w:tblGrid>
      <w:tr w:rsidR="004357CB" w14:paraId="4E52F083" w14:textId="77777777">
        <w:tc>
          <w:tcPr>
            <w:tcW w:w="4535" w:type="dxa"/>
            <w:shd w:val="clear" w:color="auto" w:fill="1F497D"/>
          </w:tcPr>
          <w:p w14:paraId="6114DC88" w14:textId="77777777" w:rsidR="004357CB" w:rsidRDefault="00000000">
            <w:pPr>
              <w:spacing w:before="20" w:after="20"/>
              <w:jc w:val="center"/>
            </w:pPr>
            <w:r>
              <w:rPr>
                <w:b/>
                <w:color w:val="FFFFFF"/>
                <w:sz w:val="24"/>
              </w:rPr>
              <w:t>Pháp lý, căn cứ, vốn, thời gian dự án</w:t>
            </w:r>
          </w:p>
        </w:tc>
        <w:tc>
          <w:tcPr>
            <w:tcW w:w="2268" w:type="dxa"/>
            <w:shd w:val="clear" w:color="auto" w:fill="1F497D"/>
          </w:tcPr>
          <w:p w14:paraId="785D4AC2" w14:textId="77777777" w:rsidR="004357CB" w:rsidRDefault="00000000">
            <w:pPr>
              <w:spacing w:before="20" w:after="20"/>
              <w:jc w:val="center"/>
            </w:pPr>
            <w:r>
              <w:rPr>
                <w:b/>
                <w:color w:val="FFFFFF"/>
                <w:sz w:val="24"/>
              </w:rPr>
              <w:t>7</w:t>
            </w:r>
          </w:p>
        </w:tc>
        <w:tc>
          <w:tcPr>
            <w:tcW w:w="2268" w:type="dxa"/>
            <w:shd w:val="clear" w:color="auto" w:fill="1F497D"/>
          </w:tcPr>
          <w:p w14:paraId="2E09F042" w14:textId="77777777" w:rsidR="004357CB" w:rsidRDefault="00000000">
            <w:pPr>
              <w:spacing w:before="20" w:after="20"/>
              <w:jc w:val="center"/>
            </w:pPr>
            <w:r>
              <w:rPr>
                <w:b/>
                <w:color w:val="FFFFFF"/>
                <w:sz w:val="24"/>
              </w:rPr>
              <w:t>0</w:t>
            </w:r>
          </w:p>
        </w:tc>
      </w:tr>
      <w:tr w:rsidR="004357CB" w14:paraId="4E52F083" w14:textId="77777777">
        <w:tc>
          <w:tcPr>
            <w:tcW w:w="4535" w:type="dxa"/>
            <w:shd w:val="clear" w:color="auto" w:fill="1F497D"/>
          </w:tcPr>
          <w:p w14:paraId="6114DC88" w14:textId="77777777" w:rsidR="004357CB" w:rsidRDefault="00000000">
            <w:pPr>
              <w:spacing w:before="20" w:after="20"/>
              <w:jc w:val="center"/>
            </w:pPr>
            <w:r>
              <w:rPr>
                <w:b/>
                <w:color w:val="FFFFFF"/>
                <w:sz w:val="24"/>
              </w:rPr>
              <w:t>Logic, số liệu, nội dung Phụ lục</w:t>
            </w:r>
          </w:p>
        </w:tc>
        <w:tc>
          <w:tcPr>
            <w:tcW w:w="2268" w:type="dxa"/>
            <w:shd w:val="clear" w:color="auto" w:fill="1F497D"/>
          </w:tcPr>
          <w:p w14:paraId="785D4AC2" w14:textId="77777777" w:rsidR="004357CB" w:rsidRDefault="00000000">
            <w:pPr>
              <w:spacing w:before="20" w:after="20"/>
              <w:jc w:val="center"/>
            </w:pPr>
            <w:r>
              <w:rPr>
                <w:b/>
                <w:color w:val="FFFFFF"/>
                <w:sz w:val="24"/>
              </w:rPr>
              <w:t>2</w:t>
            </w:r>
          </w:p>
        </w:tc>
        <w:tc>
          <w:tcPr>
            <w:tcW w:w="2268" w:type="dxa"/>
            <w:shd w:val="clear" w:color="auto" w:fill="1F497D"/>
          </w:tcPr>
          <w:p w14:paraId="2E09F042" w14:textId="77777777" w:rsidR="004357CB" w:rsidRDefault="00000000">
            <w:pPr>
              <w:spacing w:before="20" w:after="20"/>
              <w:jc w:val="center"/>
            </w:pPr>
            <w:r>
              <w:rPr>
                <w:b/>
                <w:color w:val="FFFFFF"/>
                <w:sz w:val="24"/>
              </w:rPr>
              <w:t>0</w:t>
            </w:r>
          </w:p>
        </w:tc>
      </w:tr>
      <w:tr w:rsidR="004357CB" w14:paraId="4E52F083" w14:textId="77777777">
        <w:tc>
          <w:tcPr>
            <w:tcW w:w="4535" w:type="dxa"/>
            <w:shd w:val="clear" w:color="auto" w:fill="1F497D"/>
          </w:tcPr>
          <w:p w14:paraId="6114DC88" w14:textId="77777777" w:rsidR="004357CB" w:rsidRDefault="00000000">
            <w:pPr>
              <w:spacing w:before="20" w:after="20"/>
              <w:jc w:val="center"/>
            </w:pPr>
            <w:r>
              <w:rPr>
                <w:b/>
                <w:color w:val="FFFFFF"/>
                <w:sz w:val="24"/>
              </w:rPr>
              <w:t>Thể thức</w:t>
            </w:r>
          </w:p>
        </w:tc>
        <w:tc>
          <w:tcPr>
            <w:tcW w:w="2268" w:type="dxa"/>
            <w:shd w:val="clear" w:color="auto" w:fill="1F497D"/>
          </w:tcPr>
          <w:p w14:paraId="785D4AC2" w14:textId="77777777" w:rsidR="004357CB" w:rsidRDefault="00000000">
            <w:pPr>
              <w:spacing w:before="20" w:after="20"/>
              <w:jc w:val="center"/>
            </w:pPr>
            <w:r>
              <w:rPr>
                <w:b/>
                <w:color w:val="FFFFFF"/>
                <w:sz w:val="24"/>
              </w:rPr>
              <w:t>1</w:t>
            </w:r>
          </w:p>
        </w:tc>
        <w:tc>
          <w:tcPr>
            <w:tcW w:w="2268" w:type="dxa"/>
            <w:shd w:val="clear" w:color="auto" w:fill="1F497D"/>
          </w:tcPr>
          <w:p w14:paraId="2E09F042" w14:textId="77777777" w:rsidR="004357CB" w:rsidRDefault="00000000">
            <w:pPr>
              <w:spacing w:before="20" w:after="20"/>
              <w:jc w:val="center"/>
            </w:pPr>
            <w:r>
              <w:rPr>
                <w:b/>
                <w:color w:val="FFFFFF"/>
                <w:sz w:val="24"/>
              </w:rPr>
              <w:t>0</w:t>
            </w:r>
          </w:p>
        </w:tc>
      </w:tr>
      <w:tr w:rsidR="004357CB" w14:paraId="4E52F083" w14:textId="77777777">
        <w:tc>
          <w:tcPr>
            <w:tcW w:w="4535" w:type="dxa"/>
            <w:shd w:val="clear" w:color="auto" w:fill="1F497D"/>
          </w:tcPr>
          <w:p w14:paraId="6114DC88" w14:textId="77777777" w:rsidR="004357CB" w:rsidRDefault="00000000">
            <w:pPr>
              <w:spacing w:before="20" w:after="20"/>
              <w:jc w:val="center"/>
            </w:pPr>
            <w:r>
              <w:rPr>
                <w:b/>
                <w:color w:val="FFFFFF"/>
                <w:sz w:val="24"/>
              </w:rPr>
              <w:t>Ngôn ngữ, thuật ngữ</w:t>
            </w:r>
          </w:p>
        </w:tc>
        <w:tc>
          <w:tcPr>
            <w:tcW w:w="2268" w:type="dxa"/>
            <w:shd w:val="clear" w:color="auto" w:fill="1F497D"/>
          </w:tcPr>
          <w:p w14:paraId="785D4AC2" w14:textId="77777777" w:rsidR="004357CB" w:rsidRDefault="00000000">
            <w:pPr>
              <w:spacing w:before="20" w:after="20"/>
              <w:jc w:val="center"/>
            </w:pPr>
            <w:r>
              <w:rPr>
                <w:b/>
                <w:color w:val="FFFFFF"/>
                <w:sz w:val="24"/>
              </w:rPr>
              <w:t>2</w:t>
            </w:r>
          </w:p>
        </w:tc>
        <w:tc>
          <w:tcPr>
            <w:tcW w:w="2268" w:type="dxa"/>
            <w:shd w:val="clear" w:color="auto" w:fill="1F497D"/>
          </w:tcPr>
          <w:p w14:paraId="2E09F042" w14:textId="77777777" w:rsidR="004357CB" w:rsidRDefault="00000000">
            <w:pPr>
              <w:spacing w:before="20" w:after="20"/>
              <w:jc w:val="center"/>
            </w:pPr>
            <w:r>
              <w:rPr>
                <w:b/>
                <w:color w:val="FFFFFF"/>
                <w:sz w:val="24"/>
              </w:rPr>
              <w:t>0</w:t>
            </w:r>
          </w:p>
        </w:tc>
      </w:tr>
    </w:tbl>
    <w:p w14:paraId="5EE1B7F1" w14:textId="77777777" w:rsidR="004357CB" w:rsidRDefault="00000000">
      <w:pPr>
        <w:spacing w:after="40"/>
        <w:ind w:left="567"/>
      </w:pPr>
      <w:r>
        <w:rPr>
          <w:color w:val="1F4D78"/>
          <w:sz w:val="24"/>
        </w:rPr>
        <w:t>Bảng 2 — Số phát hiện theo mức độ</w:t>
      </w:r>
    </w:p>
    <w:tbl>
      <w:tblPr>
        <w:tblStyle w:val="TableGrid"/>
        <w:tblW w:w="0" w:type="auto"/>
        <w:tblLayout w:type="fixed"/>
        <w:tblLook w:val="04A0" w:firstRow="1" w:lastRow="0" w:firstColumn="1" w:lastColumn="0" w:noHBand="0" w:noVBand="1"/>
      </w:tblPr>
      <w:tblGrid>
        <w:gridCol w:w="4535"/>
        <w:gridCol w:w="2268"/>
        <w:gridCol w:w="2268"/>
      </w:tblGrid>
      <w:tr w:rsidR="004357CB" w14:paraId="2A370434" w14:textId="77777777">
        <w:tc>
          <w:tcPr>
            <w:tcW w:w="4535" w:type="dxa"/>
            <w:shd w:val="clear" w:color="auto" w:fill="1F497D"/>
          </w:tcPr>
          <w:p w14:paraId="145A770A" w14:textId="77777777" w:rsidR="004357CB" w:rsidRDefault="00000000">
            <w:pPr>
              <w:spacing w:before="20" w:after="20"/>
              <w:jc w:val="center"/>
            </w:pPr>
            <w:r>
              <w:rPr>
                <w:b/>
                <w:color w:val="FFFFFF"/>
                <w:sz w:val="24"/>
              </w:rPr>
              <w:t>Mức 1</w:t>
            </w:r>
          </w:p>
        </w:tc>
        <w:tc>
          <w:tcPr>
            <w:tcW w:w="2268" w:type="dxa"/>
            <w:shd w:val="clear" w:color="auto" w:fill="1F497D"/>
          </w:tcPr>
          <w:p w14:paraId="6D956FFB" w14:textId="77777777" w:rsidR="004357CB" w:rsidRDefault="00000000">
            <w:pPr>
              <w:spacing w:before="20" w:after="20"/>
              <w:jc w:val="center"/>
            </w:pPr>
            <w:r>
              <w:rPr>
                <w:b/>
                <w:color w:val="FFFFFF"/>
                <w:sz w:val="24"/>
              </w:rPr>
              <w:t>0</w:t>
            </w:r>
          </w:p>
        </w:tc>
        <w:tc>
          <w:tcPr>
            <w:tcW w:w="2268" w:type="dxa"/>
            <w:shd w:val="clear" w:color="auto" w:fill="1F497D"/>
          </w:tcPr>
          <w:p w14:paraId="18F5D69D" w14:textId="77777777" w:rsidR="004357CB" w:rsidRDefault="00000000">
            <w:pPr>
              <w:spacing w:before="20" w:after="20"/>
              <w:jc w:val="center"/>
            </w:pPr>
            <w:r>
              <w:rPr>
                <w:b/>
                <w:color w:val="FFFFFF"/>
                <w:sz w:val="24"/>
              </w:rPr>
              <w:t>0%</w:t>
            </w:r>
          </w:p>
        </w:tc>
      </w:tr>
      <w:tr w:rsidR="004357CB" w14:paraId="2A370434" w14:textId="77777777">
        <w:tc>
          <w:tcPr>
            <w:tcW w:w="4535" w:type="dxa"/>
            <w:shd w:val="clear" w:color="auto" w:fill="1F497D"/>
          </w:tcPr>
          <w:p w14:paraId="145A770A" w14:textId="77777777" w:rsidR="004357CB" w:rsidRDefault="00000000">
            <w:pPr>
              <w:spacing w:before="20" w:after="20"/>
              <w:jc w:val="center"/>
            </w:pPr>
            <w:r>
              <w:rPr>
                <w:b/>
                <w:color w:val="FFFFFF"/>
                <w:sz w:val="24"/>
              </w:rPr>
              <w:t>Mức 2</w:t>
            </w:r>
          </w:p>
        </w:tc>
        <w:tc>
          <w:tcPr>
            <w:tcW w:w="2268" w:type="dxa"/>
            <w:shd w:val="clear" w:color="auto" w:fill="1F497D"/>
          </w:tcPr>
          <w:p w14:paraId="6D956FFB" w14:textId="77777777" w:rsidR="004357CB" w:rsidRDefault="00000000">
            <w:pPr>
              <w:spacing w:before="20" w:after="20"/>
              <w:jc w:val="center"/>
            </w:pPr>
            <w:r>
              <w:rPr>
                <w:b/>
                <w:color w:val="FFFFFF"/>
                <w:sz w:val="24"/>
              </w:rPr>
              <w:t>2</w:t>
            </w:r>
          </w:p>
        </w:tc>
        <w:tc>
          <w:tcPr>
            <w:tcW w:w="2268" w:type="dxa"/>
            <w:shd w:val="clear" w:color="auto" w:fill="1F497D"/>
          </w:tcPr>
          <w:p w14:paraId="18F5D69D" w14:textId="77777777" w:rsidR="004357CB" w:rsidRDefault="00000000">
            <w:pPr>
              <w:spacing w:before="20" w:after="20"/>
              <w:jc w:val="center"/>
            </w:pPr>
            <w:r>
              <w:rPr>
                <w:b/>
                <w:color w:val="FFFFFF"/>
                <w:sz w:val="24"/>
              </w:rPr>
              <w:t>17%</w:t>
            </w:r>
          </w:p>
        </w:tc>
      </w:tr>
      <w:tr w:rsidR="004357CB" w14:paraId="2A370434" w14:textId="77777777">
        <w:tc>
          <w:tcPr>
            <w:tcW w:w="4535" w:type="dxa"/>
            <w:shd w:val="clear" w:color="auto" w:fill="1F497D"/>
          </w:tcPr>
          <w:p w14:paraId="145A770A" w14:textId="77777777" w:rsidR="004357CB" w:rsidRDefault="00000000">
            <w:pPr>
              <w:spacing w:before="20" w:after="20"/>
              <w:jc w:val="center"/>
            </w:pPr>
            <w:r>
              <w:rPr>
                <w:b/>
                <w:color w:val="FFFFFF"/>
                <w:sz w:val="24"/>
              </w:rPr>
              <w:t>Mức 3</w:t>
            </w:r>
          </w:p>
        </w:tc>
        <w:tc>
          <w:tcPr>
            <w:tcW w:w="2268" w:type="dxa"/>
            <w:shd w:val="clear" w:color="auto" w:fill="1F497D"/>
          </w:tcPr>
          <w:p w14:paraId="6D956FFB" w14:textId="77777777" w:rsidR="004357CB" w:rsidRDefault="00000000">
            <w:pPr>
              <w:spacing w:before="20" w:after="20"/>
              <w:jc w:val="center"/>
            </w:pPr>
            <w:r>
              <w:rPr>
                <w:b/>
                <w:color w:val="FFFFFF"/>
                <w:sz w:val="24"/>
              </w:rPr>
              <w:t>7</w:t>
            </w:r>
          </w:p>
        </w:tc>
        <w:tc>
          <w:tcPr>
            <w:tcW w:w="2268" w:type="dxa"/>
            <w:shd w:val="clear" w:color="auto" w:fill="1F497D"/>
          </w:tcPr>
          <w:p w14:paraId="18F5D69D" w14:textId="77777777" w:rsidR="004357CB" w:rsidRDefault="00000000">
            <w:pPr>
              <w:spacing w:before="20" w:after="20"/>
              <w:jc w:val="center"/>
            </w:pPr>
            <w:r>
              <w:rPr>
                <w:b/>
                <w:color w:val="FFFFFF"/>
                <w:sz w:val="24"/>
              </w:rPr>
              <w:t>58%</w:t>
            </w:r>
          </w:p>
        </w:tc>
      </w:tr>
      <w:tr w:rsidR="004357CB" w14:paraId="2A370434" w14:textId="77777777">
        <w:tc>
          <w:tcPr>
            <w:tcW w:w="4535" w:type="dxa"/>
            <w:shd w:val="clear" w:color="auto" w:fill="1F497D"/>
          </w:tcPr>
          <w:p w14:paraId="145A770A" w14:textId="77777777" w:rsidR="004357CB" w:rsidRDefault="00000000">
            <w:pPr>
              <w:spacing w:before="20" w:after="20"/>
              <w:jc w:val="center"/>
            </w:pPr>
            <w:r>
              <w:rPr>
                <w:b/>
                <w:color w:val="FFFFFF"/>
                <w:sz w:val="24"/>
              </w:rPr>
              <w:t>Mức 4</w:t>
            </w:r>
          </w:p>
        </w:tc>
        <w:tc>
          <w:tcPr>
            <w:tcW w:w="2268" w:type="dxa"/>
            <w:shd w:val="clear" w:color="auto" w:fill="1F497D"/>
          </w:tcPr>
          <w:p w14:paraId="6D956FFB" w14:textId="77777777" w:rsidR="004357CB" w:rsidRDefault="00000000">
            <w:pPr>
              <w:spacing w:before="20" w:after="20"/>
              <w:jc w:val="center"/>
            </w:pPr>
            <w:r>
              <w:rPr>
                <w:b/>
                <w:color w:val="FFFFFF"/>
                <w:sz w:val="24"/>
              </w:rPr>
              <w:t>3</w:t>
            </w:r>
          </w:p>
        </w:tc>
        <w:tc>
          <w:tcPr>
            <w:tcW w:w="2268" w:type="dxa"/>
            <w:shd w:val="clear" w:color="auto" w:fill="1F497D"/>
          </w:tcPr>
          <w:p w14:paraId="18F5D69D" w14:textId="77777777" w:rsidR="004357CB" w:rsidRDefault="00000000">
            <w:pPr>
              <w:spacing w:before="20" w:after="20"/>
              <w:jc w:val="center"/>
            </w:pPr>
            <w:r>
              <w:rPr>
                <w:b/>
                <w:color w:val="FFFFFF"/>
                <w:sz w:val="24"/>
              </w:rPr>
              <w:t>25%</w:t>
            </w:r>
          </w:p>
        </w:tc>
      </w:tr>
    </w:tbl>
    <w:p w14:paraId="1BA8F717" w14:textId="77777777" w:rsidR="004357CB" w:rsidRDefault="00000000">
      <w:pPr>
        <w:spacing w:before="200" w:after="80"/>
      </w:pPr>
      <w:r>
        <w:rPr>
          <w:b/>
          <w:color w:val="7030A0"/>
        </w:rPr>
        <w:t>PHẦN V. THẨM ĐỊNH CHUYÊN MÔN (NẾU CÓ)</w:t>
      </w:r>
    </w:p>
    <w:p w14:paraId="3C1BE9AC" w14:textId="77777777" w:rsidR="004357CB" w:rsidRDefault="00000000">
      <w:pPr>
        <w:ind w:firstLine="567"/>
      </w:pPr>
      <w:r>
        <w:rPr>
          <w:i/>
        </w:rPr>
        <w:t>Không có nội dung cần thẩm định chuyên môn.</w:t>
      </w:r>
    </w:p>
    <w:p w14:paraId="15E04DCB" w14:textId="77777777" w:rsidR="004357CB" w:rsidRDefault="00000000">
      <w:pPr>
        <w:spacing w:before="200" w:after="80"/>
      </w:pPr>
      <w:r>
        <w:rPr>
          <w:b/>
          <w:color w:val="7030A0"/>
        </w:rPr>
        <w:t>PHẦN VI. ĐÁNH GIÁ TỔNG THỂ</w:t>
      </w:r>
    </w:p>
    <w:p w14:paraId="59152436" w14:textId="77777777" w:rsidR="004357CB" w:rsidRDefault="00000000">
      <w:pPr>
        <w:ind w:firstLine="567"/>
      </w:pPr>
      <w:r>
        <w:t>1. Mức độ tuân thủ pháp luật: Đạt có điều kiện — không còn lỗi Mức 1; căn cứ pháp lý đã đối chiếu kho 01–04 và Internet; còn 02 điểm Mức 2 cần người có thẩm quyền xác nhận.</w:t>
      </w:r>
    </w:p>
    <w:p w14:paraId="1B1AFFB0" w14:textId="77777777" w:rsidR="004357CB" w:rsidRDefault="00000000">
      <w:pPr>
        <w:ind w:firstLine="567"/>
      </w:pPr>
      <w:r>
        <w:t>2. Mức độ sẵn sàng phát hành: Cần chỉnh sửa trước khi trình ký — chốt hai điểm Mức 2 (thời gian dự án 2026-2030 hay 2026-2028, ảnh hưởng mốc kết thúc gói số 2; kế hoạch vốn so với giá gói thầu).</w:t>
      </w:r>
    </w:p>
    <w:p w14:paraId="75CFD522" w14:textId="77777777" w:rsidR="004357CB" w:rsidRDefault="00000000">
      <w:pPr>
        <w:spacing w:before="200" w:after="80"/>
      </w:pPr>
      <w:r>
        <w:rPr>
          <w:b/>
          <w:color w:val="7030A0"/>
        </w:rPr>
        <w:t>PHẦN VII. KẾT LUẬN VÀ THỨ TỰ XỬ LÝ</w:t>
      </w:r>
    </w:p>
    <w:p w14:paraId="41305D28" w14:textId="77777777" w:rsidR="004357CB" w:rsidRDefault="00000000">
      <w:pPr>
        <w:ind w:firstLine="567"/>
      </w:pPr>
      <w:r>
        <w:t>Ưu điểm: số liệu thống nhất giữa Điều 1, Phụ lục và QĐ 2158; căn cứ đã chuẩn hóa theo văn bản hợp nhất; hình thức chỉ định thầu có căn cứ hạn mức rõ.</w:t>
      </w:r>
    </w:p>
    <w:p w14:paraId="41305D28" w14:textId="77777777" w:rsidR="004357CB" w:rsidRDefault="00000000">
      <w:pPr>
        <w:ind w:firstLine="567"/>
      </w:pPr>
      <w:r>
        <w:t>Tồn tại chính theo thứ tự xử lý: (1) thời gian thực hiện dự án 2026-2030 (QĐ 2158) lệch 2026-2028 (QĐ 2161); (2) vốn 2026 chỉ 260 triệu đồng so với giá gói thầu 1,52 tỷ đồng — điều kiện có kế hoạch bố trí vốn của chỉ định thầu rút gọn; (3) Khoản mục tư vấn quản lý dự án 667 triệu đồng trong dự toán chuẩn bị đầu tư (QĐ 2158) là chi phí cả dự án — cần xác nhận nguồn chi theo từng giai đoạn.</w:t>
      </w:r>
    </w:p>
    <w:p w14:paraId="41305D28" w14:textId="77777777" w:rsidR="004357CB" w:rsidRDefault="00000000">
      <w:pPr>
        <w:ind w:firstLine="567"/>
      </w:pPr>
      <w:r>
        <w:t>Rủi ro nếu không sửa: Quyết định bị hiểu là chưa đủ điều kiện chỉ định thầu, hoặc mâu thuẫn với QĐ 2161 khi kiểm tra, thanh toán.</w:t>
      </w:r>
    </w:p>
    <w:p w14:paraId="41305D28" w14:textId="77777777" w:rsidR="004357CB" w:rsidRDefault="00000000">
      <w:pPr>
        <w:ind w:firstLine="567"/>
      </w:pPr>
      <w:r>
        <w:t>Kiến nghị chung: người có thẩm quyền chốt các điểm trên; nạp QĐ 1976, 2158, 2161 vào kho; sau khi chốt, rà soát lại nhanh và ký số.</w:t>
      </w:r>
    </w:p>
    <w:p w14:paraId="52769485" w14:textId="77777777" w:rsidR="004357CB" w:rsidRDefault="00000000">
      <w:pPr>
        <w:spacing w:before="200" w:after="80"/>
      </w:pPr>
      <w:r>
        <w:rPr>
          <w:b/>
          <w:color w:val="7030A0"/>
        </w:rPr>
        <w:t>KIỂM TRA CHẤT LƯỢNG CUỐI CÙNG</w:t>
      </w:r>
    </w:p>
    <w:p w14:paraId="2A2CA2C9" w14:textId="77777777" w:rsidR="004357CB" w:rsidRDefault="00000000">
      <w:pPr>
        <w:ind w:firstLine="567"/>
      </w:pPr>
      <w:r>
        <w:t>Đủ bốn nhóm tiêu chí; đã đối chiếu kho 01–04 và Internet; phân biệt lỗi, đạt, tư vấn; chưa rà soát bằng quy trình người thứ hai. Phiếu này không thay thế quyết định của người có thẩm quyền.</w:t>
      </w:r>
    </w:p>
    <w:p w14:paraId="0D6DC526" w14:textId="77777777" w:rsidR="004357CB" w:rsidRDefault="00000000">
      <w:pPr>
        <w:spacing w:before="200" w:after="80"/>
      </w:pPr>
      <w:r>
        <w:rPr>
          <w:b/>
          <w:color w:val="7030A0"/>
        </w:rPr>
        <w:t>THÔNG TIN TRÁCH NHIỆM</w:t>
      </w:r>
    </w:p>
    <w:tbl>
      <w:tblPr>
        <w:tblStyle w:val="TableGrid"/>
        <w:tblW w:w="0" w:type="auto"/>
        <w:tblLayout w:type="fixed"/>
        <w:tblLook w:val="04A0" w:firstRow="1" w:lastRow="0" w:firstColumn="1" w:lastColumn="0" w:noHBand="0" w:noVBand="1"/>
      </w:tblPr>
      <w:tblGrid>
        <w:gridCol w:w="2835"/>
        <w:gridCol w:w="11792"/>
      </w:tblGrid>
      <w:tr w:rsidR="004357CB" w14:paraId="25D4E4CB" w14:textId="77777777">
        <w:tc>
          <w:tcPr>
            <w:tcW w:w="2835" w:type="dxa"/>
            <w:shd w:val="clear" w:color="auto" w:fill="DCE6F1"/>
          </w:tcPr>
          <w:p w14:paraId="47310B43" w14:textId="77777777" w:rsidR="004357CB" w:rsidRDefault="00000000">
            <w:pPr>
              <w:spacing w:before="20" w:after="20"/>
              <w:jc w:val="left"/>
            </w:pPr>
            <w:r>
              <w:rPr>
                <w:b/>
                <w:sz w:val="24"/>
              </w:rPr>
              <w:t>Nguồn dữ liệu đã dùng</w:t>
            </w:r>
          </w:p>
        </w:tc>
        <w:tc>
          <w:tcPr>
            <w:tcW w:w="11792" w:type="dxa"/>
          </w:tcPr>
          <w:p w14:paraId="3F89D59E" w14:textId="77777777" w:rsidR="004357CB" w:rsidRDefault="00000000">
            <w:pPr>
              <w:spacing w:before="20" w:after="20"/>
              <w:jc w:val="left"/>
            </w:pPr>
            <w:r>
              <w:rPr>
                <w:sz w:val="24"/>
              </w:rPr>
              <w:t>KTC-Database: VBHN 74, VBHN 03, VBHN 36/2026 (BanCoChu), NĐ 358/2025, NQ 56, QĐ 805, Luật Xây dựng 135/2025; Exa, Perplexity; QĐ 2158 (đã ký), QĐ 2161, Mẫu 02-TT185, 03 mẫu QĐ KHLCNT của Trường; bản v4 (người dùng sửa 07/10/2026)</w:t>
            </w:r>
          </w:p>
        </w:tc>
      </w:tr>
      <w:tr w:rsidR="004357CB" w14:paraId="1756038B" w14:textId="77777777">
        <w:tc>
          <w:tcPr>
            <w:tcW w:w="2835" w:type="dxa"/>
            <w:shd w:val="clear" w:color="auto" w:fill="DCE6F1"/>
          </w:tcPr>
          <w:p w14:paraId="735A03C7" w14:textId="77777777" w:rsidR="004357CB" w:rsidRDefault="00000000">
            <w:pPr>
              <w:spacing w:before="20" w:after="20"/>
              <w:jc w:val="left"/>
            </w:pPr>
            <w:r>
              <w:rPr>
                <w:b/>
                <w:sz w:val="24"/>
              </w:rPr>
              <w:t>Người kiểm tra</w:t>
            </w:r>
          </w:p>
        </w:tc>
        <w:tc>
          <w:tcPr>
            <w:tcW w:w="11792" w:type="dxa"/>
          </w:tcPr>
          <w:p w14:paraId="5F4FE6CC" w14:textId="77777777" w:rsidR="004357CB" w:rsidRDefault="00000000">
            <w:pPr>
              <w:spacing w:before="20" w:after="20"/>
              <w:jc w:val="left"/>
            </w:pPr>
            <w:r>
              <w:rPr>
                <w:sz w:val="24"/>
              </w:rPr>
              <w:t>(chưa xác định — người có thẩm quyền của Trường điền)</w:t>
            </w:r>
          </w:p>
        </w:tc>
      </w:tr>
      <w:tr w:rsidR="004357CB" w14:paraId="03920F4E" w14:textId="77777777">
        <w:tc>
          <w:tcPr>
            <w:tcW w:w="2835" w:type="dxa"/>
            <w:shd w:val="clear" w:color="auto" w:fill="DCE6F1"/>
          </w:tcPr>
          <w:p w14:paraId="59D2A065" w14:textId="77777777" w:rsidR="004357CB" w:rsidRDefault="00000000">
            <w:pPr>
              <w:spacing w:before="20" w:after="20"/>
              <w:jc w:val="left"/>
            </w:pPr>
            <w:r>
              <w:rPr>
                <w:b/>
                <w:sz w:val="24"/>
              </w:rPr>
              <w:t>Trạng thái phê duyệt</w:t>
            </w:r>
          </w:p>
        </w:tc>
        <w:tc>
          <w:tcPr>
            <w:tcW w:w="11792" w:type="dxa"/>
          </w:tcPr>
          <w:p w14:paraId="006025AD" w14:textId="77777777" w:rsidR="004357CB" w:rsidRDefault="00000000">
            <w:pPr>
              <w:spacing w:before="20" w:after="20"/>
              <w:jc w:val="left"/>
            </w:pPr>
            <w:r>
              <w:rPr>
                <w:b/>
                <w:color w:val="C00000"/>
                <w:sz w:val="24"/>
              </w:rPr>
              <w:t>Bản nháp — chưa phê duyệt</w:t>
            </w:r>
          </w:p>
        </w:tc>
      </w:tr>
    </w:tbl>
    <w:p w14:paraId="1561D252" w14:textId="77777777" w:rsidR="00D7102D" w:rsidRDefault="00D7102D"/>
    <w:sectPr w:rsidR="00D7102D" w:rsidSect="00034616">
      <w:pgSz w:w="16838" w:h="11906" w:orient="landscape"/>
      <w:pgMar w:top="1134" w:right="1134" w:bottom="1134" w:left="1134" w:header="68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111442">
    <w:abstractNumId w:val="8"/>
  </w:num>
  <w:num w:numId="2" w16cid:durableId="1050348019">
    <w:abstractNumId w:val="6"/>
  </w:num>
  <w:num w:numId="3" w16cid:durableId="1032729253">
    <w:abstractNumId w:val="5"/>
  </w:num>
  <w:num w:numId="4" w16cid:durableId="502939069">
    <w:abstractNumId w:val="4"/>
  </w:num>
  <w:num w:numId="5" w16cid:durableId="1775514353">
    <w:abstractNumId w:val="7"/>
  </w:num>
  <w:num w:numId="6" w16cid:durableId="890117991">
    <w:abstractNumId w:val="3"/>
  </w:num>
  <w:num w:numId="7" w16cid:durableId="443307583">
    <w:abstractNumId w:val="2"/>
  </w:num>
  <w:num w:numId="8" w16cid:durableId="1647588121">
    <w:abstractNumId w:val="1"/>
  </w:num>
  <w:num w:numId="9" w16cid:durableId="139411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44D"/>
    <w:rsid w:val="0015074B"/>
    <w:rsid w:val="0029639D"/>
    <w:rsid w:val="00326F90"/>
    <w:rsid w:val="004357CB"/>
    <w:rsid w:val="00AA1D8D"/>
    <w:rsid w:val="00B47730"/>
    <w:rsid w:val="00CB0664"/>
    <w:rsid w:val="00D71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451EF"/>
  <w14:defaultImageDpi w14:val="300"/>
  <w15:docId w15:val="{0F2E8E85-8C59-44CD-9F08-1AE12804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jc w:val="both"/>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2</cp:revision>
  <dcterms:created xsi:type="dcterms:W3CDTF">2013-12-23T23:15:00Z</dcterms:created>
  <dcterms:modified xsi:type="dcterms:W3CDTF">2026-08-29T08:05:00Z</dcterms:modified>
  <cp:category/>
</cp:coreProperties>
</file>