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Nguyễn Ngọc Quang Phục</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Phó Trưởng phòng Tổng hợp - Hành chính và Quản trị</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 và Quy định vị trí, chức năng, nhiệm vụ, quyền hạn phòng Tổng hợp - Hành chính và Quản trị (dự thảo kèm theo Quyết định thay thế QĐ 2210/QĐ-CĐKT ngày 24/12/2024, chưa ban hành).</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Nguyễn Ngọc Quang Phục)</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Trực tiếp theo dõi, tổ chức thực hiện nhiệm vụ chuẩn bị đầu tư Dự án "Hiện đại hóa, nâng cao quy mô và chất lượng đào tạo nguồn nhân lực tại Trường Cao đẳng Kon Tum giai đoạn 2026-2030" (Dự án thành phần 2 CTMTQG) theo Quyết định số 1951/QĐ-CĐKT ngày 07/9/2026: rà soát hồ sơ pháp lý, quy hoạch, đất đai, tài sản; khảo sát, đánh giá hiện trạng; lập Báo cáo nghiên cứu khả thi, thiết kế cơ sở; xây dựng danh mục, yêu cầu kỹ thuật, dự toán thiết bị</w:t>
            </w:r>
          </w:p>
        </w:tc>
        <w:tc>
          <w:tcPr>
            <w:tcW w:w="1321" w:type="dxa"/>
          </w:tcPr>
          <w:p w14:paraId="2FBF71C8" w14:textId="77777777" w:rsidR="00132108" w:rsidRDefault="00132108">
            <w:pPr>
              <w:spacing w:line="276" w:lineRule="auto"/>
              <w:jc w:val="center"/>
            </w:pPr>
            <w:r>
              <w:t>Khối lượng nhiệm vụ CBDT được phân công trực tiếp thực hiện hoàn thành theo Phụ lục kèm QĐ 1951/QĐ-CĐKT</w:t>
            </w:r>
          </w:p>
        </w:tc>
        <w:tc>
          <w:tcPr>
            <w:tcW w:w="1321" w:type="dxa"/>
            <w:vAlign w:val="center"/>
          </w:tcPr>
          <w:p w14:paraId="6953252A" w14:textId="7CE31C3E" w:rsidR="00132108" w:rsidRDefault="00132108">
            <w:pPr>
              <w:spacing w:line="276" w:lineRule="auto"/>
              <w:jc w:val="center"/>
            </w:pPr>
            <w:r>
              <w:t>Hoàn thành khối lượng công việc quý IV/2026, trong phạm vi dự toán 5.056.824.266 đồng đã duyệt — trọng số 35% [mã đề xuất 32.8 — xem Đề xuất 20/9/2026, TB 1052 chưa có dòng phù hợp về quy mô]</w:t>
            </w:r>
          </w:p>
        </w:tc>
        <w:tc>
          <w:tcPr>
            <w:tcW w:w="1175" w:type="dxa"/>
            <w:vAlign w:val="center"/>
          </w:tcPr>
          <w:p w14:paraId="35C5A768" w14:textId="77777777" w:rsidR="00132108" w:rsidRDefault="00132108">
            <w:pPr>
              <w:spacing w:line="276" w:lineRule="auto"/>
              <w:jc w:val="center"/>
            </w:pPr>
            <w:r>
              <w:t>Hồ sơ khảo sát; Báo cáo nghiên cứu khả thi; dự toán thiết bị</w:t>
            </w:r>
          </w:p>
        </w:tc>
        <w:tc>
          <w:tcPr>
            <w:tcW w:w="771" w:type="dxa"/>
            <w:vAlign w:val="center"/>
          </w:tcPr>
          <w:p w14:paraId="68F8683E" w14:textId="77777777" w:rsidR="00132108" w:rsidRDefault="00132108">
            <w:pPr>
              <w:spacing w:line="276" w:lineRule="auto"/>
              <w:jc w:val="center"/>
            </w:pPr>
            <w:r>
              <w:t>Hết Quý IV/2026</w:t>
            </w:r>
          </w:p>
        </w:tc>
        <w:tc>
          <w:tcPr>
            <w:tcW w:w="1485" w:type="dxa"/>
            <w:vAlign w:val="center"/>
          </w:tcPr>
          <w:p w14:paraId="1CC410EE" w14:textId="77777777" w:rsidR="00132108" w:rsidRDefault="00132108">
            <w:pPr>
              <w:spacing w:line="276" w:lineRule="auto"/>
              <w:jc w:val="center"/>
            </w:pPr>
            <w:r>
              <w:t>Hồ sơ khảo sát, BC NCKT, dự toán lưu tại Phòng</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Theo dõi, tổng hợp, báo cáo, đánh giá các mặt hoạt động của Trường làm báo cáo hằng tháng, quý, 6 tháng, 9 tháng, công tác năm hành chính (định kỳ và đột xuất)</w:t>
            </w:r>
          </w:p>
        </w:tc>
        <w:tc>
          <w:tcPr>
            <w:tcW w:w="1321" w:type="dxa"/>
          </w:tcPr>
          <w:p w14:paraId="7671A9FF" w14:textId="77777777" w:rsidR="00132108" w:rsidRDefault="00132108">
            <w:pPr>
              <w:spacing w:line="276" w:lineRule="auto"/>
              <w:jc w:val="center"/>
            </w:pPr>
            <w:r>
              <w:t>Số báo cáo hoàn thành đúng hạn/tổng số báo cáo phải nộp trong quý</w:t>
            </w:r>
          </w:p>
        </w:tc>
        <w:tc>
          <w:tcPr>
            <w:tcW w:w="1321" w:type="dxa"/>
            <w:vAlign w:val="center"/>
          </w:tcPr>
          <w:p w14:paraId="27779D86" w14:textId="5E7CD7DA" w:rsidR="00132108" w:rsidRDefault="00132108">
            <w:pPr>
              <w:spacing w:line="276" w:lineRule="auto"/>
              <w:jc w:val="center"/>
            </w:pPr>
            <w:r>
              <w:t>100% báo cáo đúng hạn quý IV/2026 — trọng số 20%</w:t>
            </w:r>
          </w:p>
        </w:tc>
        <w:tc>
          <w:tcPr>
            <w:tcW w:w="1175" w:type="dxa"/>
            <w:vAlign w:val="center"/>
          </w:tcPr>
          <w:p w14:paraId="32E2D893" w14:textId="77777777" w:rsidR="00132108" w:rsidRDefault="00132108">
            <w:pPr>
              <w:spacing w:line="276" w:lineRule="auto"/>
              <w:jc w:val="center"/>
            </w:pPr>
            <w:r>
              <w:t>Báo cáo thống kê tháng, quý (đối chiếu mã 13.2 — TB 1052)</w:t>
            </w:r>
          </w:p>
        </w:tc>
        <w:tc>
          <w:tcPr>
            <w:tcW w:w="771" w:type="dxa"/>
            <w:vAlign w:val="center"/>
          </w:tcPr>
          <w:p w14:paraId="38684075" w14:textId="77777777" w:rsidR="00132108" w:rsidRDefault="00132108">
            <w:pPr>
              <w:spacing w:line="276" w:lineRule="auto"/>
              <w:jc w:val="center"/>
            </w:pPr>
            <w:r>
              <w:t>Theo lịch báo cáo định kỳ của Trường</w:t>
            </w:r>
          </w:p>
        </w:tc>
        <w:tc>
          <w:tcPr>
            <w:tcW w:w="1485" w:type="dxa"/>
            <w:vAlign w:val="center"/>
          </w:tcPr>
          <w:p w14:paraId="127D9575" w14:textId="77777777" w:rsidR="00132108" w:rsidRDefault="00132108">
            <w:pPr>
              <w:spacing w:line="276" w:lineRule="auto"/>
              <w:jc w:val="center"/>
            </w:pPr>
            <w:r>
              <w:t>Báo cáo đã ban hành</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Xây dựng kế hoạch năm học; chương trình công tác năm nhà trường</w:t>
            </w:r>
          </w:p>
        </w:tc>
        <w:tc>
          <w:tcPr>
            <w:tcW w:w="1321" w:type="dxa"/>
          </w:tcPr>
          <w:p w14:paraId="167DDC7A" w14:textId="77777777" w:rsidR="00132108" w:rsidRDefault="00132108">
            <w:pPr>
              <w:spacing w:line="276" w:lineRule="auto"/>
              <w:jc w:val="center"/>
            </w:pPr>
            <w:r>
              <w:t>Kế hoạch được ban hành đúng hạn</w:t>
            </w:r>
          </w:p>
        </w:tc>
        <w:tc>
          <w:tcPr>
            <w:tcW w:w="1321" w:type="dxa"/>
            <w:vAlign w:val="center"/>
          </w:tcPr>
          <w:p w14:paraId="38455675" w14:textId="019399BF" w:rsidR="00132108" w:rsidRDefault="00132108">
            <w:pPr>
              <w:spacing w:line="276" w:lineRule="auto"/>
              <w:jc w:val="center"/>
            </w:pPr>
            <w:r>
              <w:t>01 kế hoạch, đúng hạn theo yêu cầu — trọng số 10%</w:t>
            </w:r>
          </w:p>
        </w:tc>
        <w:tc>
          <w:tcPr>
            <w:tcW w:w="1175" w:type="dxa"/>
            <w:vAlign w:val="center"/>
          </w:tcPr>
          <w:p w14:paraId="57129879" w14:textId="77777777" w:rsidR="00132108" w:rsidRDefault="00132108">
            <w:pPr>
              <w:spacing w:line="276" w:lineRule="auto"/>
              <w:jc w:val="center"/>
            </w:pPr>
            <w:r>
              <w:t>Kế hoạch năm học/chương trình công tác năm (đối chiếu mã 10.1 — TB 1052)</w:t>
            </w:r>
          </w:p>
        </w:tc>
        <w:tc>
          <w:tcPr>
            <w:tcW w:w="771" w:type="dxa"/>
            <w:vAlign w:val="center"/>
          </w:tcPr>
          <w:p w14:paraId="129BFB73" w14:textId="77777777" w:rsidR="00132108" w:rsidRDefault="00132108">
            <w:pPr>
              <w:spacing w:line="276" w:lineRule="auto"/>
              <w:jc w:val="center"/>
            </w:pPr>
            <w:r>
              <w:t>Theo yêu cầu cụ thể</w:t>
            </w:r>
          </w:p>
        </w:tc>
        <w:tc>
          <w:tcPr>
            <w:tcW w:w="1485" w:type="dxa"/>
            <w:vAlign w:val="center"/>
          </w:tcPr>
          <w:p w14:paraId="050A3808" w14:textId="77777777" w:rsidR="00132108" w:rsidRDefault="00132108">
            <w:pPr>
              <w:spacing w:line="276" w:lineRule="auto"/>
              <w:jc w:val="center"/>
            </w:pPr>
            <w:r>
              <w:t>Kế hoạch đã ban hành</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2</w:t>
            </w:r>
          </w:p>
        </w:tc>
        <w:tc>
          <w:tcPr>
            <w:tcW w:w="1465" w:type="dxa"/>
            <w:vAlign w:val="center"/>
          </w:tcPr>
          <w:p w14:paraId="38876F92" w14:textId="77777777" w:rsidR="00132108" w:rsidRDefault="00132108">
            <w:pPr>
              <w:spacing w:line="276" w:lineRule="auto"/>
              <w:jc w:val="center"/>
            </w:pPr>
            <w:r>
              <w:t>Chịu trách nhiệm công tác pháp chế trong nhà trường</w:t>
            </w:r>
          </w:p>
        </w:tc>
        <w:tc>
          <w:tcPr>
            <w:tcW w:w="1321" w:type="dxa"/>
          </w:tcPr>
          <w:p w14:paraId="47F1EE84" w14:textId="77777777" w:rsidR="00132108" w:rsidRDefault="00132108">
            <w:pPr>
              <w:spacing w:line="276" w:lineRule="auto"/>
              <w:jc w:val="center"/>
            </w:pPr>
            <w:r>
              <w:t>Số văn bản/vụ việc pháp chế được tham mưu xử lý đúng hạn</w:t>
            </w:r>
          </w:p>
        </w:tc>
        <w:tc>
          <w:tcPr>
            <w:tcW w:w="1321" w:type="dxa"/>
            <w:vAlign w:val="center"/>
          </w:tcPr>
          <w:p w14:paraId="3ED004E3" w14:textId="757FEE9D" w:rsidR="00132108" w:rsidRDefault="00132108">
            <w:pPr>
              <w:spacing w:line="276" w:lineRule="auto"/>
              <w:jc w:val="center"/>
            </w:pPr>
            <w:r>
              <w:t>100% theo yêu cầu phát sinh trong quý — trọng số 10%</w:t>
            </w:r>
          </w:p>
        </w:tc>
        <w:tc>
          <w:tcPr>
            <w:tcW w:w="1175" w:type="dxa"/>
            <w:vAlign w:val="center"/>
          </w:tcPr>
          <w:p w14:paraId="4D5851EE" w14:textId="77777777" w:rsidR="00132108" w:rsidRDefault="00132108">
            <w:pPr>
              <w:spacing w:line="276" w:lineRule="auto"/>
              <w:jc w:val="center"/>
            </w:pPr>
            <w:r>
              <w:t>Công văn, báo cáo pháp chế (đối chiếu mã 12.7, 12.9 — TB 1052)</w:t>
            </w:r>
          </w:p>
        </w:tc>
        <w:tc>
          <w:tcPr>
            <w:tcW w:w="771" w:type="dxa"/>
            <w:vAlign w:val="center"/>
          </w:tcPr>
          <w:p w14:paraId="0BC2B0AB" w14:textId="77777777" w:rsidR="00132108" w:rsidRDefault="00132108">
            <w:pPr>
              <w:spacing w:line="276" w:lineRule="auto"/>
              <w:jc w:val="center"/>
            </w:pPr>
            <w:r>
              <w:t>Theo yêu cầu cụ thể</w:t>
            </w:r>
          </w:p>
        </w:tc>
        <w:tc>
          <w:tcPr>
            <w:tcW w:w="1485" w:type="dxa"/>
            <w:vAlign w:val="center"/>
          </w:tcPr>
          <w:p w14:paraId="4700361C" w14:textId="77777777" w:rsidR="00132108" w:rsidRDefault="00132108">
            <w:pPr>
              <w:spacing w:line="276" w:lineRule="auto"/>
              <w:jc w:val="center"/>
            </w:pPr>
            <w:r>
              <w:t>Văn bản đã ban hành/trình ký</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Phối hợp với phòng Tài chính - Kế toán lập và thực hiện các kế hoạch đầu tư, mua sắm trang thiết bị, sửa chữa, bổ sung, nâng cấp công trình, cơ sở vật chất, trang thiết bị phục vụ công tác quản lý, giảng dạy, học tập, sinh hoạt của Trường</w:t>
            </w:r>
          </w:p>
        </w:tc>
        <w:tc>
          <w:tcPr>
            <w:tcW w:w="1321" w:type="dxa"/>
          </w:tcPr>
          <w:p w14:paraId="7745730E" w14:textId="77777777" w:rsidR="00132108" w:rsidRDefault="00132108">
            <w:pPr>
              <w:spacing w:line="276" w:lineRule="auto"/>
              <w:jc w:val="center"/>
            </w:pPr>
            <w:r>
              <w:t>Kế hoạch đầu tư, mua sắm được phối hợp lập đúng hạn</w:t>
            </w:r>
          </w:p>
        </w:tc>
        <w:tc>
          <w:tcPr>
            <w:tcW w:w="1321" w:type="dxa"/>
            <w:vAlign w:val="center"/>
          </w:tcPr>
          <w:p w14:paraId="1B9C4462" w14:textId="2758085C" w:rsidR="00132108" w:rsidRDefault="00132108">
            <w:pPr>
              <w:spacing w:line="276" w:lineRule="auto"/>
              <w:jc w:val="center"/>
            </w:pPr>
            <w:r>
              <w:t>Đúng tiến độ được Lãnh đạo phòng giao — trọng số 10%</w:t>
            </w:r>
          </w:p>
        </w:tc>
        <w:tc>
          <w:tcPr>
            <w:tcW w:w="1175" w:type="dxa"/>
            <w:vAlign w:val="center"/>
          </w:tcPr>
          <w:p w14:paraId="54F82696" w14:textId="77777777" w:rsidR="00132108" w:rsidRDefault="00132108">
            <w:pPr>
              <w:spacing w:line="276" w:lineRule="auto"/>
              <w:jc w:val="center"/>
            </w:pPr>
            <w:r>
              <w:t>Kế hoạch đầu tư, mua sắm (đối chiếu mã 31.1 — TB 1052)</w:t>
            </w:r>
          </w:p>
        </w:tc>
        <w:tc>
          <w:tcPr>
            <w:tcW w:w="771" w:type="dxa"/>
            <w:vAlign w:val="center"/>
          </w:tcPr>
          <w:p w14:paraId="7C840EF1" w14:textId="77777777" w:rsidR="00132108" w:rsidRDefault="00132108">
            <w:pPr>
              <w:spacing w:line="276" w:lineRule="auto"/>
              <w:jc w:val="center"/>
            </w:pPr>
            <w:r>
              <w:t>Theo yêu cầu cụ thể</w:t>
            </w:r>
          </w:p>
        </w:tc>
        <w:tc>
          <w:tcPr>
            <w:tcW w:w="1485" w:type="dxa"/>
            <w:vAlign w:val="center"/>
          </w:tcPr>
          <w:p w14:paraId="713E28F6" w14:textId="77777777" w:rsidR="00132108" w:rsidRDefault="00132108">
            <w:pPr>
              <w:spacing w:line="276" w:lineRule="auto"/>
              <w:jc w:val="center"/>
            </w:pPr>
            <w:r>
              <w:t>Kế hoạch đã phối hợp lập, có xác nhận phòng TC-KT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6</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Chỉ đạo thực hiện công tác mua sắm thuốc, hóa chất, thiết bị, vật tư y tế tiêu hao phục vụ khám chữa bệnh bảo hiểm y tế theo hình thức chỉ định thầu, tự quyết định tại Phòng khám Đa khoa Trường</w:t>
            </w:r>
          </w:p>
        </w:tc>
        <w:tc>
          <w:tcPr>
            <w:tcW w:w="1321" w:type="dxa"/>
          </w:tcPr>
          <w:p w14:paraId="7745730E" w14:textId="77777777" w:rsidR="00132108" w:rsidRDefault="00132108">
            <w:pPr>
              <w:spacing w:line="276" w:lineRule="auto"/>
              <w:jc w:val="center"/>
            </w:pPr>
            <w:r>
              <w:t>Hồ sơ mua sắm hoàn thành theo tiến độ được giao</w:t>
            </w:r>
          </w:p>
        </w:tc>
        <w:tc>
          <w:tcPr>
            <w:tcW w:w="1321" w:type="dxa"/>
            <w:vAlign w:val="center"/>
          </w:tcPr>
          <w:p w14:paraId="1B9C4462" w14:textId="2758085C" w:rsidR="00132108" w:rsidRDefault="00132108">
            <w:pPr>
              <w:spacing w:line="276" w:lineRule="auto"/>
              <w:jc w:val="center"/>
            </w:pPr>
            <w:r>
              <w:t>Đúng tiến độ được Lãnh đạo phòng giao — trọng số 15% [CẦN XÁC NHẬN xếp vào lĩnh vực nào của TB 1052 — xem Phần 3 Đề xuất 20/9/2026]</w:t>
            </w:r>
          </w:p>
        </w:tc>
        <w:tc>
          <w:tcPr>
            <w:tcW w:w="1175" w:type="dxa"/>
            <w:vAlign w:val="center"/>
          </w:tcPr>
          <w:p w14:paraId="54F82696" w14:textId="77777777" w:rsidR="00132108" w:rsidRDefault="00132108">
            <w:pPr>
              <w:spacing w:line="276" w:lineRule="auto"/>
              <w:jc w:val="center"/>
            </w:pPr>
            <w:r>
              <w:t>Hồ sơ mua sắm</w:t>
            </w:r>
          </w:p>
        </w:tc>
        <w:tc>
          <w:tcPr>
            <w:tcW w:w="771" w:type="dxa"/>
            <w:vAlign w:val="center"/>
          </w:tcPr>
          <w:p w14:paraId="7C840EF1" w14:textId="77777777" w:rsidR="00132108" w:rsidRDefault="00132108">
            <w:pPr>
              <w:spacing w:line="276" w:lineRule="auto"/>
              <w:jc w:val="center"/>
            </w:pPr>
            <w:r>
              <w:t>Theo yêu cầu cụ thể</w:t>
            </w:r>
          </w:p>
        </w:tc>
        <w:tc>
          <w:tcPr>
            <w:tcW w:w="1485" w:type="dxa"/>
            <w:vAlign w:val="center"/>
          </w:tcPr>
          <w:p w14:paraId="713E28F6" w14:textId="77777777" w:rsidR="00132108" w:rsidRDefault="00132108">
            <w:pPr>
              <w:spacing w:line="276" w:lineRule="auto"/>
              <w:jc w:val="center"/>
            </w:pPr>
            <w:r>
              <w:t>Hồ sơ trình ký, phê duyệt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