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Tiến Hồng</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quản lý KTX cơ sở Khoa KT-CN và ĐT-SHLX (trực đêm, trực thứ Bảy, Chủ nhật)</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Tiến Hồng)</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Thực hiện nhiệm vụ quản lý KTX (trực đêm từ 17 giờ đến 6 giờ sáng hôm sau, trực ngày thứ Bảy, Chủ nhật); tăng cường an ninh trật tự, PCCC, vệ sinh</w:t>
            </w:r>
          </w:p>
        </w:tc>
        <w:tc>
          <w:tcPr>
            <w:tcW w:w="1321" w:type="dxa"/>
          </w:tcPr>
          <w:p w14:paraId="2FBF71C8" w14:textId="77777777" w:rsidR="00132108" w:rsidRDefault="00132108">
            <w:pPr>
              <w:spacing w:line="276" w:lineRule="auto"/>
              <w:jc w:val="center"/>
            </w:pPr>
            <w:r>
              <w:t>Số ca trực hoàn thành/tổng số ca theo lịch phân công</w:t>
            </w:r>
          </w:p>
        </w:tc>
        <w:tc>
          <w:tcPr>
            <w:tcW w:w="1321" w:type="dxa"/>
            <w:vAlign w:val="center"/>
          </w:tcPr>
          <w:p w14:paraId="6953252A" w14:textId="7CE31C3E" w:rsidR="00132108" w:rsidRDefault="00132108">
            <w:pPr>
              <w:spacing w:line="276" w:lineRule="auto"/>
              <w:jc w:val="center"/>
            </w:pPr>
            <w:r>
              <w:t>100% ca trực theo lịch phân công quý IV/2026 — trọng số 30% [mã đề xuất 31.11 — xem Đề xuất 20/9/2026]</w:t>
            </w:r>
          </w:p>
        </w:tc>
        <w:tc>
          <w:tcPr>
            <w:tcW w:w="1175" w:type="dxa"/>
            <w:vAlign w:val="center"/>
          </w:tcPr>
          <w:p w14:paraId="35C5A768" w14:textId="77777777" w:rsidR="00132108" w:rsidRDefault="00132108">
            <w:pPr>
              <w:spacing w:line="276" w:lineRule="auto"/>
              <w:jc w:val="center"/>
            </w:pPr>
            <w:r>
              <w:t>Sổ trực KTX</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Sổ trực, biên bản bàn giao ca</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Kiểm tra, nhắc nhở sinh hoạt HSSV, giáo dục chấp hành nội quy; lập biên bản, xử lý HSSV vi phạm theo quy định của Trường</w:t>
            </w:r>
          </w:p>
        </w:tc>
        <w:tc>
          <w:tcPr>
            <w:tcW w:w="1321" w:type="dxa"/>
          </w:tcPr>
          <w:p w14:paraId="7671A9FF" w14:textId="77777777" w:rsidR="00132108" w:rsidRDefault="00132108">
            <w:pPr>
              <w:spacing w:line="276" w:lineRule="auto"/>
              <w:jc w:val="center"/>
            </w:pPr>
            <w:r>
              <w:t>Số vụ vi phạm được lập biên bản, xử lý đúng quy trình</w:t>
            </w:r>
          </w:p>
        </w:tc>
        <w:tc>
          <w:tcPr>
            <w:tcW w:w="1321" w:type="dxa"/>
            <w:vAlign w:val="center"/>
          </w:tcPr>
          <w:p w14:paraId="27779D86" w14:textId="5E7CD7DA" w:rsidR="00132108" w:rsidRDefault="00132108">
            <w:pPr>
              <w:spacing w:line="276" w:lineRule="auto"/>
              <w:jc w:val="center"/>
            </w:pPr>
            <w:r>
              <w:t>100% vụ việc phát hiện được lập biên bản, báo cáo đúng quy trình — trọng số 25%</w:t>
            </w:r>
          </w:p>
        </w:tc>
        <w:tc>
          <w:tcPr>
            <w:tcW w:w="1175" w:type="dxa"/>
            <w:vAlign w:val="center"/>
          </w:tcPr>
          <w:p w14:paraId="32E2D893" w14:textId="77777777" w:rsidR="00132108" w:rsidRDefault="00132108">
            <w:pPr>
              <w:spacing w:line="276" w:lineRule="auto"/>
              <w:jc w:val="center"/>
            </w:pPr>
            <w:r>
              <w:t>Biên bản làm việc với HSSV vi phạm</w:t>
            </w:r>
          </w:p>
        </w:tc>
        <w:tc>
          <w:tcPr>
            <w:tcW w:w="771" w:type="dxa"/>
            <w:vAlign w:val="center"/>
          </w:tcPr>
          <w:p w14:paraId="38684075" w14:textId="77777777" w:rsidR="00132108" w:rsidRDefault="00132108">
            <w:pPr>
              <w:spacing w:line="276" w:lineRule="auto"/>
              <w:jc w:val="center"/>
            </w:pPr>
            <w:r>
              <w:t>Hết Quý IV/2026</w:t>
            </w:r>
          </w:p>
        </w:tc>
        <w:tc>
          <w:tcPr>
            <w:tcW w:w="1485" w:type="dxa"/>
            <w:vAlign w:val="center"/>
          </w:tcPr>
          <w:p w14:paraId="127D9575" w14:textId="77777777" w:rsidR="00132108" w:rsidRDefault="00132108">
            <w:pPr>
              <w:spacing w:line="276" w:lineRule="auto"/>
              <w:jc w:val="center"/>
            </w:pPr>
            <w:r>
              <w:t>Biên bản, sổ theo dõi</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Phụ trách an ninh KTX; kiểm tra, chỉ đạo, nhắc nhở đội tự quản thực hiện nhiệm vụ trong giờ trực; tổ chức tổng dọn vệ sinh KTX chiều Chủ nhật hằng tuần</w:t>
            </w:r>
          </w:p>
        </w:tc>
        <w:tc>
          <w:tcPr>
            <w:tcW w:w="1321" w:type="dxa"/>
          </w:tcPr>
          <w:p w14:paraId="167DDC7A" w14:textId="77777777" w:rsidR="00132108" w:rsidRDefault="00132108">
            <w:pPr>
              <w:spacing w:line="276" w:lineRule="auto"/>
              <w:jc w:val="center"/>
            </w:pPr>
            <w:r>
              <w:t>Số lần tổ chức tổng dọn vệ sinh/tổng số tuần trong quý</w:t>
            </w:r>
          </w:p>
        </w:tc>
        <w:tc>
          <w:tcPr>
            <w:tcW w:w="1321" w:type="dxa"/>
            <w:vAlign w:val="center"/>
          </w:tcPr>
          <w:p w14:paraId="38455675" w14:textId="019399BF" w:rsidR="00132108" w:rsidRDefault="00132108">
            <w:pPr>
              <w:spacing w:line="276" w:lineRule="auto"/>
              <w:jc w:val="center"/>
            </w:pPr>
            <w:r>
              <w:t>Đủ số lần theo lịch (mỗi Chủ nhật) — trọng số 20%</w:t>
            </w:r>
          </w:p>
        </w:tc>
        <w:tc>
          <w:tcPr>
            <w:tcW w:w="1175" w:type="dxa"/>
            <w:vAlign w:val="center"/>
          </w:tcPr>
          <w:p w14:paraId="57129879" w14:textId="77777777" w:rsidR="00132108" w:rsidRDefault="00132108">
            <w:pPr>
              <w:spacing w:line="276" w:lineRule="auto"/>
              <w:jc w:val="center"/>
            </w:pPr>
            <w:r>
              <w:t>Biên bản/hình ảnh tổng dọn vệ sinh KTX</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Biên bản, hình ảnh</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Trực tiếp theo dõi hệ thống nước từ bồn xuống KTX, đóng mở hệ thống điện bơm nước, hệ thống nước nhà máy</w:t>
            </w:r>
          </w:p>
        </w:tc>
        <w:tc>
          <w:tcPr>
            <w:tcW w:w="1321" w:type="dxa"/>
          </w:tcPr>
          <w:p w14:paraId="47F1EE84" w14:textId="77777777" w:rsidR="00132108" w:rsidRDefault="00132108">
            <w:pPr>
              <w:spacing w:line="276" w:lineRule="auto"/>
              <w:jc w:val="center"/>
            </w:pPr>
            <w:r>
              <w:t>Số sự cố hệ thống nước xử lý kịp thời/tổng số sự cố phát sinh</w:t>
            </w:r>
          </w:p>
        </w:tc>
        <w:tc>
          <w:tcPr>
            <w:tcW w:w="1321" w:type="dxa"/>
            <w:vAlign w:val="center"/>
          </w:tcPr>
          <w:p w14:paraId="3ED004E3" w14:textId="757FEE9D" w:rsidR="00132108" w:rsidRDefault="00132108">
            <w:pPr>
              <w:spacing w:line="276" w:lineRule="auto"/>
              <w:jc w:val="center"/>
            </w:pPr>
            <w:r>
              <w:t>100% sự cố được xử lý hoặc báo cáo kịp thời — trọng số 15%</w:t>
            </w:r>
          </w:p>
        </w:tc>
        <w:tc>
          <w:tcPr>
            <w:tcW w:w="1175" w:type="dxa"/>
            <w:vAlign w:val="center"/>
          </w:tcPr>
          <w:p w14:paraId="4D5851EE" w14:textId="77777777" w:rsidR="00132108" w:rsidRDefault="00132108">
            <w:pPr>
              <w:spacing w:line="276" w:lineRule="auto"/>
              <w:jc w:val="center"/>
            </w:pPr>
            <w:r>
              <w:t>Sổ theo dõi vận hành hệ thống nước</w:t>
            </w:r>
          </w:p>
        </w:tc>
        <w:tc>
          <w:tcPr>
            <w:tcW w:w="771" w:type="dxa"/>
            <w:vAlign w:val="center"/>
          </w:tcPr>
          <w:p w14:paraId="0BC2B0AB" w14:textId="77777777" w:rsidR="00132108" w:rsidRDefault="00132108">
            <w:pPr>
              <w:spacing w:line="276" w:lineRule="auto"/>
              <w:jc w:val="center"/>
            </w:pPr>
            <w:r>
              <w:t>Hết Quý IV/2026</w:t>
            </w:r>
          </w:p>
        </w:tc>
        <w:tc>
          <w:tcPr>
            <w:tcW w:w="1485" w:type="dxa"/>
            <w:vAlign w:val="center"/>
          </w:tcPr>
          <w:p w14:paraId="4700361C" w14:textId="77777777" w:rsidR="00132108" w:rsidRDefault="00132108">
            <w:pPr>
              <w:spacing w:line="276" w:lineRule="auto"/>
              <w:jc w:val="center"/>
            </w:pPr>
            <w:r>
              <w:t>Sổ theo dõi</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Thực hiện những công việc khác theo yêu cầu của Lãnh đạo phòng</w:t>
            </w:r>
          </w:p>
        </w:tc>
        <w:tc>
          <w:tcPr>
            <w:tcW w:w="1321" w:type="dxa"/>
          </w:tcPr>
          <w:p w14:paraId="7745730E" w14:textId="77777777" w:rsidR="00132108" w:rsidRDefault="00132108">
            <w:pPr>
              <w:spacing w:line="276" w:lineRule="auto"/>
              <w:jc w:val="center"/>
            </w:pPr>
            <w:r>
              <w:t>Mức độ hoàn thành công việc phát sinh</w:t>
            </w:r>
          </w:p>
        </w:tc>
        <w:tc>
          <w:tcPr>
            <w:tcW w:w="1321" w:type="dxa"/>
            <w:vAlign w:val="center"/>
          </w:tcPr>
          <w:p w14:paraId="1B9C4462" w14:textId="2758085C" w:rsidR="00132108" w:rsidRDefault="00132108">
            <w:pPr>
              <w:spacing w:line="276" w:lineRule="auto"/>
              <w:jc w:val="center"/>
            </w:pPr>
            <w:r>
              <w:t>Hoàn thành đúng hạn — trọng số 10%</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Theo yêu cầu cụ thể</w:t>
            </w:r>
          </w:p>
        </w:tc>
        <w:tc>
          <w:tcPr>
            <w:tcW w:w="1485" w:type="dxa"/>
            <w:vAlign w:val="center"/>
          </w:tcPr>
          <w:p w14:paraId="713E28F6" w14:textId="77777777" w:rsidR="00132108" w:rsidRDefault="00132108">
            <w:pPr>
              <w:spacing w:line="276" w:lineRule="auto"/>
              <w:jc w:val="center"/>
            </w:pPr>
            <w:r>
              <w:t>Văn bản/email giao việc và kết quả thực hiện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