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sz w:val="30"/>
        </w:rPr>
        <w:t>KHUNG TIÊU CHÍ ĐÁNH GIÁ KẾT QUẢ THỰC HIỆN NHIỆM VỤ</w:t>
      </w:r>
    </w:p>
    <w:p>
      <w:pPr>
        <w:pStyle w:val="Heading2"/>
      </w:pPr>
      <w:r>
        <w:rPr>
          <w:rFonts w:ascii="Times New Roman" w:hAnsi="Times New Roman"/>
          <w:b/>
          <w:sz w:val="28"/>
        </w:rPr>
        <w:t>PHÒNG QUẢN LÝ ĐÀO TẠO VÀ BẢO ĐẢM CHẤT LƯỢNG (QLĐT&amp;BĐCL)</w:t>
      </w:r>
    </w:p>
    <w:p>
      <w:r>
        <w:rPr>
          <w:rFonts w:ascii="Times New Roman" w:hAnsi="Times New Roman"/>
          <w:b w:val="0"/>
          <w:sz w:val="22"/>
        </w:rPr>
        <w:t>*Xây dựng trên cơ sở: Quyết định số 1059/QĐ-CĐKT ngày 20/5/2026 (vị trí, chức năng, nhiệm vụ, quyền hạn Phòng QLĐT&amp;BĐCL); Thông báo số 817/TB-CĐKT ngày 14/7/2026 (nội hàm 06 trục kết quả trọng tâm); Khung tiêu chí đánh giá Đơn vị Trường và Phụ lục Chỉ số KPI của Trường (đối chiếu trực tiếp mục 1.4, 1.5, 1.6, 1.7, 1.9); Khung tiêu chí Tập thể lãnh đạo Trường, Hiệu trưởng, Phó Hiệu trưởng; Quyết định số 1305/QĐ-CĐKT ngày 27/5/2026 (phân công nhiệm vụ Lãnh đạo Trường).*</w:t>
      </w:r>
    </w:p>
    <w:p>
      <w:pPr>
        <w:ind w:left="425"/>
      </w:pPr>
      <w:r>
        <w:rPr>
          <w:rFonts w:ascii="Times New Roman" w:hAnsi="Times New Roman"/>
          <w:b/>
          <w:i/>
          <w:sz w:val="21"/>
        </w:rPr>
        <w:t>Bản cập nhật lần 2 (rà soát theo yêu cầu):</w:t>
      </w:r>
      <w:r>
        <w:rPr>
          <w:rFonts w:ascii="Times New Roman" w:hAnsi="Times New Roman"/>
          <w:b w:val="0"/>
          <w:i/>
          <w:sz w:val="21"/>
        </w:rPr>
        <w:t xml:space="preserve"> So với bản trước, khung tiêu chí này đã: (1) viết lại toàn bộ tiêu chí theo văn phong đánh giá kết quả (dùng các cụm "bảo đảm số lượng, chất lượng, tiến độ", "đúng quy trình", "đúng kế hoạch"...) thay vì liệt kê nhiệm vụ; (2) </w:t>
      </w:r>
      <w:r>
        <w:rPr>
          <w:rFonts w:ascii="Times New Roman" w:hAnsi="Times New Roman"/>
          <w:b/>
          <w:i/>
          <w:sz w:val="21"/>
        </w:rPr>
        <w:t>tách riêng chương trình đào tạo và giáo trình</w:t>
      </w:r>
      <w:r>
        <w:rPr>
          <w:rFonts w:ascii="Times New Roman" w:hAnsi="Times New Roman"/>
          <w:b w:val="0"/>
          <w:i/>
          <w:sz w:val="21"/>
        </w:rPr>
        <w:t xml:space="preserve"> thành hai tiêu chí độc lập (mã 1.2 và 1.3) để có thể giao cho hai cá nhân phụ trách khác nhau; (3) bổ sung đầy đủ chỉ số "mục tiêu chất lượng" và đối chiếu lại toàn bộ tiêu chí bảo đảm chất lượng (mã 1.9) theo đúng 06 chỉ số tại mục 1.5 của Phụ lục Chỉ số KPI Trường; (4) </w:t>
      </w:r>
      <w:r>
        <w:rPr>
          <w:rFonts w:ascii="Times New Roman" w:hAnsi="Times New Roman"/>
          <w:b/>
          <w:i/>
          <w:sz w:val="21"/>
        </w:rPr>
        <w:t>tách các tiêu chí gộp nhiều nội dung</w:t>
      </w:r>
      <w:r>
        <w:rPr>
          <w:rFonts w:ascii="Times New Roman" w:hAnsi="Times New Roman"/>
          <w:b w:val="0"/>
          <w:i/>
          <w:sz w:val="21"/>
        </w:rPr>
        <w:t xml:space="preserve"> (tiến độ đào tạo, xét tốt nghiệp, CSDL đào tạo trước đây gộp chung trong một mã) thành các tiêu chí độc lập để thuận tiện giao chỉ số cho từng cá nhân; (5) chính thức đưa "nhiệm vụ khác do Hiệu trưởng phân công" vào khung tiêu chí (mã 1.14) theo nội dung đã được xác nhận.</w:t>
      </w:r>
    </w:p>
    <w:p>
      <w:pPr>
        <w:ind w:left="425"/>
      </w:pPr>
      <w:r>
        <w:rPr>
          <w:rFonts w:ascii="Times New Roman" w:hAnsi="Times New Roman"/>
          <w:b/>
          <w:i/>
          <w:sz w:val="21"/>
        </w:rPr>
        <w:t>Các nội dung đã được xác nhận (không còn là kiến nghị mở):</w:t>
      </w:r>
      <w:r>
        <w:rPr>
          <w:rFonts w:ascii="Times New Roman" w:hAnsi="Times New Roman"/>
          <w:b w:val="0"/>
          <w:i/>
          <w:sz w:val="21"/>
        </w:rPr>
        <w:t xml:space="preserve"> - </w:t>
      </w:r>
      <w:r>
        <w:rPr>
          <w:rFonts w:ascii="Times New Roman" w:hAnsi="Times New Roman"/>
          <w:b/>
          <w:i/>
          <w:sz w:val="21"/>
        </w:rPr>
        <w:t>Cơ chế phối hợp nghiên cứu khoa học (mã 1.12):</w:t>
      </w:r>
      <w:r>
        <w:rPr>
          <w:rFonts w:ascii="Times New Roman" w:hAnsi="Times New Roman"/>
          <w:b w:val="0"/>
          <w:i/>
          <w:sz w:val="21"/>
        </w:rPr>
        <w:t xml:space="preserve"> Phòng QLĐT&amp;BĐCL là đơn vị đề xuất, chủ trì thực hiện đề tài nghiên cứu về quản lý đào tạo; Phòng QLKHCN&amp;HTPT là đơn vị quản lý quy trình thẩm định, nghiệm thu chung của Trường. - </w:t>
      </w:r>
      <w:r>
        <w:rPr>
          <w:rFonts w:ascii="Times New Roman" w:hAnsi="Times New Roman"/>
          <w:b/>
          <w:i/>
          <w:sz w:val="21"/>
        </w:rPr>
        <w:t>Ranh giới cơ sở dữ liệu đào tạo và hạ tầng công nghệ thông tin (mã 1.5):</w:t>
      </w:r>
      <w:r>
        <w:rPr>
          <w:rFonts w:ascii="Times New Roman" w:hAnsi="Times New Roman"/>
          <w:b w:val="0"/>
          <w:i/>
          <w:sz w:val="21"/>
        </w:rPr>
        <w:t xml:space="preserve"> "Nội dung dữ liệu đào tạo" do Phòng QLĐT&amp;BĐCL đảm nhiệm; "hạ tầng kỹ thuật công nghệ thông tin" (máy chủ, mạng, phần mềm) do Phòng QLKHCN&amp;HTPT quản trị. - </w:t>
      </w:r>
      <w:r>
        <w:rPr>
          <w:rFonts w:ascii="Times New Roman" w:hAnsi="Times New Roman"/>
          <w:b/>
          <w:i/>
          <w:sz w:val="21"/>
        </w:rPr>
        <w:t>Bổ sung KPI về liên kết đào tạo theo đặt hàng doanh nghiệp (mã 1.10):</w:t>
      </w:r>
      <w:r>
        <w:rPr>
          <w:rFonts w:ascii="Times New Roman" w:hAnsi="Times New Roman"/>
          <w:b w:val="0"/>
          <w:i/>
          <w:sz w:val="21"/>
        </w:rPr>
        <w:t xml:space="preserve"> Khi hoạt động liên kết đào tạo theo đặt hàng doanh nghiệp (thuộc Tiểu ban do Phó Hiệu trưởng Dương Văn Anh Dũng phụ trách) có chỉ tiêu cụ thể được giao, bổ sung chỉ số định lượng riêng (số chương trình đặt hàng, số lao động được đào tạo lại/bồi dưỡng).</w:t>
      </w:r>
    </w:p>
    <w:p>
      <w:pPr>
        <w:ind w:left="425"/>
      </w:pPr>
      <w:r>
        <w:rPr>
          <w:rFonts w:ascii="Times New Roman" w:hAnsi="Times New Roman"/>
          <w:b/>
          <w:i/>
          <w:sz w:val="21"/>
        </w:rPr>
        <w:t>Căn cứ phân công lãnh đạo:</w:t>
      </w:r>
      <w:r>
        <w:rPr>
          <w:rFonts w:ascii="Times New Roman" w:hAnsi="Times New Roman"/>
          <w:b w:val="0"/>
          <w:i/>
          <w:sz w:val="21"/>
        </w:rPr>
        <w:t xml:space="preserve"> Theo Quyết định số 1305/QĐ-CĐKT, </w:t>
      </w:r>
      <w:r>
        <w:rPr>
          <w:rFonts w:ascii="Times New Roman" w:hAnsi="Times New Roman"/>
          <w:b/>
          <w:i/>
          <w:sz w:val="21"/>
        </w:rPr>
        <w:t>Phó Hiệu trưởng Dương Văn Anh Dũng</w:t>
      </w:r>
      <w:r>
        <w:rPr>
          <w:rFonts w:ascii="Times New Roman" w:hAnsi="Times New Roman"/>
          <w:b w:val="0"/>
          <w:i/>
          <w:sz w:val="21"/>
        </w:rPr>
        <w:t xml:space="preserve"> là người "theo dõi, chỉ đạo" trực tiếp Phòng QLĐT&amp;BĐCL, đồng thời "phụ trách chung về công tác đào tạo và bảo đảm chất lượng", phụ trách "công tác kiểm tra, thanh tra Trường" và là Trưởng Tiểu ban Liên kết đào tạo với doanh nghiệp và đào tạo theo đặt hàng của doanh nghiệp — bao trùm gần như toàn bộ chức năng của Phòng. Hiệu trưởng Lê Trí Khải "phụ trách chung về công tác tuyển sinh" (ở tầm toàn Trường), có liên quan đến phần việc tuyển sinh của Phòng.</w:t>
      </w:r>
    </w:p>
    <w:p>
      <w:pPr>
        <w:pStyle w:val="Heading2"/>
      </w:pPr>
      <w:r>
        <w:rPr>
          <w:rFonts w:ascii="Times New Roman" w:hAnsi="Times New Roman"/>
          <w:b/>
          <w:sz w:val="28"/>
        </w:rPr>
        <w:t>PHẦN 1. PHÂN TÍCH CHỨC NĂNG, NHIỆM VỤ PHÒNG QLĐT&amp;BĐCL</w:t>
      </w:r>
    </w:p>
    <w:p>
      <w:r>
        <w:rPr>
          <w:rFonts w:ascii="Times New Roman" w:hAnsi="Times New Roman"/>
          <w:b/>
          <w:sz w:val="22"/>
        </w:rPr>
        <w:t>Vị trí:</w:t>
      </w:r>
      <w:r>
        <w:rPr>
          <w:rFonts w:ascii="Times New Roman" w:hAnsi="Times New Roman"/>
          <w:b w:val="0"/>
          <w:sz w:val="22"/>
        </w:rPr>
        <w:t xml:space="preserve"> Đơn vị chức năng thuộc Trường (Điều 2, QĐ 1059/QĐ-CĐKT).</w:t>
      </w:r>
    </w:p>
    <w:p>
      <w:r>
        <w:rPr>
          <w:rFonts w:ascii="Times New Roman" w:hAnsi="Times New Roman"/>
          <w:b/>
          <w:sz w:val="22"/>
        </w:rPr>
        <w:t>Chức năng:</w:t>
      </w:r>
      <w:r>
        <w:rPr>
          <w:rFonts w:ascii="Times New Roman" w:hAnsi="Times New Roman"/>
          <w:b w:val="0"/>
          <w:sz w:val="22"/>
        </w:rPr>
        <w:t xml:space="preserve"> Tham mưu Hiệu trưởng tổ chức triển khai, quản lý công tác tuyển sinh; quản lý đào tạo tất cả các trình độ (quy chế, kế hoạch, chương trình, giáo trình, phương pháp dạy – học); phối hợp tổ chức chương trình bồi dưỡng; in, cấp phát, quản lý văn bằng, chứng chỉ; đăng ký hoạt động giáo dục nghề nghiệp; đồng thời tham mưu, tổ chức thực hiện công tác khảo thí, bảo đảm chất lượng, thanh tra, kiểm tra các nội dung thuộc lĩnh vực giáo dục nghề nghiệp và đào tạo giáo viên.</w:t>
      </w:r>
    </w:p>
    <w:p>
      <w:r>
        <w:rPr>
          <w:rFonts w:ascii="Times New Roman" w:hAnsi="Times New Roman"/>
          <w:b/>
          <w:sz w:val="22"/>
        </w:rPr>
        <w:t>Nhiệm vụ, quyền hạn (Điều 3)</w:t>
      </w:r>
      <w:r>
        <w:rPr>
          <w:rFonts w:ascii="Times New Roman" w:hAnsi="Times New Roman"/>
          <w:b w:val="0"/>
          <w:sz w:val="22"/>
        </w:rPr>
        <w:t xml:space="preserve"> — gồm 07 nhóm:</w:t>
      </w:r>
    </w:p>
    <w:tbl>
      <w:tblPr>
        <w:tblW w:type="auto" w:w="0"/>
        <w:tblLayout w:type="fixed"/>
        <w:tblLook w:firstColumn="1" w:firstRow="1" w:lastColumn="0" w:lastRow="0" w:noHBand="0" w:noVBand="1" w:val="04A0"/>
      </w:tblPr>
      <w:tblGrid>
        <w:gridCol w:w="7070"/>
        <w:gridCol w:w="7070"/>
      </w:tblGrid>
      <w:tr>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Nhóm</w:t>
            </w:r>
          </w:p>
        </w:tc>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Nội dung khái quát</w:t>
            </w:r>
          </w:p>
        </w:tc>
      </w:tr>
      <w:tr>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đào tạo: tuyển sinh (a); chiến lược phát triển đào tạo, chương trình – giáo trình (b); đào tạo, bồi dưỡng (c); quản lý, in, cấp phát văn bằng, chứng chỉ (d)</w:t>
            </w:r>
          </w:p>
        </w:tc>
      </w:tr>
      <w:tr>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w:t>
            </w:r>
          </w:p>
        </w:tc>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Hợp tác đào tạo và hợp tác về quản lý chất lượng giáo dục</w:t>
            </w:r>
          </w:p>
        </w:tc>
      </w:tr>
      <w:tr>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w:t>
            </w:r>
          </w:p>
        </w:tc>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thông tin và lưu trữ dữ liệu (09 nội dung, điểm a–i)</w:t>
            </w:r>
          </w:p>
        </w:tc>
      </w:tr>
      <w:tr>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w:t>
            </w:r>
          </w:p>
        </w:tc>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khảo thí</w:t>
            </w:r>
          </w:p>
        </w:tc>
      </w:tr>
      <w:tr>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bảo đảm chất lượng</w:t>
            </w:r>
          </w:p>
        </w:tc>
      </w:tr>
      <w:tr>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6</w:t>
            </w:r>
          </w:p>
        </w:tc>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thanh tra, kiểm tra nội bộ, phòng, chống tham nhũng, lãng phí</w:t>
            </w:r>
          </w:p>
        </w:tc>
      </w:tr>
      <w:tr>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7</w:t>
            </w:r>
          </w:p>
        </w:tc>
        <w:tc>
          <w:tcPr>
            <w:tcW w:type="dxa" w:w="707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Thực hiện các nhiệm vụ khác có liên quan do Hiệu trưởng phân công</w:t>
            </w:r>
          </w:p>
        </w:tc>
      </w:tr>
    </w:tbl>
    <w:p/>
    <w:p>
      <w:r>
        <w:rPr>
          <w:rFonts w:ascii="Times New Roman" w:hAnsi="Times New Roman"/>
          <w:b/>
          <w:sz w:val="22"/>
        </w:rPr>
        <w:t>Nhận xét đối chiếu 08 yêu cầu:</w:t>
      </w:r>
      <w:r>
        <w:rPr>
          <w:rFonts w:ascii="Times New Roman" w:hAnsi="Times New Roman"/>
          <w:b w:val="0"/>
          <w:sz w:val="22"/>
        </w:rPr>
        <w:t xml:space="preserve"> Toàn bộ 07 nhóm nhiệm vụ đã được rà soát và đưa vào Khung tiêu chí tại Phần 3, bao gồm cả nhóm 7 (nay đã được lượng hóa thành tiêu chí 1.14 theo nội dung đã xác nhận).</w:t>
      </w:r>
    </w:p>
    <w:p>
      <w:pPr>
        <w:pStyle w:val="Heading2"/>
      </w:pPr>
      <w:r>
        <w:rPr>
          <w:rFonts w:ascii="Times New Roman" w:hAnsi="Times New Roman"/>
          <w:b/>
          <w:sz w:val="28"/>
        </w:rPr>
        <w:t>PHẦN 2. MA TRẬN PHÂN LOẠI NHIỆM VỤ VÀO 06 TRỤC</w:t>
      </w:r>
    </w:p>
    <w:tbl>
      <w:tblPr>
        <w:tblW w:type="auto" w:w="0"/>
        <w:tblLayout w:type="fixed"/>
        <w:tblLook w:firstColumn="1" w:firstRow="1" w:lastColumn="0" w:lastRow="0" w:noHBand="0" w:noVBand="1" w:val="04A0"/>
      </w:tblPr>
      <w:tblGrid>
        <w:gridCol w:w="3535"/>
        <w:gridCol w:w="3535"/>
        <w:gridCol w:w="3535"/>
        <w:gridCol w:w="3535"/>
      </w:tblGrid>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Nhiệm vụ chức năng (Điều 3)</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chính</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phối hợp</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Lý do phân loại</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1.a: Phối hợp xây dựng, tổ chức kế hoạch tuyển sinh; tiếp nhận thí sinh trúng tuyển; mở/sáp nhập/chia tách lớp</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2 – Tuyển sinh)</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Đúng nội hàm 2; Phòng thực hiện khâu tổ chức thi/xét tuyển và "hậu tuyển sinh" (tiếp nhận, biên chế lớp), khác với vai trò đầu mối truyền thông – tư vấn hướng nghiệp của Phòng QLKHCN&amp;HTPT (xem Phần 6.C)</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1.b (phần chương trình): Chiến lược phát triển đào tạo, mở ngành nghề; xây dựng, cập nhật chương trình đào tạo</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3 – Đào tạo)</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 (nội hàm 1 – chỉ phần chiến lược tổng thể do Ban Giám hiệu quyết định)</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Nội hàm 3 quy định "phát triển chương trình, chuẩn đầu ra". Tách riêng khỏi giáo trình để thuận tiện giao cho cá nhân phụ trách chương trình</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1.b (phần giáo trình): Biên soạn, cập nhật giáo trình, tài liệu, học liệu</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3 – Đào tạo)</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Nội hàm 3 nêu "giáo trình, học liệu"; tách riêng khỏi chương trình theo yêu cầu phân công cá nhân (mục 1.4 Phụ lục KPI Trường cũng tách riêng "số lượng chương trình" và "số lượng giáo trình")</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1.c (phần tiến độ đào tạo): Xây dựng, theo dõi tiến độ đào tạo; nội quy, quy chế giảng dạy – học tập</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3)</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Cốt lõi "tổ chức giảng dạy"</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1.c (phần CSDL đào tạo): Quản lý cơ sở dữ liệu hoạt động đào tạo</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3)</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3 (nội hàm 4 – hạ tầng số dùng chung)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Đã xác nhận:</w:t>
            </w:r>
            <w:r>
              <w:rPr>
                <w:rFonts w:ascii="Times New Roman" w:hAnsi="Times New Roman"/>
                <w:b w:val="0"/>
                <w:sz w:val="19"/>
              </w:rPr>
              <w:t xml:space="preserve"> "nội dung dữ liệu đào tạo" do Phòng đảm nhiệm; "hạ tầng kỹ thuật CNTT" do Phòng QLKHCN&amp;HTPT quản trị — tách thành tiêu chí riêng để rõ trách nhiệm</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1.c (phần xét tốt nghiệp): Hoàn thiện thủ tục, xét công nhận tốt nghiệp</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3)</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khỏi "tiến độ đào tạo" vì là một bước kết quả riêng biệt, có thể giao cá nhân khác phụ trách</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1.c (phần bồi dưỡng chức danh nghề nghiệp, giám sát thực địa): gộp vào tiêu chí tiến độ đào tạo</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3)</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1.d: Quản lý, in, cấp phát văn bằng, chứng chỉ, bảng điểm</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3)</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Nội hàm 3 nêu "quản lý văn bằng chứng chỉ"</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 Liên kết đào tạo, phối hợp quản lý hợp tác đào tạo; thẩm định chương trình khung trường khác; hợp tác quản lý chất lượng giáo dục với tổ chức ngoài Trường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6, 7)</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 (nội hàm 4 – phần hợp tác quản lý chất lượng)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xml:space="preserve">Nội hàm 6 (hợp tác đào tạo, doanh nghiệp) và nội hàm 7 (liên kết cơ sở GDNN/ĐH) đều liên quan; </w:t>
            </w:r>
            <w:r>
              <w:rPr>
                <w:rFonts w:ascii="Times New Roman" w:hAnsi="Times New Roman"/>
                <w:b/>
                <w:sz w:val="19"/>
              </w:rPr>
              <w:t>đã xác nhận bổ sung KPI về liên kết đào tạo theo đặt hàng doanh nghiệp</w:t>
            </w:r>
            <w:r>
              <w:rPr>
                <w:rFonts w:ascii="Times New Roman" w:hAnsi="Times New Roman"/>
                <w:b w:val="0"/>
                <w:sz w:val="19"/>
              </w:rPr>
              <w:t xml:space="preserve"> khi có chỉ tiêu cụ thể</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3.b: Tổng hợp giờ giảng, quy giờ chuẩn, phối hợp thanh toán giờ giảng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3)</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Gộp vào tiêu chí tiến độ đào tạo, phục vụ trực tiếp tổ chức giảng dạy</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3.c: Cập nhật thông tin tuyển sinh, đào tạo lên Website Trường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7)</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Nội hàm 7 nêu "công khai thông tin, truyền thông của nhà trường"</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3.d: Quản lý, lưu trữ hồ sơ, văn bản của Phòng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*(nghĩa vụ chung, không tính KPI riêng)*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Thuộc Trục 2 nội hàm 5 nhưng áp dụng chung mọi đơn vị</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3.e, f: Hỗ trợ HSSV đăng ký học tập; giám sát, thông báo kết quả học tập</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3)</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Gộp vào tiêu chí tiến độ đào tạo</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3.g: Báo cáo định kỳ, đột xuất về công tác đào tạo</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8 – Thực hiện nhiệm vụ chính trị được giao)</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Nội hàm 8 nêu "chế độ thông tin, báo cáo"</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3.h: Công văn liên hệ thực địa; kế hoạch giám sát, đánh giá thực địa</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3)</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Gộp vào tiêu chí tiến độ đào tạo (tổ chức thực hành, thực tập)</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3.i: Đề xuất, tổ chức triển khai đề tài nghiên cứu về quản lý đào tạo, nâng cao chất lượng đào tạo</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5 – KHCN và đổi mới hoạt động chuyên môn)</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Đã xác nhận cơ chế phối hợp:</w:t>
            </w:r>
            <w:r>
              <w:rPr>
                <w:rFonts w:ascii="Times New Roman" w:hAnsi="Times New Roman"/>
                <w:b w:val="0"/>
                <w:sz w:val="19"/>
              </w:rPr>
              <w:t xml:space="preserve"> Phòng là đơn vị đề xuất/chủ trì đề tài; Phòng QLKHCN&amp;HTPT quản lý quy trình thẩm định, nghiệm thu chung</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4.a–d: Văn bản khảo thí; ra đề, coi thi, chấm thi; tổ chức kỳ thi, thi kết thúc học phần; thi chứng chỉ tiếng dân tộc thiểu số, tiếng Lào; thẩm định ngẫu nhiên kết quả chấm thi</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3 – kiểm tra đánh giá)</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 (nội hàm 7 – riêng phần thi cấp chứng chỉ tiếng dân tộc thiểu số, tiếng Lào)</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Khảo thí thuộc "kiểm tra đánh giá" (nội hàm 3); thi cấp chứng chỉ tiếng dân tộc/tiếng Lào khớp nội hàm 7</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5.a–e: Văn bản bảo đảm chất lượng; chủ trương, biện pháp BĐCL; hợp tác BĐCL với tổ chức ngoài Trường; tập huấn BĐCL; tự đánh giá, kiểm định, cải tiến hệ thống BĐCL</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4 – Bảo đảm chất lượng)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xml:space="preserve">Đúng nội hàm 4; </w:t>
            </w:r>
            <w:r>
              <w:rPr>
                <w:rFonts w:ascii="Times New Roman" w:hAnsi="Times New Roman"/>
                <w:b/>
                <w:sz w:val="19"/>
              </w:rPr>
              <w:t>đã bổ sung đầy đủ 06 chỉ số theo mục 1.5 Phụ lục KPI Trường</w:t>
            </w:r>
            <w:r>
              <w:rPr>
                <w:rFonts w:ascii="Times New Roman" w:hAnsi="Times New Roman"/>
                <w:b w:val="0"/>
                <w:sz w:val="19"/>
              </w:rPr>
              <w:t>, trong đó có chỉ số "mục tiêu chất lượng" trước đây còn thiếu</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6.a–d: Thanh tra, kiểm tra nội bộ; kế hoạch thanh tra hằng năm; thanh tra đột xuất; phòng, chống tham nhũng, lãng phí</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2</w:t>
            </w:r>
            <w:r>
              <w:rPr>
                <w:rFonts w:ascii="Times New Roman" w:hAnsi="Times New Roman"/>
                <w:b w:val="0"/>
                <w:sz w:val="19"/>
              </w:rPr>
              <w:t xml:space="preserve"> (nội hàm 4 – Pháp chế, thanh tra, kiểm tra và kiểm soát nội bộ)</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Khớp mô tả nội hàm 4 Trục 2; khác với nội hàm 4 Trục 4 (kỷ luật Đảng)</w:t>
            </w:r>
          </w:p>
        </w:tc>
      </w:tr>
      <w:tr>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7: "Nhiệm vụ khác... do Hiệu trưởng phân công"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 1</w:t>
            </w:r>
            <w:r>
              <w:rPr>
                <w:rFonts w:ascii="Times New Roman" w:hAnsi="Times New Roman"/>
                <w:b w:val="0"/>
                <w:sz w:val="19"/>
              </w:rPr>
              <w:t xml:space="preserve"> (nội hàm 8, theo nguyên tắc chung áp dụng cho nhiệm vụ đột xuất, tương tự mục 1.9 Phụ lục KPI Trường)</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3535"/>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Đã xác nhận đưa vào khung tiêu chí</w:t>
            </w:r>
            <w:r>
              <w:rPr>
                <w:rFonts w:ascii="Times New Roman" w:hAnsi="Times New Roman"/>
                <w:b w:val="0"/>
                <w:sz w:val="19"/>
              </w:rPr>
              <w:t xml:space="preserve"> theo nội dung: "Hoàn thành các nhiệm vụ khác do Hiệu trưởng phân công bảo đảm số lượng, chất lượng, tiến độ"</w:t>
            </w:r>
          </w:p>
        </w:tc>
      </w:tr>
    </w:tbl>
    <w:p/>
    <w:p>
      <w:r>
        <w:rPr>
          <w:rFonts w:ascii="Times New Roman" w:hAnsi="Times New Roman"/>
          <w:b/>
          <w:sz w:val="22"/>
        </w:rPr>
        <w:t>Trục 3, 4, 5, 6:</w:t>
      </w:r>
      <w:r>
        <w:rPr>
          <w:rFonts w:ascii="Times New Roman" w:hAnsi="Times New Roman"/>
          <w:b w:val="0"/>
          <w:sz w:val="22"/>
        </w:rPr>
        <w:t xml:space="preserve"> Phòng QLĐT&amp;BĐCL </w:t>
      </w:r>
      <w:r>
        <w:rPr>
          <w:rFonts w:ascii="Times New Roman" w:hAnsi="Times New Roman"/>
          <w:b/>
          <w:sz w:val="22"/>
        </w:rPr>
        <w:t>không có nhiệm vụ trực tiếp theo chức năng được giao</w:t>
      </w:r>
      <w:r>
        <w:rPr>
          <w:rFonts w:ascii="Times New Roman" w:hAnsi="Times New Roman"/>
          <w:b w:val="0"/>
          <w:sz w:val="22"/>
        </w:rPr>
        <w:t xml:space="preserve"> thuộc các trục này (ngoại trừ phần phối hợp CSDL với Trục 3 đã nêu ở trên, không tính KPI riêng).</w:t>
      </w:r>
    </w:p>
    <w:p>
      <w:pPr>
        <w:pStyle w:val="Heading2"/>
      </w:pPr>
      <w:r>
        <w:rPr>
          <w:rFonts w:ascii="Times New Roman" w:hAnsi="Times New Roman"/>
          <w:b/>
          <w:sz w:val="28"/>
        </w:rPr>
        <w:t>PHẦN 3. KHUNG TIÊU CHÍ ĐÁNH GIÁ KẾT QUẢ THỰC HIỆN NHIỆM VỤ CỦA PHÒNG (thang điểm 70)</w:t>
      </w:r>
    </w:p>
    <w:p>
      <w:pPr>
        <w:pStyle w:val="Heading3"/>
      </w:pPr>
      <w:r>
        <w:rPr>
          <w:rFonts w:ascii="Times New Roman" w:hAnsi="Times New Roman"/>
          <w:b/>
          <w:sz w:val="26"/>
        </w:rPr>
        <w:t>Bảng phân bổ điểm theo 06 trục</w:t>
      </w:r>
    </w:p>
    <w:tbl>
      <w:tblPr>
        <w:tblW w:type="auto" w:w="0"/>
        <w:tblLayout w:type="fixed"/>
        <w:tblLook w:firstColumn="1" w:firstRow="1" w:lastColumn="0" w:lastRow="0" w:noHBand="0" w:noVBand="1" w:val="04A0"/>
      </w:tblPr>
      <w:tblGrid>
        <w:gridCol w:w="4713"/>
        <w:gridCol w:w="4713"/>
        <w:gridCol w:w="4713"/>
      </w:tblGrid>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Điểm phân bổ</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Căn cứ phân bổ</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60</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Toàn bộ chức năng cốt lõi của Phòng: tuyển sinh, chương trình – giáo trình, tổ chức đào tạo, văn bằng, khảo thí, bảo đảm chất lượng, hợp tác đào tạo, NCKH, báo cáo, nhiệm vụ khác</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2</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10</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Thanh tra, kiểm tra nội bộ và phòng, chống tham nhũng, lãng phí</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3, 4, 5, 6</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00</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có nhiệm vụ trực tiếp theo chức năng được giao</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Tổng</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70</w:t>
            </w:r>
          </w:p>
        </w:tc>
        <w:tc>
          <w:tcPr>
            <w:tcW w:type="dxa" w:w="4713"/>
            <w:tcBorders>
              <w:top w:val="single" w:sz="4" w:space="0" w:color="000000"/>
              <w:left w:val="single" w:sz="4" w:space="0" w:color="000000"/>
              <w:bottom w:val="single" w:sz="4" w:space="0" w:color="000000"/>
              <w:right w:val="single" w:sz="4" w:space="0" w:color="000000"/>
            </w:tcBorders>
          </w:tcPr>
          <w:p>
            <w:r/>
          </w:p>
        </w:tc>
      </w:tr>
    </w:tbl>
    <w:p/>
    <w:p>
      <w:pPr>
        <w:pStyle w:val="Heading3"/>
      </w:pPr>
      <w:r>
        <w:rPr>
          <w:rFonts w:ascii="Times New Roman" w:hAnsi="Times New Roman"/>
          <w:b/>
          <w:sz w:val="26"/>
        </w:rPr>
        <w:t>Bảng tiêu chí chi tiết và phân rã điểm</w:t>
      </w:r>
    </w:p>
    <w:tbl>
      <w:tblPr>
        <w:tblW w:type="auto" w:w="0"/>
        <w:tblLayout w:type="fixed"/>
        <w:tblLook w:firstColumn="1" w:firstRow="1" w:lastColumn="0" w:lastRow="0" w:noHBand="0" w:noVBand="1" w:val="04A0"/>
      </w:tblPr>
      <w:tblGrid>
        <w:gridCol w:w="2020"/>
        <w:gridCol w:w="2020"/>
        <w:gridCol w:w="2020"/>
        <w:gridCol w:w="2020"/>
        <w:gridCol w:w="2020"/>
        <w:gridCol w:w="2020"/>
        <w:gridCol w:w="2020"/>
      </w:tblGrid>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Mã</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Điểm</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Nội hàm</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Tiêu chí đánh giá</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Chỉ số/KPI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Sản phẩm đầu ra/Minh chứng</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8</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Tuyển sinh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phối hợp tổ chức thi/xét tuyển sinh, tiếp nhận thí sinh trúng tuyển và biên chế lớp học sinh, sinh viên được thực hiện bảo đảm đúng quy chế, đúng tiến độ, đúng số lượng chỉ tiêu được giao</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hồ sơ, kết quả tuyển sinh được xử lý, công bố đúng quy chế, đúng thời hạn; (2) Tỷ lệ lớp học sinh, sinh viên được mở, sáp nhập, chia tách đúng kế hoạch, đúng quy định; (3) Tỷ lệ đợt phối hợp tổ chức thi/xét tuyển hoàn thành đúng tiến độ</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Quyết định mở/sáp nhập/chia tách lớp; Danh sách thí sinh trúng tuyển được tiếp nhận; Báo cáo phối hợp tuyển sinh</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Đào tạo (chương trình đào tạo)</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Chương trình đào tạo được xây dựng, cập nhật bảo đảm số lượng, chất lượng, đúng tiến độ theo kế hoạch, đáp ứng chuẩn đầu ra và nhu cầu thị trường lao động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Số lượng chương trình đào tạo được xây dựng, cập nhật, ban hành đúng tiến độ theo kế hoạch; (2) Tỷ lệ chương trình được rà soát, đánh giá, theo dõi thực hiện đúng quy định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Chương trình đào tạo được ban hành; Báo cáo rà soát, đánh giá thực hiện chương trình</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Đào tạo (giáo trình, tài liệu, học liệu)</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Giáo trình, tài liệu giảng dạy và học liệu được biên soạn, cập nhật bảo đảm số lượng, chất lượng, đúng tiến độ theo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Số lượng giáo trình biên soạn, cập nhật được ban hành đúng tiến độ theo kế hoạch; (2) Số lượng môn học, mô đun xây dựng học liệu số được thông qua và đưa vào sử dụng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Giáo trình, tài liệu giảng dạy được ban hành; Học liệu số được đưa vào sử dụng</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6</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Đào tạo (tổ chức, quản lý tiến độ đào tạo)</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Tiến độ đào tạo, kế hoạch giảng dạy – học tập được xây dựng, theo dõi, tổ chức thực hiện bảo đảm đúng kế hoạch, đúng quy chế; hoạt động hỗ trợ người học, giám sát thực hành/thực tập, thực địa được triển khai đầy đủ, kịp thời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kế hoạch giảng dạy, học tập được thực hiện đúng tiến độ; (2) Tỷ lệ lớp/môn học/mô đun thực hiện đúng kế hoạch; (3) Tỷ lệ nội quy, quy chế giảng dạy – học tập được ban hành, áp dụng đúng quy định; (4) Tỷ lệ hoạt động giám sát thực hành, thực tập, thực địa được tổ chức đúng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Tiến độ đào tạo, kế hoạch giảng dạy; Quy chế/nội quy giảng dạy – học tập; Báo cáo giám sát thực hành, thực tập, thực địa</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Đào tạo (cơ sở dữ liệu đào tạo)</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Nội dung, dữ liệu chuyên môn đào tạo được xây dựng, cập nhật bảo đảm đầy đủ, chính xác, kịp thời, phục vụ hiệu quả công tác quản lý đào tạo (không bao gồm hạ tầng kỹ thuật công nghệ thông tin do Phòng QLKHCN&amp;HTPT quản trị)</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Mức độ đầy đủ, cập nhật của cơ sở dữ liệu đào tạo so với yêu cầu quản lý; (2) Tỷ lệ hồ sơ, dữ liệu đào tạo được nhập, cập nhật đúng thời hạn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Cơ sở dữ liệu đào tạo được cập nhật; Báo cáo tình hình cập nhật dữ liệu</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1.6</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Đào tạo (xét công nhận tốt nghiệp)</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Hồ sơ xét công nhận tốt nghiệp được hoàn thiện, thẩm định, trình cấp có thẩm quyền bảo đảm đúng quy chế, đúng thời hạn, chính xác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người học tốt nghiệp đúng hạn; (2) Tỷ lệ hồ sơ xét công nhận tốt nghiệp được xử lý đúng quy chế, đúng thời hạn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Quyết định công nhận tốt nghiệp; Hồ sơ xét tốt nghiệp</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1.7</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Đào tạo (văn bằng, chứng chỉ)</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Văn bằng, chứng chỉ, bảng điểm tốt nghiệp được in, cấp phát, quản lý bảo đảm chính xác, đúng thời hạn, đúng quy định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hồ sơ cấp phát văn bằng, chứng chỉ, bảng điểm đúng thời hạn, đúng quy định; (2) Tỷ lệ yêu cầu xác nhận tính hợp pháp văn bằng được xử lý đúng hạn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Sổ gốc cấp phát văn bằng, chứng chỉ; Bảng điểm, văn bằng, chứng chỉ đã cấp; Văn bản xác nhận tính hợp pháp văn bằng</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1.8</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6</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Đào tạo (khảo thí)</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ra đề, coi thi, chấm thi và tổ chức các kỳ thi, kiểm tra kết thúc học phần được thực hiện bảo đảm đúng quy chế, chính xác, khách quan, đúng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kỳ thi/đợt kiểm tra tổ chức đúng quy chế, đúng kế hoạch; (2) Tỷ lệ bài thi được thẩm định ngẫu nhiên đạt yêu cầu; (3) Tỷ lệ sai sót, khiếu nại về coi thi, chấm thi được xử lý đúng quy định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tổ chức thi; Ngân hàng đề thi; Biên bản coi thi, chấm thi; Báo cáo thẩm định ngẫu nhiên</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1.9</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7</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Bảo đảm chất lượng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Hệ thống bảo đảm chất lượng nội bộ được vận hành hiệu quả; công tác tự đánh giá, kiểm định chất lượng chương trình và nhà trường hoàn thành theo kế hoạch; mục tiêu chất lượng các cấp được hoàn thành; kết quả kiểm định được công khai đầy đủ</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Số chương trình đào tạo hoàn thành tự đánh giá đạt so với mục tiêu; (2) Số chương trình đào tạo được đánh giá ngoài đạt yêu cầu; (3) Tỷ lệ hoàn thành mục tiêu chất lượng theo đơn vị, theo Trường; (4) Kết quả tự đánh giá chất lượng Trường (Đạt/Không đạt); (5) Tỷ lệ khuyến nghị sau tự đánh giá, kiểm định được khắc phục đúng thời hạn; (6) Mức độ công khai kết quả bảo đảm chất lượng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Báo cáo tự đánh giá; Kết quả/chứng nhận kiểm định; Kế hoạch cải tiến chất lượng sau kiểm định; Thông báo công khai kết quả BĐCL</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1.10</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5</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Hợp tác đào tạo, gắn kết doanh nghiệp</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Hoạt động liên kết đào tạo, hợp tác quản lý chất lượng giáo dục với các đơn vị, tổ chức ngoài Trường được duy trì, mở rộng bảo đảm hiệu quả, đúng quy định; khi có chỉ tiêu đào tạo theo đặt hàng của doanh nghiệp, bảo đảm hoàn thành đúng số lượng, đúng tiến độ</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Số chương trình/thỏa thuận liên kết đào tạo được ký kết, triển khai; (2) Tỷ lệ hoạt động hợp tác đào tạo được theo dõi, báo cáo đúng quy định; (3) Số hoạt động hợp tác về quản lý chất lượng giáo dục được tổ chức; (4) Số chương trình đào tạo theo đặt hàng doanh nghiệp và số lao động được đào tạo lại, bồi dưỡng đạt so với chỉ tiêu được giao (khi có)</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Thỏa thuận/hợp đồng liên kết đào tạo; Báo cáo theo dõi hợp tác đào tạo; Biên bản hợp tác về quản lý chất lượng giáo dục; Hợp đồng/kế hoạch đào tạo theo đặt hàng doanh nghiệp</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1.11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Quan hệ với cơ sở giáo dục – xã hội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Thông tin tuyển sinh, đào tạo được công khai đầy đủ, kịp thời trên Website Trường; công tác đào tạo, thi cấp chứng chỉ tiếng dân tộc thiểu số, tiếng Lào được tổ chức bảo đảm đúng kế hoạch, đúng quy định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thông tin tuyển sinh, đào tạo được công khai đúng thời hạn; (2) Số lượt/số người được cấp chứng chỉ tiếng dân tộc thiểu số, tiếng Lào theo đúng kế hoạch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Thông tin đăng tải trên Website Trường; Danh sách, chứng chỉ tiếng dân tộc thiểu số/tiếng Lào đã cấp</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1.12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Khoa học, công nghệ và đổi mới hoạt động chuyên môn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Đề tài nghiên cứu về quản lý đào tạo được đề xuất, tổ chức triển khai bảo đảm đúng kế hoạch; kết quả nghiên cứu được ứng dụng vào công tác quản lý đào tạo của Phòng (Phòng là đơn vị đề xuất, chủ trì thực hiện đề tài; Phòng QLKHCN&amp;HTPT là đơn vị quản lý quy trình thẩm định, nghiệm thu chung của Trường)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Số đề tài nghiên cứu về quản lý đào tạo được đề xuất, triển khai đúng kế hoạch; (2) Tỷ lệ kết quả nghiên cứu được ứng dụng vào công tác quản lý đào tạo của Phòng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Đề xuất/thuyết minh đề tài; Báo cáo kết quả nghiên cứu, ứng dụng</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1.13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Thực hiện nhiệm vụ chính trị được giao (chế độ báo cáo)</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Báo cáo định kỳ, đột xuất về công tác đào tạo được thực hiện bảo đảm đầy đủ, chính xác, đúng thời hạn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báo cáo được nộp đúng thời hạn, đúng yêu cầu</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Báo cáo định kỳ/đột xuất về công tác đào tạo</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1.14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Thực hiện nhiệm vụ chính trị được giao (nhiệm vụ khác)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Hoàn thành các nhiệm vụ khác do Hiệu trưởng phân công bảo đảm số lượng, chất lượng, tiến độ</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hoàn thành đúng tiến độ, bảo đảm chất lượng các nhiệm vụ khác do Hiệu trưởng phân công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Văn bản giao nhiệm vụ và báo cáo kết quả thực hiện</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2.1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10</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Pháp chế, thanh tra, kiểm tra và kiểm soát nội bộ</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Công tác thanh tra, kiểm tra nội bộ và phòng, chống tham nhũng, lãng phí được thực hiện bảo đảm đúng kế hoạch, đúng quy định; kiến nghị sau thanh tra, kiểm tra được khắc phục kịp thời, đầy đủ</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Tỷ lệ kế hoạch thanh tra, kiểm tra được phê duyệt, triển khai đúng tiến độ; (2) Tỷ lệ cuộc thanh tra, kiểm tra đột xuất được thực hiện kịp thời khi có dấu hiệu vi phạm; (3) Tỷ lệ kiến nghị sau thanh tra, kiểm tra được khắc phục đúng thời hạn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 hoạch thanh tra, kiểm tra hằng năm; Báo cáo kết quả thanh tra, kiểm tra; Văn bản khắc phục kiến nghị</w:t>
            </w:r>
          </w:p>
        </w:tc>
      </w:tr>
      <w:tr>
        <w:tc>
          <w:tcPr>
            <w:tcW w:type="dxa" w:w="2020"/>
            <w:tcBorders>
              <w:top w:val="single" w:sz="4" w:space="0" w:color="000000"/>
              <w:left w:val="single" w:sz="4" w:space="0" w:color="000000"/>
              <w:bottom w:val="single" w:sz="4" w:space="0" w:color="000000"/>
              <w:right w:val="single" w:sz="4" w:space="0" w:color="000000"/>
            </w:tcBorders>
          </w:tcPr>
          <w:p>
            <w:r/>
          </w:p>
        </w:tc>
        <w:tc>
          <w:tcPr>
            <w:tcW w:type="dxa" w:w="2020"/>
            <w:tcBorders>
              <w:top w:val="single" w:sz="4" w:space="0" w:color="000000"/>
              <w:left w:val="single" w:sz="4" w:space="0" w:color="000000"/>
              <w:bottom w:val="single" w:sz="4" w:space="0" w:color="000000"/>
              <w:right w:val="single" w:sz="4" w:space="0" w:color="000000"/>
            </w:tcBorders>
          </w:tcPr>
          <w:p>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70</w:t>
            </w:r>
          </w:p>
        </w:tc>
        <w:tc>
          <w:tcPr>
            <w:tcW w:type="dxa" w:w="2020"/>
            <w:tcBorders>
              <w:top w:val="single" w:sz="4" w:space="0" w:color="000000"/>
              <w:left w:val="single" w:sz="4" w:space="0" w:color="000000"/>
              <w:bottom w:val="single" w:sz="4" w:space="0" w:color="000000"/>
              <w:right w:val="single" w:sz="4" w:space="0" w:color="000000"/>
            </w:tcBorders>
          </w:tcPr>
          <w:p>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TỔNG ĐIỂM</w:t>
            </w:r>
          </w:p>
        </w:tc>
        <w:tc>
          <w:tcPr>
            <w:tcW w:type="dxa" w:w="2020"/>
            <w:tcBorders>
              <w:top w:val="single" w:sz="4" w:space="0" w:color="000000"/>
              <w:left w:val="single" w:sz="4" w:space="0" w:color="000000"/>
              <w:bottom w:val="single" w:sz="4" w:space="0" w:color="000000"/>
              <w:right w:val="single" w:sz="4" w:space="0" w:color="000000"/>
            </w:tcBorders>
          </w:tcPr>
          <w:p>
            <w:r/>
          </w:p>
        </w:tc>
        <w:tc>
          <w:tcPr>
            <w:tcW w:type="dxa" w:w="2020"/>
            <w:tcBorders>
              <w:top w:val="single" w:sz="4" w:space="0" w:color="000000"/>
              <w:left w:val="single" w:sz="4" w:space="0" w:color="000000"/>
              <w:bottom w:val="single" w:sz="4" w:space="0" w:color="000000"/>
              <w:right w:val="single" w:sz="4" w:space="0" w:color="000000"/>
            </w:tcBorders>
          </w:tcPr>
          <w:p>
            <w:r/>
          </w:p>
        </w:tc>
      </w:tr>
    </w:tbl>
    <w:p/>
    <w:p>
      <w:r>
        <w:rPr>
          <w:rFonts w:ascii="Times New Roman" w:hAnsi="Times New Roman"/>
          <w:b/>
          <w:sz w:val="22"/>
        </w:rPr>
        <w:t>Trục 3, 4, 5, 6:</w:t>
      </w:r>
      <w:r>
        <w:rPr>
          <w:rFonts w:ascii="Times New Roman" w:hAnsi="Times New Roman"/>
          <w:b w:val="0"/>
          <w:sz w:val="22"/>
        </w:rPr>
        <w:t xml:space="preserve"> Đối chiếu Điều 3 (QĐ 1059/QĐ-CĐKT), Phòng QLĐT&amp;BĐCL </w:t>
      </w:r>
      <w:r>
        <w:rPr>
          <w:rFonts w:ascii="Times New Roman" w:hAnsi="Times New Roman"/>
          <w:b/>
          <w:sz w:val="22"/>
        </w:rPr>
        <w:t>không có nhiệm vụ trực tiếp theo chức năng được giao</w:t>
      </w:r>
      <w:r>
        <w:rPr>
          <w:rFonts w:ascii="Times New Roman" w:hAnsi="Times New Roman"/>
          <w:b w:val="0"/>
          <w:sz w:val="22"/>
        </w:rPr>
        <w:t xml:space="preserve"> thuộc các trục này. Các nghĩa vụ chung (văn thư – lưu trữ, kỷ luật nội bộ, sinh hoạt đoàn thể) áp dụng cho mọi đơn vị, không lượng hóa thành KPI riêng, tránh tạo tiêu chí giả tạo.</w:t>
      </w:r>
    </w:p>
    <w:p>
      <w:pPr>
        <w:pStyle w:val="Heading2"/>
      </w:pPr>
      <w:r>
        <w:rPr>
          <w:rFonts w:ascii="Times New Roman" w:hAnsi="Times New Roman"/>
          <w:b/>
          <w:sz w:val="28"/>
        </w:rPr>
        <w:t>PHẦN 4. MA TRẬN LIÊN THÔNG VỚI KHUNG TIÊU CHÍ CẤP TRƯỜNG</w:t>
      </w:r>
    </w:p>
    <w:tbl>
      <w:tblPr>
        <w:tblW w:type="auto" w:w="0"/>
        <w:tblLayout w:type="fixed"/>
        <w:tblLook w:firstColumn="1" w:firstRow="1" w:lastColumn="0" w:lastRow="0" w:noHBand="0" w:noVBand="1" w:val="04A0"/>
      </w:tblPr>
      <w:tblGrid>
        <w:gridCol w:w="2828"/>
        <w:gridCol w:w="2828"/>
        <w:gridCol w:w="2828"/>
        <w:gridCol w:w="2828"/>
        <w:gridCol w:w="2828"/>
      </w:tblGrid>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KPI Phòng QLĐT&amp;BĐCL</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Tiêu chí cấp Trường liên quan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Vai trò của Phòng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Kết quả cấp Trường được đóng góp</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1.2 – Tuyển sinh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Phối hợp tổ chức, tiếp nhận, biên chế lớp</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Hoàn thành chỉ tiêu tuyển sinh; ổn định quy mô lớp học</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1.4 – Chương trình, giáo trình đào tạo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Chủ trì xây dựng, cập nhật chương trình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Chương trình được chuẩn hóa, đáp ứng thị trường lao động</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1.4 – Chương trình, giáo trình đào tạo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Chủ trì biên soạn, cập nhật giáo trình, học liệu</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Giáo trình, học liệu số được chuẩn hóa, đưa vào sử dụng</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1.3 – Thực hiện kế hoạch đào tạo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Tổ chức, quản lý trực tiếp</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Bảo đảm chất lượng, tiến độ, quy mô đào tạo</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1.3 – Thực hiện kế hoạch đào tạo (dữ liệu quản lý)</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nội dung dữ liệu đào tạo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Dữ liệu phục vụ quản lý, chỉ đạo điều hành đầy đủ, chính xác</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1.6</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1.3 – Thực hiện kế hoạch đào tạo (tốt nghiệp)</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Tổ chức xét công nhận tốt nghiệp</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Bảo đảm tỷ lệ người học tốt nghiệp đúng hạn</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1.7</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1.3 – Thực hiện kế hoạch đào tạo (văn bằng, chứng chỉ)</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Quản lý, cấp phát</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Bảo đảm tính chính xác, hợp pháp của văn bằng, chứng chỉ</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1.8</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1.3 – Thực hiện kế hoạch đào tạo (kiểm tra, đánh giá)</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Tổ chức khảo thí</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Kết quả đánh giá người học chính xác, đúng quy chế</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1.9</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1.5 – Bảo đảm chất lượng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Đầu mối tổ chức tự đánh giá, kiểm định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Hoàn thành mục tiêu chất lượng, kết quả kiểm định được công khai</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1.7 – Hợp tác doanh nghiệp; 1.8 – Liên kết đào tạo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Chủ trì liên kết, theo dõi hợp tác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Mở rộng hợp tác, liên kết đào tạo; số người học được đào tạo theo đặt hàng</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1.7 – Chứng chỉ tiếng Việt, tiếng DTTS; 1.8 – Công khai thông tin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Tổ chức thi, công khai thông tin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người được cấp chứng chỉ; thông tin đào tạo được công khai đầy đủ</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1.6 – Nghiên cứu khoa học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Đề xuất, triển khai đề tài liên quan đào tạo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Đóng góp vào số đề tài, kết quả nghiên cứu ứng dụng của Trường</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1.9 – Nhiệm vụ do cấp trên giao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Thực hiện chế độ báo cáo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Bảo đảm thông tin phục vụ chỉ đạo, điều hành kịp thời, đúng hạn</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1.9 – Nhiệm vụ do cấp trên giao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Thực hiện nhiệm vụ đột xuất</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Bảo đảm hoàn thành nhiệm vụ được Hiệu trưởng giao đúng tiến độ</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2.4 – Pháp chế, thanh tra, kiểm tra, kiểm soát nội bộ</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Tham mưu, tổ chức thực hiện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Hoạt động thanh tra, kiểm tra nội bộ được thực hiện đúng quy định</w:t>
            </w:r>
          </w:p>
        </w:tc>
      </w:tr>
    </w:tbl>
    <w:p/>
    <w:p>
      <w:pPr>
        <w:pStyle w:val="Heading2"/>
      </w:pPr>
      <w:r>
        <w:rPr>
          <w:rFonts w:ascii="Times New Roman" w:hAnsi="Times New Roman"/>
          <w:b/>
          <w:sz w:val="28"/>
        </w:rPr>
        <w:t>PHẦN 5. MA TRẬN LIÊN THÔNG VỚI TẬP THỂ VÀ CÁ NHÂN LÃNH ĐẠO</w:t>
      </w:r>
    </w:p>
    <w:p>
      <w:r>
        <w:rPr>
          <w:rFonts w:ascii="Times New Roman" w:hAnsi="Times New Roman"/>
          <w:b/>
          <w:sz w:val="22"/>
        </w:rPr>
        <w:t>Căn cứ Quyết định số 1305/QĐ-CĐKT ngày 27/5/2026:</w:t>
      </w:r>
      <w:r>
        <w:rPr>
          <w:rFonts w:ascii="Times New Roman" w:hAnsi="Times New Roman"/>
          <w:b w:val="0"/>
          <w:sz w:val="22"/>
        </w:rPr>
        <w:t xml:space="preserve"> Phòng QLĐT&amp;BĐCL do </w:t>
      </w:r>
      <w:r>
        <w:rPr>
          <w:rFonts w:ascii="Times New Roman" w:hAnsi="Times New Roman"/>
          <w:b/>
          <w:sz w:val="22"/>
        </w:rPr>
        <w:t>Phó Hiệu trưởng Dương Văn Anh Dũng</w:t>
      </w:r>
      <w:r>
        <w:rPr>
          <w:rFonts w:ascii="Times New Roman" w:hAnsi="Times New Roman"/>
          <w:b w:val="0"/>
          <w:sz w:val="22"/>
        </w:rPr>
        <w:t xml:space="preserve"> "theo dõi, chỉ đạo" trực tiếp; ông Dũng đồng thời "phụ trách chung về công tác đào tạo và bảo đảm chất lượng", phụ trách "công tác kiểm tra, thanh tra Trường" và là Trưởng Tiểu ban Liên kết đào tạo với doanh nghiệp và đào tạo theo đặt hàng của doanh nghiệp. Riêng phần việc tuyển sinh có liên quan đến Hiệu trưởng Lê Trí Khải ("phụ trách chung về công tác tuyển sinh" ở tầm toàn Trường).</w:t>
      </w:r>
    </w:p>
    <w:tbl>
      <w:tblPr>
        <w:tblW w:type="auto" w:w="0"/>
        <w:tblLayout w:type="fixed"/>
        <w:tblLook w:firstColumn="1" w:firstRow="1" w:lastColumn="0" w:lastRow="0" w:noHBand="0" w:noVBand="1" w:val="04A0"/>
      </w:tblPr>
      <w:tblGrid>
        <w:gridCol w:w="2828"/>
        <w:gridCol w:w="2828"/>
        <w:gridCol w:w="2828"/>
        <w:gridCol w:w="2828"/>
        <w:gridCol w:w="2828"/>
      </w:tblGrid>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KPI Phòng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Tập thể lãnh đạo Trường (tiêu chí liên quan)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Cá nhân lãnh đạo phụ trách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Vai trò của lãnh đạo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Vai trò của Phòng</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 – Tuyển sinh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1.2 (Trục 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Dương Văn Anh Dũng</w:t>
            </w:r>
            <w:r>
              <w:rPr>
                <w:rFonts w:ascii="Times New Roman" w:hAnsi="Times New Roman"/>
                <w:b w:val="0"/>
                <w:sz w:val="19"/>
              </w:rPr>
              <w:t xml:space="preserve"> (theo dõi, chỉ đạo Phòng); </w:t>
            </w:r>
            <w:r>
              <w:rPr>
                <w:rFonts w:ascii="Times New Roman" w:hAnsi="Times New Roman"/>
                <w:b/>
                <w:sz w:val="19"/>
              </w:rPr>
              <w:t>Hiệu trưởng Lê Trí Khải</w:t>
            </w:r>
            <w:r>
              <w:rPr>
                <w:rFonts w:ascii="Times New Roman" w:hAnsi="Times New Roman"/>
                <w:b w:val="0"/>
                <w:sz w:val="19"/>
              </w:rPr>
              <w:t xml:space="preserve"> phụ trách chung công tác tuyển sinh toàn Trường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tổ chức tuyển sinh, xử lý hồ sơ trúng tuyển; Hiệu trưởng chịu trách nhiệm chung kết quả tuyển sinh toàn Trường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Phối hợp tổ chức thi/xét tuyển, tiếp nhận, biên chế lớp</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1.2 đến 1.8 – Chương trình, giáo trình, tổ chức đào tạo, CSDL, tốt nghiệp, văn bằng, khảo thí</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1.3, 1.4 (Trục 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Dương Văn Anh Dũng</w:t>
            </w:r>
            <w:r>
              <w:rPr>
                <w:rFonts w:ascii="Times New Roman" w:hAnsi="Times New Roman"/>
                <w:b w:val="0"/>
                <w:sz w:val="19"/>
              </w:rPr>
              <w:t xml:space="preserve"> (phụ trách chung đào tạo và bảo đảm chất lượng; theo dõi, chỉ đạo Phòng)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xây dựng chương trình, giáo trình, tổ chức đào tạo, khảo thí; chịu trách nhiệm trước Hiệu trưởng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Tham mưu, tổ chức thực hiện, tạo sản phẩm/kết quả cụ thể cho từng nội dung</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1.9 – Bảo đảm chất lượng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1.5 (Trục 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Dương Văn Anh Dũng</w:t>
            </w:r>
            <w:r>
              <w:rPr>
                <w:rFonts w:ascii="Times New Roman" w:hAnsi="Times New Roman"/>
                <w:b w:val="0"/>
                <w:sz w:val="19"/>
              </w:rPr>
              <w:t xml:space="preserve"> (trực tiếp phụ trách công tác bảo đảm chất lượng)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tự đánh giá, kiểm định, cải tiến chất lượng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Tổ chức thực hiện, tổng hợp báo cáo kết quả</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1.10 – Hợp tác, liên kết đào tạo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1.7, 1.8 (Trục 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Dương Văn Anh Dũng</w:t>
            </w:r>
            <w:r>
              <w:rPr>
                <w:rFonts w:ascii="Times New Roman" w:hAnsi="Times New Roman"/>
                <w:b w:val="0"/>
                <w:sz w:val="19"/>
              </w:rPr>
              <w:t xml:space="preserve"> (Trưởng Tiểu ban Liên kết đào tạo với doanh nghiệp và đào tạo theo đặt hàng của doanh nghiệp)</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quyết định chủ trương liên kết đào tạo, giao chỉ tiêu đào tạo theo đặt hàng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Chủ trì tổ chức, theo dõi hoạt động liên kết, hợp tác</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1.11 – Công khai thông tin, chứng chỉ tiếng DTTS/Lào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1.7, 1.8 (Trục 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Dương Văn Anh Dũng</w:t>
            </w:r>
            <w:r>
              <w:rPr>
                <w:rFonts w:ascii="Times New Roman" w:hAnsi="Times New Roman"/>
                <w:b w:val="0"/>
                <w:sz w:val="19"/>
              </w:rPr>
              <w:t xml:space="preserve"> (theo dõi, chỉ đạo Phòng)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công khai thông tin đào tạo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Tổ chức thực hiện, cập nhật thông tin</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1.12 – Nghiên cứu quản lý đào tạo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1.6 (Trục 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Dương Văn Anh Dũng</w:t>
            </w:r>
            <w:r>
              <w:rPr>
                <w:rFonts w:ascii="Times New Roman" w:hAnsi="Times New Roman"/>
                <w:b w:val="0"/>
                <w:sz w:val="19"/>
              </w:rPr>
              <w:t xml:space="preserve"> (theo dõi, chỉ đạo Phòng); phối hợp </w:t>
            </w:r>
            <w:r>
              <w:rPr>
                <w:rFonts w:ascii="Times New Roman" w:hAnsi="Times New Roman"/>
                <w:b/>
                <w:sz w:val="19"/>
              </w:rPr>
              <w:t>PHT Huỳnh Văn Chung</w:t>
            </w:r>
            <w:r>
              <w:rPr>
                <w:rFonts w:ascii="Times New Roman" w:hAnsi="Times New Roman"/>
                <w:b w:val="0"/>
                <w:sz w:val="19"/>
              </w:rPr>
              <w:t xml:space="preserve"> (Trưởng Tiểu ban phát triển KHCN, ĐMST, CĐS) đối với quy trình quản lý NCKH chung của Trường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triển khai đề tài; PHT Chung chỉ đạo quy trình quản lý KHCN chung (thẩm định, nghiệm thu do Phòng QLKHCN&amp;HTPT thực hiện)</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Đề xuất, tổ chức triển khai đề tài liên quan đào tạo</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1.13, 1.14 – Báo cáo, nhiệm vụ khác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1.9 (Trục 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Dương Văn Anh Dũng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công tác báo cáo; giao và giám sát nhiệm vụ đột xuất</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Tổng hợp, báo cáo; tổ chức thực hiện nhiệm vụ được giao</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2.1 – Thanh tra, kiểm tra nội bộ</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2.4 (Trục 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PHT Dương Văn Anh Dũng</w:t>
            </w:r>
            <w:r>
              <w:rPr>
                <w:rFonts w:ascii="Times New Roman" w:hAnsi="Times New Roman"/>
                <w:b w:val="0"/>
                <w:sz w:val="19"/>
              </w:rPr>
              <w:t xml:space="preserve"> (trực tiếp phụ trách công tác kiểm tra, thanh tra Trường)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Chỉ đạo xây dựng kế hoạch, phê duyệt và giám sát thực hiện thanh tra, kiểm tra</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Tham mưu, tổ chức thực hiện</w:t>
            </w:r>
          </w:p>
        </w:tc>
      </w:tr>
    </w:tbl>
    <w:p/>
    <w:p>
      <w:r>
        <w:rPr>
          <w:rFonts w:ascii="Times New Roman" w:hAnsi="Times New Roman"/>
          <w:b/>
          <w:sz w:val="22"/>
        </w:rPr>
        <w:t>Ghi chú:</w:t>
      </w:r>
      <w:r>
        <w:rPr>
          <w:rFonts w:ascii="Times New Roman" w:hAnsi="Times New Roman"/>
          <w:b w:val="0"/>
          <w:sz w:val="22"/>
        </w:rPr>
        <w:t xml:space="preserve"> Khác với Phòng QLKHCN&amp;HTPT (do PHT Huỳnh Văn Chung phụ trách), toàn bộ chức năng của Phòng QLĐT&amp;BĐCL tập trung dưới sự chỉ đạo của một Phó Hiệu trưởng duy nhất (ông Dương Văn Anh Dũng). Điểm phối hợp liên ngành duy nhất là nội dung 1.12 (nghiên cứu về quản lý đào tạo), do quy trình quản lý NCKH toàn Trường thuộc thẩm quyền của Phòng QLKHCN&amp;HTPT dưới sự chỉ đạo của PHT Huỳnh Văn Chung.</w:t>
      </w:r>
    </w:p>
    <w:p>
      <w:pPr>
        <w:pStyle w:val="Heading2"/>
      </w:pPr>
      <w:r>
        <w:rPr>
          <w:rFonts w:ascii="Times New Roman" w:hAnsi="Times New Roman"/>
          <w:b/>
          <w:sz w:val="28"/>
        </w:rPr>
        <w:t>PHẦN 6. BẢNG KIỂM TRA THIẾU – THỪA – TRÙNG</w:t>
      </w:r>
    </w:p>
    <w:p>
      <w:r>
        <w:rPr>
          <w:rFonts w:ascii="Times New Roman" w:hAnsi="Times New Roman"/>
          <w:b/>
          <w:sz w:val="22"/>
        </w:rPr>
        <w:t>A. Nhiệm vụ chức năng chưa được phản ánh thành KPI:</w:t>
      </w:r>
      <w:r>
        <w:rPr>
          <w:rFonts w:ascii="Times New Roman" w:hAnsi="Times New Roman"/>
          <w:b w:val="0"/>
          <w:sz w:val="22"/>
        </w:rPr>
        <w:t xml:space="preserve"> Không còn. Nội dung "nhiệm vụ khác do Hiệu trưởng phân công" nay đã được lượng hóa thành tiêu chí 1.14 theo nội dung đã xác nhận.</w:t>
      </w:r>
    </w:p>
    <w:p>
      <w:r>
        <w:rPr>
          <w:rFonts w:ascii="Times New Roman" w:hAnsi="Times New Roman"/>
          <w:b/>
          <w:sz w:val="22"/>
        </w:rPr>
        <w:t>B. KPI chưa có căn cứ chức năng:</w:t>
      </w:r>
      <w:r>
        <w:rPr>
          <w:rFonts w:ascii="Times New Roman" w:hAnsi="Times New Roman"/>
          <w:b w:val="0"/>
          <w:sz w:val="22"/>
        </w:rPr>
        <w:t xml:space="preserve"> Không có. Toàn bộ 15 mã tiêu chí tại Phần 3 đều bắt nguồn trực tiếp từ nhiệm vụ, quyền hạn quy định tại Điều 3, QĐ 1059/QĐ-CĐKT.</w:t>
      </w:r>
    </w:p>
    <w:p>
      <w:r>
        <w:rPr>
          <w:rFonts w:ascii="Times New Roman" w:hAnsi="Times New Roman"/>
          <w:b/>
          <w:sz w:val="22"/>
        </w:rPr>
        <w:t>C. KPI trùng lặp và phương án xử lý</w:t>
      </w:r>
    </w:p>
    <w:tbl>
      <w:tblPr>
        <w:tblW w:type="auto" w:w="0"/>
        <w:tblLayout w:type="fixed"/>
        <w:tblLook w:firstColumn="1" w:firstRow="1" w:lastColumn="0" w:lastRow="0" w:noHBand="0" w:noVBand="1" w:val="04A0"/>
      </w:tblPr>
      <w:tblGrid>
        <w:gridCol w:w="4713"/>
        <w:gridCol w:w="4713"/>
        <w:gridCol w:w="4713"/>
      </w:tblGrid>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Vùng có khả năng trùng</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Phân tích</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Phương án xử lý</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Tuyển sinh: Phòng QLĐT&amp;BĐCL (mã 1.1) và Phòng QLKHCN&amp;HTPT (mã 1.1 trong khung tiêu chí đã xây dựng trước đó)</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Cùng liên quan "tuyển sinh" nhưng khác giai đoạn: QLKHCN&amp;HTPT là đầu mối tổ chức, truyền thông, tư vấn hướng nghiệp, phân luồng (giai đoạn trước tuyển sinh); QLĐT&amp;BĐCL phối hợp tổ chức thi/xét tuyển và xử lý "hậu tuyển sinh"</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Giữ hai KPI riêng biệt do phản ánh hai giai đoạn, hai vai trò khác nhau; không cộng trùng điểm</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Nghiên cứu khoa học: Phòng QLĐT&amp;BĐCL (mã 1.12) và Phòng QLKHCN&amp;HTPT (mã 3.1 – quản trị hoạt động NCKH toàn Trường)</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Đã xác nhận:</w:t>
            </w:r>
            <w:r>
              <w:rPr>
                <w:rFonts w:ascii="Times New Roman" w:hAnsi="Times New Roman"/>
                <w:b w:val="0"/>
                <w:sz w:val="19"/>
              </w:rPr>
              <w:t xml:space="preserve"> QLĐT&amp;BĐCL là đơn vị đề xuất/chủ trì đề tài nghiên cứu về quản lý đào tạo; QLKHCN&amp;HTPT quản trị quy trình chung (thẩm định, xét duyệt, nghiệm thu)</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trùng vì khác vai trò; đề tài của QLĐT&amp;BĐCL vẫn qua quy trình thẩm định/nghiệm thu do QLKHCN&amp;HTPT quản lý, được tính vào KPI 3.1 của QLKHCN&amp;HTPT ở cấp quy trình và KPI 1.12 của QLĐT&amp;BĐCL ở cấp kết quả nghiên cứu cụ thể</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Cơ sở dữ liệu: Phòng QLĐT&amp;BĐCL (mã 1.5) và Phòng QLKHCN&amp;HTPT (mã 3.4 – hạ tầng CNTT chung)</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Đã xác nhận:</w:t>
            </w:r>
            <w:r>
              <w:rPr>
                <w:rFonts w:ascii="Times New Roman" w:hAnsi="Times New Roman"/>
                <w:b w:val="0"/>
                <w:sz w:val="19"/>
              </w:rPr>
              <w:t xml:space="preserve"> QLĐT&amp;BĐCL quản lý nội dung, dữ liệu chuyên môn đào tạo; QLKHCN&amp;HTPT quản trị hạ tầng kỹ thuật (máy chủ, mạng, phần mềm)</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trùng do phân biệt rõ "nội dung dữ liệu" và "hạ tầng kỹ thuật"</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KPI của Phòng với KPI của Phòng TCCB&amp;CTHSSV</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phát hiện trùng: Phòng TCCB&amp;CTHSSV quản lý hồ sơ, chế độ chính sách, thi đua khen thưởng/kỷ luật, tư vấn tâm lý HSSV; Phòng QLĐT&amp;BĐCL quản lý chuyên môn đào tạo, khảo thí, bảo đảm chất lượng — không trùng chức năng</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cần xử lý</w:t>
            </w:r>
          </w:p>
        </w:tc>
      </w:tr>
      <w:tr>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KPI của Phòng với KPI của các khoa chuyên môn</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đủ căn cứ (chưa có văn bản chức năng của các khoa để đối chiếu chi tiết việc tổ chức giảng dạy cụ thể)</w:t>
            </w:r>
          </w:p>
        </w:tc>
        <w:tc>
          <w:tcPr>
            <w:tcW w:type="dxa" w:w="4713"/>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Cần rà soát bổ sung khi có văn bản liên quan</w:t>
            </w:r>
          </w:p>
        </w:tc>
      </w:tr>
    </w:tbl>
    <w:p/>
    <w:p>
      <w:r>
        <w:rPr>
          <w:rFonts w:ascii="Times New Roman" w:hAnsi="Times New Roman"/>
          <w:b/>
          <w:sz w:val="22"/>
        </w:rPr>
        <w:t>D. KPI chưa đo được:</w:t>
      </w:r>
      <w:r>
        <w:rPr>
          <w:rFonts w:ascii="Times New Roman" w:hAnsi="Times New Roman"/>
          <w:b w:val="0"/>
          <w:sz w:val="22"/>
        </w:rPr>
        <w:t xml:space="preserve"> Không có (xem kiểm tra SMART bên dưới).</w:t>
      </w:r>
    </w:p>
    <w:p>
      <w:r>
        <w:rPr>
          <w:rFonts w:ascii="Times New Roman" w:hAnsi="Times New Roman"/>
          <w:b/>
          <w:sz w:val="22"/>
        </w:rPr>
        <w:t>E. Sản phẩm chưa có minh chứng rõ ràng:</w:t>
      </w:r>
      <w:r>
        <w:rPr>
          <w:rFonts w:ascii="Times New Roman" w:hAnsi="Times New Roman"/>
          <w:b w:val="0"/>
          <w:sz w:val="22"/>
        </w:rPr>
        <w:t xml:space="preserve"> Không có.</w:t>
      </w:r>
    </w:p>
    <w:p>
      <w:pPr>
        <w:pStyle w:val="Heading2"/>
      </w:pPr>
      <w:r>
        <w:rPr>
          <w:rFonts w:ascii="Times New Roman" w:hAnsi="Times New Roman"/>
          <w:b/>
          <w:sz w:val="28"/>
        </w:rPr>
        <w:t>KIỂM TRA TÍNH ĐẦY ĐỦ (đối chiếu với Điều 3)</w:t>
      </w:r>
    </w:p>
    <w:tbl>
      <w:tblPr>
        <w:tblW w:type="auto" w:w="0"/>
        <w:tblLayout w:type="fixed"/>
        <w:tblLook w:firstColumn="1" w:firstRow="1" w:lastColumn="0" w:lastRow="0" w:noHBand="0" w:noVBand="1" w:val="04A0"/>
      </w:tblPr>
      <w:tblGrid>
        <w:gridCol w:w="2828"/>
        <w:gridCol w:w="2828"/>
        <w:gridCol w:w="2828"/>
        <w:gridCol w:w="2828"/>
        <w:gridCol w:w="2828"/>
      </w:tblGrid>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Nhóm chức năng/nhiệm vụ của Phòng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Đã đưa vào tiêu chí?</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Mã tiêu chí</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Điểm</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Ghi chú</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Tuyển sinh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8</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Chương trình, giáo trình</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1.2, 1.3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9</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theo yêu cầu phân công cá nhân</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Tổ chức đào tạo, CSDL, tốt nghiệp, văn bằng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1.4, 1.5, 1.6, 1.7</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18</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Tách riêng theo yêu cầu phân công cá nhân</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4. Công tác khảo thí</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1.8</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6</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 Công tác bảo đảm chất lượng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1.9</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7</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Bổ sung đầy đủ 6 chỉ số theo mục 1.5 Phụ lục KPI Trường</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 Hợp tác đào tạo, hợp tác quản lý chất lượng giáo dục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Bổ sung KPI liên kết đào tạo theo đặt hàng doanh nghiệp</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 Công khai thông tin, tiếng DTTS/Lào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 Nghiên cứu quản lý đào tạo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Đã xác nhận cơ chế phối hợp với Phòng QLKHCN&amp;HTPT</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3. Chế độ báo cáo</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7. Nhiệm vụ khác do Hiệu trưởng phân công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1.14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Đã xác nhận đưa vào khung tiêu chí</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6. Thanh tra, kiểm tra nội bộ, phòng chống tham nhũng, lãng phí</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Đầy đủ</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2.1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Tổng</w:t>
            </w:r>
          </w:p>
        </w:tc>
        <w:tc>
          <w:tcPr>
            <w:tcW w:type="dxa" w:w="2828"/>
            <w:tcBorders>
              <w:top w:val="single" w:sz="4" w:space="0" w:color="000000"/>
              <w:left w:val="single" w:sz="4" w:space="0" w:color="000000"/>
              <w:bottom w:val="single" w:sz="4" w:space="0" w:color="000000"/>
              <w:right w:val="single" w:sz="4" w:space="0" w:color="000000"/>
            </w:tcBorders>
          </w:tcPr>
          <w:p>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15 mã</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70</w:t>
            </w:r>
          </w:p>
        </w:tc>
        <w:tc>
          <w:tcPr>
            <w:tcW w:type="dxa" w:w="2828"/>
            <w:tcBorders>
              <w:top w:val="single" w:sz="4" w:space="0" w:color="000000"/>
              <w:left w:val="single" w:sz="4" w:space="0" w:color="000000"/>
              <w:bottom w:val="single" w:sz="4" w:space="0" w:color="000000"/>
              <w:right w:val="single" w:sz="4" w:space="0" w:color="000000"/>
            </w:tcBorders>
          </w:tcPr>
          <w:p>
            <w:r/>
          </w:p>
        </w:tc>
      </w:tr>
    </w:tbl>
    <w:p/>
    <w:p>
      <w:pPr>
        <w:pStyle w:val="Heading2"/>
      </w:pPr>
      <w:r>
        <w:rPr>
          <w:rFonts w:ascii="Times New Roman" w:hAnsi="Times New Roman"/>
          <w:b/>
          <w:sz w:val="28"/>
        </w:rPr>
        <w:t>KIỂM TRA TÍNH SMART CỦA KPI (minh họa một số KPI tiêu biểu)</w:t>
      </w:r>
    </w:p>
    <w:tbl>
      <w:tblPr>
        <w:tblW w:type="auto" w:w="0"/>
        <w:tblLayout w:type="fixed"/>
        <w:tblLook w:firstColumn="1" w:firstRow="1" w:lastColumn="0" w:lastRow="0" w:noHBand="0" w:noVBand="1" w:val="04A0"/>
      </w:tblPr>
      <w:tblGrid>
        <w:gridCol w:w="2020"/>
        <w:gridCol w:w="2020"/>
        <w:gridCol w:w="2020"/>
        <w:gridCol w:w="2020"/>
        <w:gridCol w:w="2020"/>
        <w:gridCol w:w="2020"/>
        <w:gridCol w:w="2020"/>
      </w:tblGrid>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KPI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Cụ thể</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Đo được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Khả thi</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Liên quan chức năng</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Có thời hạn</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Đạt SMART?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hồ sơ, kết quả tuyển sinh xử lý đúng quy chế, đúng hạn (1.1)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mùa tuyển sinh)</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lượng chương trình đào tạo được xây dựng, cập nhật đúng tiến độ (1.2)</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năm học)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Số lượng giáo trình biên soạn, cập nhật được ban hành đúng tiến độ (1.3)</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năm học)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người học tốt nghiệp đúng hạn (1.6)</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khóa học)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hoàn thành mục tiêu chất lượng theo đơn vị, theo Trường (1.9)</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năm học)</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hoàn thành đúng tiến độ các nhiệm vụ khác do Hiệu trưởng phân công (1.14)</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từng nhiệm vụ được giao)</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r>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Tỷ lệ kế hoạch thanh tra, kiểm tra triển khai đúng tiến độ (2.1)</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 (theo năm)</w:t>
            </w:r>
          </w:p>
        </w:tc>
        <w:tc>
          <w:tcPr>
            <w:tcW w:type="dxa" w:w="2020"/>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Đạt</w:t>
            </w:r>
          </w:p>
        </w:tc>
      </w:tr>
    </w:tbl>
    <w:p/>
    <w:p>
      <w:r>
        <w:rPr>
          <w:rFonts w:ascii="Times New Roman" w:hAnsi="Times New Roman"/>
          <w:b w:val="0"/>
          <w:sz w:val="22"/>
        </w:rPr>
        <w:t>*Toàn bộ KPI tại Phần 3 đều được thiết kế dưới dạng tỷ lệ, số lượng hoặc kết quả có thể thu thập từ hồ sơ, báo cáo định kỳ của Phòng — không có KPI mang tính định tính chung chung.*</w:t>
      </w:r>
    </w:p>
    <w:p>
      <w:pPr>
        <w:pStyle w:val="Heading2"/>
      </w:pPr>
      <w:r>
        <w:rPr>
          <w:rFonts w:ascii="Times New Roman" w:hAnsi="Times New Roman"/>
          <w:b/>
          <w:sz w:val="28"/>
        </w:rPr>
        <w:t>KIỂM TRA TÍNH CÂN ĐỐI GIỮA 06 TRỤC</w:t>
      </w:r>
    </w:p>
    <w:tbl>
      <w:tblPr>
        <w:tblW w:type="auto" w:w="0"/>
        <w:tblLayout w:type="fixed"/>
        <w:tblLook w:firstColumn="1" w:firstRow="1" w:lastColumn="0" w:lastRow="0" w:noHBand="0" w:noVBand="1" w:val="04A0"/>
      </w:tblPr>
      <w:tblGrid>
        <w:gridCol w:w="2828"/>
        <w:gridCol w:w="2828"/>
        <w:gridCol w:w="2828"/>
        <w:gridCol w:w="2828"/>
        <w:gridCol w:w="2828"/>
      </w:tblGrid>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Trục</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Số tiêu chí</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Điểm</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Tỷ trọng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Nhóm kết quả chính</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14 (1.1–1.14)</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60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85,7%</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Tuyển sinh; chương trình; giáo trình; tổ chức đào tạo; CSDL đào tạo; tốt nghiệp; văn bằng chứng chỉ; khảo thí; bảo đảm chất lượng; hợp tác/liên kết đào tạo; công khai thông tin; nghiên cứu quản lý đào tạo; báo cáo; nhiệm vụ khác</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2</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 (2.1)</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14,3%</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Thanh tra, kiểm tra nội bộ, phòng chống tham nhũng, lãng phí</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Trục 3, 4, 5, 6</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val="0"/>
                <w:sz w:val="19"/>
              </w:rPr>
              <w:t>Không có nhiệm vụ trực tiếp theo chức năng được giao (chỉ phối hợp CSDL với Trục 3, không tính KPI riêng)</w:t>
            </w:r>
          </w:p>
        </w:tc>
      </w:tr>
      <w:tr>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Tổng</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15</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70</w:t>
            </w:r>
          </w:p>
        </w:tc>
        <w:tc>
          <w:tcPr>
            <w:tcW w:type="dxa" w:w="2828"/>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19"/>
              </w:rPr>
              <w:t>100%</w:t>
            </w:r>
          </w:p>
        </w:tc>
        <w:tc>
          <w:tcPr>
            <w:tcW w:type="dxa" w:w="2828"/>
            <w:tcBorders>
              <w:top w:val="single" w:sz="4" w:space="0" w:color="000000"/>
              <w:left w:val="single" w:sz="4" w:space="0" w:color="000000"/>
              <w:bottom w:val="single" w:sz="4" w:space="0" w:color="000000"/>
              <w:right w:val="single" w:sz="4" w:space="0" w:color="000000"/>
            </w:tcBorders>
          </w:tcPr>
          <w:p>
            <w:r/>
          </w:p>
        </w:tc>
      </w:tr>
    </w:tbl>
    <w:p/>
    <w:p>
      <w:r>
        <w:rPr>
          <w:rFonts w:ascii="Times New Roman" w:hAnsi="Times New Roman"/>
          <w:b w:val="0"/>
          <w:sz w:val="22"/>
        </w:rPr>
        <w:t>*Số lượng tiêu chí phản ánh đúng trọng tâm chức năng thực tế của Phòng — tập trung gần như tuyệt đối ở Trục 1 (chức năng cốt lõi: tuyển sinh, chương trình, giáo trình, tổ chức đào tạo, khảo thí, bảo đảm chất lượng), có một tiêu chí ở Trục 2 (thanh tra, kiểm tra nội bộ); việc tách các tiêu chí trước đây gộp chung (chương trình/giáo trình; tiến độ đào tạo/CSDL/tốt nghiệp) giúp phân công rõ trách nhiệm cho từng cá nhân phụ trách mà không làm thay đổi tổng điểm của Phòng; không tạo KPI giả tạo tại Trục 3, 4, 5, 6.*</w:t>
      </w:r>
    </w:p>
    <w:p>
      <w:pPr>
        <w:pStyle w:val="Heading2"/>
      </w:pPr>
      <w:r>
        <w:rPr>
          <w:rFonts w:ascii="Times New Roman" w:hAnsi="Times New Roman"/>
          <w:b/>
          <w:sz w:val="28"/>
        </w:rPr>
        <w:t>PHẦN 7. KIẾN NGHỊ HOÀN THIỆN</w:t>
      </w:r>
    </w:p>
    <w:p>
      <w:pPr>
        <w:ind w:left="340"/>
      </w:pPr>
      <w:r>
        <w:rPr>
          <w:rFonts w:ascii="Times New Roman" w:hAnsi="Times New Roman"/>
          <w:sz w:val="22"/>
        </w:rPr>
        <w:t xml:space="preserve">1. </w:t>
      </w:r>
      <w:r>
        <w:rPr>
          <w:rFonts w:ascii="Times New Roman" w:hAnsi="Times New Roman"/>
          <w:b/>
          <w:sz w:val="22"/>
        </w:rPr>
        <w:t>Đối chiếu với văn bản chức năng của các khoa:</w:t>
      </w:r>
      <w:r>
        <w:rPr>
          <w:rFonts w:ascii="Times New Roman" w:hAnsi="Times New Roman"/>
          <w:b w:val="0"/>
          <w:sz w:val="22"/>
        </w:rPr>
        <w:t xml:space="preserve"> Khi có văn bản chức năng của các khoa liên quan đến tổ chức giảng dạy cụ thể, cần rà soát bổ sung để phân định rõ đầu mối – phối hợp giữa Phòng và khoa, tránh chồng chéo.</w:t>
      </w:r>
    </w:p>
    <w:p>
      <w:pPr>
        <w:ind w:left="340"/>
      </w:pPr>
      <w:r>
        <w:rPr>
          <w:rFonts w:ascii="Times New Roman" w:hAnsi="Times New Roman"/>
          <w:sz w:val="22"/>
        </w:rPr>
        <w:t xml:space="preserve">2. </w:t>
      </w:r>
      <w:r>
        <w:rPr>
          <w:rFonts w:ascii="Times New Roman" w:hAnsi="Times New Roman"/>
          <w:b/>
          <w:sz w:val="22"/>
        </w:rPr>
        <w:t>Phân công cá nhân theo từng tiêu chí đã tách:</w:t>
      </w:r>
      <w:r>
        <w:rPr>
          <w:rFonts w:ascii="Times New Roman" w:hAnsi="Times New Roman"/>
          <w:b w:val="0"/>
          <w:sz w:val="22"/>
        </w:rPr>
        <w:t xml:space="preserve"> Đề nghị Phòng căn cứ bảng tiêu chí chi tiết (đã tách chương trình/giáo trình, tiến độ đào tạo/CSDL/tốt nghiệp thành các mã riêng) để phân công rõ cá nhân phụ trách từng nội dung, thuận tiện cho việc giao chỉ số KPI cá nhân hằng quý/năm.</w:t>
      </w:r>
    </w:p>
    <w:p>
      <w:pPr>
        <w:ind w:left="340"/>
      </w:pPr>
      <w:r>
        <w:rPr>
          <w:rFonts w:ascii="Times New Roman" w:hAnsi="Times New Roman"/>
          <w:sz w:val="22"/>
        </w:rPr>
        <w:t xml:space="preserve">3. </w:t>
      </w:r>
      <w:r>
        <w:rPr>
          <w:rFonts w:ascii="Times New Roman" w:hAnsi="Times New Roman"/>
          <w:b/>
          <w:sz w:val="22"/>
        </w:rPr>
        <w:t>Cập nhật KPI liên kết đào tạo theo đặt hàng doanh nghiệp khi có số liệu cụ thể:</w:t>
      </w:r>
      <w:r>
        <w:rPr>
          <w:rFonts w:ascii="Times New Roman" w:hAnsi="Times New Roman"/>
          <w:b w:val="0"/>
          <w:sz w:val="22"/>
        </w:rPr>
        <w:t xml:space="preserve"> Khi Tiểu ban do PHT Dương Văn Anh Dũng phụ trách giao chỉ tiêu cụ thể về đào tạo theo đặt hàng doanh nghiệp, đề nghị cập nhật ngay số liệu định lượng (số chương trình, số lao động) vào chỉ số của mã 1.10.</w:t>
      </w:r>
    </w:p>
    <w:p>
      <w:pPr>
        <w:pStyle w:val="Heading2"/>
      </w:pPr>
      <w:r>
        <w:rPr>
          <w:rFonts w:ascii="Times New Roman" w:hAnsi="Times New Roman"/>
          <w:b/>
          <w:sz w:val="28"/>
        </w:rPr>
        <w:t>KẾT LUẬN ĐÁNH GIÁ CHUNG</w:t>
      </w:r>
    </w:p>
    <w:p>
      <w:pPr>
        <w:ind w:left="340"/>
      </w:pPr>
      <w:r>
        <w:rPr>
          <w:rFonts w:ascii="Times New Roman" w:hAnsi="Times New Roman"/>
          <w:sz w:val="22"/>
        </w:rPr>
        <w:t xml:space="preserve">1. </w:t>
      </w:r>
      <w:r>
        <w:rPr>
          <w:rFonts w:ascii="Times New Roman" w:hAnsi="Times New Roman"/>
          <w:b/>
          <w:sz w:val="22"/>
        </w:rPr>
        <w:t>Tính đầy đủ:</w:t>
      </w:r>
      <w:r>
        <w:rPr>
          <w:rFonts w:ascii="Times New Roman" w:hAnsi="Times New Roman"/>
          <w:b w:val="0"/>
          <w:sz w:val="22"/>
        </w:rPr>
        <w:t xml:space="preserve"> Toàn bộ 07 nhóm nhiệm vụ theo Điều 3, QĐ 1059/QĐ-CĐKT đã được rà soát và lượng hóa đầy đủ thành 15 mã tiêu chí, bao gồm cả "nhiệm vụ khác do Hiệu trưởng phân công" (mã 1.14) theo nội dung đã được xác nhận — không còn nội dung bỏ ngỏ.</w:t>
      </w:r>
    </w:p>
    <w:p>
      <w:pPr>
        <w:ind w:left="340"/>
      </w:pPr>
      <w:r>
        <w:rPr>
          <w:rFonts w:ascii="Times New Roman" w:hAnsi="Times New Roman"/>
          <w:sz w:val="22"/>
        </w:rPr>
        <w:t xml:space="preserve">2. </w:t>
      </w:r>
      <w:r>
        <w:rPr>
          <w:rFonts w:ascii="Times New Roman" w:hAnsi="Times New Roman"/>
          <w:b/>
          <w:sz w:val="22"/>
        </w:rPr>
        <w:t>Tính đúng:</w:t>
      </w:r>
      <w:r>
        <w:rPr>
          <w:rFonts w:ascii="Times New Roman" w:hAnsi="Times New Roman"/>
          <w:b w:val="0"/>
          <w:sz w:val="22"/>
        </w:rPr>
        <w:t xml:space="preserve"> Các nhiệm vụ được phân loại theo đúng nội hàm 06 trục quy định tại Thông báo 817/TB-CĐKT; tiêu chí bảo đảm chất lượng (mã 1.9) đã được đối chiếu, bổ sung đầy đủ theo đúng 06 chỉ số tại mục 1.5 Phụ lục Chỉ số KPI Trường (bao gồm chỉ số "mục tiêu chất lượng" trước đây còn thiếu). Các vùng giao thoa với Phòng QLKHCN&amp;HTPT (tuyển sinh, nghiên cứu khoa học, cơ sở dữ liệu) đã được xác nhận rõ ràng cơ chế phối hợp, không trùng điểm.</w:t>
      </w:r>
    </w:p>
    <w:p>
      <w:pPr>
        <w:ind w:left="340"/>
      </w:pPr>
      <w:r>
        <w:rPr>
          <w:rFonts w:ascii="Times New Roman" w:hAnsi="Times New Roman"/>
          <w:sz w:val="22"/>
        </w:rPr>
        <w:t xml:space="preserve">3. </w:t>
      </w:r>
      <w:r>
        <w:rPr>
          <w:rFonts w:ascii="Times New Roman" w:hAnsi="Times New Roman"/>
          <w:b/>
          <w:sz w:val="22"/>
        </w:rPr>
        <w:t>Tính liên thông:</w:t>
      </w:r>
      <w:r>
        <w:rPr>
          <w:rFonts w:ascii="Times New Roman" w:hAnsi="Times New Roman"/>
          <w:b w:val="0"/>
          <w:sz w:val="22"/>
        </w:rPr>
        <w:t xml:space="preserve"> Khung tiêu chí của Phòng đã được liên thông đầy đủ theo chuỗi Trường → Tập thể lãnh đạo → cá nhân lãnh đạo phụ trách (Phần 4, 5), trong đó xác định rõ Phó Hiệu trưởng Dương Văn Anh Dũng là người chỉ đạo trực tiếp, toàn diện đối với Phòng QLĐT&amp;BĐCL theo Quyết định số 1305/QĐ-CĐKT.</w:t>
      </w:r>
    </w:p>
    <w:p>
      <w:pPr>
        <w:ind w:left="340"/>
      </w:pPr>
      <w:r>
        <w:rPr>
          <w:rFonts w:ascii="Times New Roman" w:hAnsi="Times New Roman"/>
          <w:sz w:val="22"/>
        </w:rPr>
        <w:t xml:space="preserve">4. </w:t>
      </w:r>
      <w:r>
        <w:rPr>
          <w:rFonts w:ascii="Times New Roman" w:hAnsi="Times New Roman"/>
          <w:b/>
          <w:sz w:val="22"/>
        </w:rPr>
        <w:t>Tính đo lường:</w:t>
      </w:r>
      <w:r>
        <w:rPr>
          <w:rFonts w:ascii="Times New Roman" w:hAnsi="Times New Roman"/>
          <w:b w:val="0"/>
          <w:sz w:val="22"/>
        </w:rPr>
        <w:t xml:space="preserve"> Toàn bộ KPI được thiết kế dưới dạng tỷ lệ, số lượng, kết quả cụ thể, có thể thu thập từ hồ sơ/báo cáo định kỳ của Phòng, đạt yêu cầu SMART; việc tách các tiêu chí gộp trước đây thành các mã riêng biệt (chương trình/giáo trình; tiến độ đào tạo/CSDL/tốt nghiệp) giúp thuận tiện giao chỉ số cho từng cá nhân phụ trách.</w:t>
      </w:r>
    </w:p>
    <w:p>
      <w:pPr>
        <w:ind w:left="340"/>
      </w:pPr>
      <w:r>
        <w:rPr>
          <w:rFonts w:ascii="Times New Roman" w:hAnsi="Times New Roman"/>
          <w:sz w:val="22"/>
        </w:rPr>
        <w:t xml:space="preserve">5. </w:t>
      </w:r>
      <w:r>
        <w:rPr>
          <w:rFonts w:ascii="Times New Roman" w:hAnsi="Times New Roman"/>
          <w:b/>
          <w:sz w:val="22"/>
        </w:rPr>
        <w:t>Tính quản trị:</w:t>
      </w:r>
      <w:r>
        <w:rPr>
          <w:rFonts w:ascii="Times New Roman" w:hAnsi="Times New Roman"/>
          <w:b w:val="0"/>
          <w:sz w:val="22"/>
        </w:rPr>
        <w:t xml:space="preserve"> Khung tiêu chí được viết theo văn phong đánh giá kết quả (bảo đảm số lượng, chất lượng, tiến độ, hiệu quả; đúng quy trình, đúng kế hoạch) thay vì liệt kê nhiệm vụ, tập trung vào </w:t>
      </w:r>
      <w:r>
        <w:rPr>
          <w:rFonts w:ascii="Times New Roman" w:hAnsi="Times New Roman"/>
          <w:b/>
          <w:sz w:val="22"/>
        </w:rPr>
        <w:t>kết quả đầu ra</w:t>
      </w:r>
      <w:r>
        <w:rPr>
          <w:rFonts w:ascii="Times New Roman" w:hAnsi="Times New Roman"/>
          <w:b w:val="0"/>
          <w:sz w:val="22"/>
        </w:rPr>
        <w:t xml:space="preserve"> (tỷ lệ tốt nghiệp đúng hạn, mức độ hoàn thành mục tiêu chất lượng, số chương trình liên kết đào tạo được ký kết và triển khai...), giúp Hiệu trưởng đánh giá được giá trị/kết quả thực chất mà Phòng QLĐT&amp;BĐCL tạo ra cho Trường.</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