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5C4F6D24"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w:t>
            </w:r>
            <w:r w:rsidR="00363B75" w:rsidRPr="00335ACD">
              <w:rPr>
                <w:rFonts w:asciiTheme="majorHAnsi" w:hAnsiTheme="majorHAnsi" w:cstheme="majorHAnsi"/>
                <w:i/>
                <w:color w:val="000000"/>
                <w:sz w:val="28"/>
                <w:szCs w:val="28"/>
              </w:rPr>
              <w:t>ngày</w:t>
            </w:r>
            <w:r w:rsidR="00363B75">
              <w:rPr>
                <w:rFonts w:asciiTheme="majorHAnsi" w:hAnsiTheme="majorHAnsi" w:cstheme="majorHAnsi"/>
                <w:i/>
                <w:color w:val="000000"/>
                <w:sz w:val="28"/>
                <w:szCs w:val="28"/>
              </w:rPr>
              <w:t xml:space="preserve"> 10 </w:t>
            </w:r>
            <w:r w:rsidRPr="00335ACD">
              <w:rPr>
                <w:rFonts w:asciiTheme="majorHAnsi" w:hAnsiTheme="majorHAnsi" w:cstheme="majorHAnsi"/>
                <w:i/>
                <w:color w:val="000000"/>
                <w:sz w:val="28"/>
                <w:szCs w:val="28"/>
              </w:rPr>
              <w:t>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6 đối với bộ công cụ trí tuệ nhân tạo KTC</w:t>
      </w:r>
      <w:r w:rsidRPr="00517B10">
        <w:rPr>
          <w:rFonts w:asciiTheme="majorHAnsi" w:hAnsiTheme="majorHAnsi" w:cstheme="majorHAnsi"/>
          <w:b/>
          <w:bCs/>
          <w:sz w:val="28"/>
          <w:szCs w:val="28"/>
        </w:rPr>
        <w:noBreakHyphen/>
        <w:t>Quan</w:t>
      </w:r>
      <w:r w:rsidRPr="00517B10">
        <w:rPr>
          <w:rFonts w:asciiTheme="majorHAnsi" w:hAnsiTheme="majorHAnsi" w:cstheme="majorHAnsi"/>
          <w:b/>
          <w:bCs/>
          <w:sz w:val="28"/>
          <w:szCs w:val="28"/>
        </w:rPr>
        <w:noBreakHyphen/>
        <w:t>tri và các văn bản kèm theo</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Mục 5 và điểm b Mục 8 Thông báo số 1056/TB</w:t>
      </w:r>
      <w:r>
        <w:rPr>
          <w:rFonts w:asciiTheme="majorHAnsi" w:hAnsiTheme="majorHAnsi" w:cstheme="majorHAnsi"/>
          <w:sz w:val="28"/>
          <w:szCs w:val="28"/>
        </w:rPr>
        <w:noBreakHyphen/>
        <w:t>CĐKT ngày 16/9/2026 của Trường Cao đẳng Kon Tum hướng dẫn sử dụng Skill “tao</w:t>
      </w:r>
      <w:r>
        <w:rPr>
          <w:rFonts w:asciiTheme="majorHAnsi" w:hAnsiTheme="majorHAnsi" w:cstheme="majorHAnsi"/>
          <w:sz w:val="28"/>
          <w:szCs w:val="28"/>
        </w:rPr>
        <w:noBreakHyphen/>
        <w:t>skill</w:t>
      </w:r>
      <w:r>
        <w:rPr>
          <w:rFonts w:asciiTheme="majorHAnsi" w:hAnsiTheme="majorHAnsi" w:cstheme="majorHAnsi"/>
          <w:sz w:val="28"/>
          <w:szCs w:val="28"/>
        </w:rPr>
        <w:noBreakHyphen/>
        <w:t>va</w:t>
      </w:r>
      <w:r>
        <w:rPr>
          <w:rFonts w:asciiTheme="majorHAnsi" w:hAnsiTheme="majorHAnsi" w:cstheme="majorHAnsi"/>
          <w:sz w:val="28"/>
          <w:szCs w:val="28"/>
        </w:rPr>
        <w:noBreakHyphen/>
        <w:t>prompt</w:t>
      </w:r>
      <w:r>
        <w:rPr>
          <w:rFonts w:asciiTheme="majorHAnsi" w:hAnsiTheme="majorHAnsi" w:cstheme="majorHAnsi"/>
          <w:sz w:val="28"/>
          <w:szCs w:val="28"/>
        </w:rPr>
        <w:noBreakHyphen/>
        <w:t>chuan” để xây dựng các Skill chuyên dụng phục vụ công việc tại các đơn vị thuộc Trường; ý kiến chỉ đạo của Hiệu trưởng ngày 04/10/2026 tại Phiếu trình ngày 03/10/2026 của phòng QLKHCN&amp;HTPT, sau khi nhận 05 báo cáo thẩm định độc lập lần 6 ngày 10/10/2026 (Codex, Grok, NotebookLM, Copilot, Gemini) đối với tệp plugin KTC</w:t>
      </w:r>
      <w:r>
        <w:rPr>
          <w:rFonts w:asciiTheme="majorHAnsi" w:hAnsiTheme="majorHAnsi" w:cstheme="majorHAnsi"/>
          <w:sz w:val="28"/>
          <w:szCs w:val="28"/>
        </w:rPr>
        <w:noBreakHyphen/>
        <w:t>Quan</w:t>
      </w:r>
      <w:r>
        <w:rPr>
          <w:rFonts w:asciiTheme="majorHAnsi" w:hAnsiTheme="majorHAnsi" w:cstheme="majorHAnsi"/>
          <w:sz w:val="28"/>
          <w:szCs w:val="28"/>
        </w:rPr>
        <w:noBreakHyphen/>
        <w:t>tri bản 1.3.13 và hồ sơ kèm theo (36 tài liệu, gồm Báo cáo kết quả khắc phục các nội dung còn tồn tại, dự thảo Thông báo hướng dẫn sử dụng bản 9, Tài liệu hướng dẫn sử dụng chi tiết bản 9), phòng TH</w:t>
      </w:r>
      <w:r>
        <w:rPr>
          <w:rFonts w:asciiTheme="majorHAnsi" w:hAnsiTheme="majorHAnsi" w:cstheme="majorHAnsi"/>
          <w:sz w:val="28"/>
          <w:szCs w:val="28"/>
        </w:rPr>
        <w:noBreakHyphen/>
        <w:t>HC&amp;QT (đơn vị soạn thảo) đã kiểm tra lại từng ý kiến trên tệp plugin, hồ sơ và cấu hình kho dữ liệu,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Đánh giá chung kết quả thẩm định lần 6</w:t>
      </w:r>
    </w:p>
    <w:tbl>
      <w:tblPr>
        <w:tblStyle w:val="TableGrid"/>
        <w:tblW w:w="9068" w:type="dxa"/>
        <w:jc w:val="center"/>
        <w:tblLook w:val="04A0" w:firstRow="1" w:lastRow="0" w:firstColumn="1" w:lastColumn="0" w:noHBand="0" w:noVBand="1"/>
      </w:tblPr>
      <w:tblGrid>
        <w:gridCol w:w="563"/>
        <w:gridCol w:w="1632"/>
        <w:gridCol w:w="939"/>
        <w:gridCol w:w="2582"/>
        <w:gridCol w:w="3352"/>
      </w:tblGrid>
      <w:tr w:rsidR="00E0585F" w:rsidRPr="00E0585F" w14:paraId="595E2142" w14:textId="25732765" w:rsidTr="008F2450">
        <w:trPr>
          <w:cantSplit/>
          <w:tblHeader/>
          <w:jc w:val="center"/>
        </w:trPr>
        <w:tc>
          <w:tcPr>
            <w:tcW w:w="453" w:type="dxa"/>
            <w:vAlign w:val="center"/>
          </w:tcPr>
          <w:p w14:paraId="7A45BD6F" w14:textId="08F6E95D"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1360" w:type="dxa"/>
            <w:vAlign w:val="center"/>
          </w:tcPr>
          <w:p w14:paraId="60E98F6D"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Hệ thống</w:t>
            </w:r>
          </w:p>
        </w:tc>
        <w:tc>
          <w:tcPr>
            <w:tcW w:w="816" w:type="dxa"/>
            <w:vAlign w:val="center"/>
          </w:tcPr>
          <w:p w14:paraId="7B303F22"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Điểm</w:t>
            </w:r>
          </w:p>
        </w:tc>
        <w:tc>
          <w:tcPr>
            <w:tcW w:w="2811" w:type="dxa"/>
            <w:vAlign w:val="center"/>
          </w:tcPr>
          <w:p w14:paraId="04F2E2D5"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Kết luận của bên thẩm định</w:t>
            </w:r>
          </w:p>
        </w:tc>
        <w:tc>
          <w:tcPr>
            <w:tcW w:w="3628" w:type="dxa"/>
            <w:vAlign w:val="center"/>
          </w:tcPr>
          <w:p w14:paraId="74F4B302"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Đánh giá của Đơn vị soạn thảo về độ tin cậy</w:t>
            </w:r>
          </w:p>
        </w:tc>
      </w:tr>
      <w:tr w:rsidR="00E0585F" w:rsidRPr="00E0585F" w14:paraId="309F89E7" w14:textId="1FD43EFC" w:rsidTr="008F2450">
        <w:trPr>
          <w:cantSplit/>
          <w:jc w:val="center"/>
        </w:trPr>
        <w:tc>
          <w:tcPr>
            <w:tcW w:w="453" w:type="dxa"/>
            <w:vAlign w:val="center"/>
          </w:tcPr>
          <w:p w14:paraId="0AE9D591" w14:textId="709B6120"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1360" w:type="dxa"/>
            <w:vAlign w:val="center"/>
          </w:tcPr>
          <w:p w14:paraId="6A84455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Codex (OpenAI)</w:t>
            </w:r>
          </w:p>
        </w:tc>
        <w:tc>
          <w:tcPr>
            <w:tcW w:w="816" w:type="dxa"/>
            <w:vAlign w:val="center"/>
          </w:tcPr>
          <w:p w14:paraId="6F641C5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74/100</w:t>
            </w:r>
          </w:p>
        </w:tc>
        <w:tc>
          <w:tcPr>
            <w:tcW w:w="2811" w:type="dxa"/>
            <w:vAlign w:val="center"/>
          </w:tcPr>
          <w:p w14:paraId="6EA0800F"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Đồng ý ban hành có điều kiện; điều kiện Mức 1: Hoàn tất phân quyền chỉ đọc kho trước khi ký</w:t>
            </w:r>
          </w:p>
        </w:tc>
        <w:tc>
          <w:tcPr>
            <w:tcW w:w="3628" w:type="dxa"/>
            <w:vAlign w:val="center"/>
          </w:tcPr>
          <w:p w14:paraId="1E5DB7D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Cao: Chạy Python trực tiếp trên tệp phát hành (mã SHA</w:t>
            </w:r>
            <w:r>
              <w:rPr>
                <w:rFonts w:asciiTheme="majorHAnsi" w:hAnsiTheme="majorHAnsi" w:cstheme="majorHAnsi"/>
              </w:rPr>
              <w:noBreakHyphen/>
              <w:t>256, 291 tệp, 15 kịch bản thao tác chặn ghi, số liệu nghiệm thu); mở đủ 36 tài liệu; nêu rõ phần không xác minh được</w:t>
            </w:r>
          </w:p>
        </w:tc>
      </w:tr>
      <w:tr w:rsidR="00E0585F" w:rsidRPr="00E0585F" w14:paraId="3C6DA266" w14:textId="77777777" w:rsidTr="008F2450">
        <w:trPr>
          <w:cantSplit/>
          <w:jc w:val="center"/>
        </w:trPr>
        <w:tc>
          <w:tcPr>
            <w:tcW w:w="453" w:type="dxa"/>
            <w:vAlign w:val="center"/>
          </w:tcPr>
          <w:p w14:paraId="0C6348DE"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1360" w:type="dxa"/>
            <w:vAlign w:val="center"/>
          </w:tcPr>
          <w:p w14:paraId="57EF2D3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Grok (xAI)</w:t>
            </w:r>
          </w:p>
        </w:tc>
        <w:tc>
          <w:tcPr>
            <w:tcW w:w="816" w:type="dxa"/>
            <w:vAlign w:val="center"/>
          </w:tcPr>
          <w:p w14:paraId="0DA746A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82/100</w:t>
            </w:r>
          </w:p>
        </w:tc>
        <w:tc>
          <w:tcPr>
            <w:tcW w:w="2811" w:type="dxa"/>
            <w:vAlign w:val="center"/>
          </w:tcPr>
          <w:p w14:paraId="654EC8D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Đồng ý ban hành có điều kiện; 03 điều kiện trước khi ký; không đồng ý cài sẵn cho mọi tài khoản</w:t>
            </w:r>
          </w:p>
        </w:tc>
        <w:tc>
          <w:tcPr>
            <w:tcW w:w="3628" w:type="dxa"/>
            <w:vAlign w:val="center"/>
          </w:tcPr>
          <w:p w14:paraId="1A7CAFB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Khá: Trả đúng 04/04 mã kiểm đọc tệp; nhận định bám hồ sơ; không chạy mã</w:t>
            </w:r>
          </w:p>
        </w:tc>
      </w:tr>
      <w:tr w:rsidR="00E0585F" w:rsidRPr="00E0585F" w14:paraId="284FB00A" w14:textId="77777777" w:rsidTr="008F2450">
        <w:trPr>
          <w:cantSplit/>
          <w:jc w:val="center"/>
        </w:trPr>
        <w:tc>
          <w:tcPr>
            <w:tcW w:w="453" w:type="dxa"/>
            <w:vAlign w:val="center"/>
          </w:tcPr>
          <w:p w14:paraId="54FBEF41"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1360" w:type="dxa"/>
            <w:vAlign w:val="center"/>
          </w:tcPr>
          <w:p w14:paraId="6016866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NotebookLM (Google)</w:t>
            </w:r>
          </w:p>
        </w:tc>
        <w:tc>
          <w:tcPr>
            <w:tcW w:w="816" w:type="dxa"/>
            <w:vAlign w:val="center"/>
          </w:tcPr>
          <w:p w14:paraId="5B2EE59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92/100</w:t>
            </w:r>
          </w:p>
        </w:tc>
        <w:tc>
          <w:tcPr>
            <w:tcW w:w="2811" w:type="dxa"/>
            <w:vAlign w:val="center"/>
          </w:tcPr>
          <w:p w14:paraId="312A0F2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Đồng ý ban hành có điều kiện; 02 điều kiện</w:t>
            </w:r>
          </w:p>
        </w:tc>
        <w:tc>
          <w:tcPr>
            <w:tcW w:w="3628" w:type="dxa"/>
            <w:vAlign w:val="center"/>
          </w:tcPr>
          <w:p w14:paraId="3594CB8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Trung bình: Đọc rộng, trả đúng 04 mã kiểm; sai mã kiểm 01 tài liệu, sai số trang 05 tệp PDF; nêu 02 tên script không có trong tệp plugin</w:t>
            </w:r>
          </w:p>
        </w:tc>
      </w:tr>
      <w:tr w:rsidR="00E0585F" w:rsidRPr="00E0585F" w14:paraId="4B91BFB5" w14:textId="77777777" w:rsidTr="008F2450">
        <w:trPr>
          <w:cantSplit/>
          <w:jc w:val="center"/>
        </w:trPr>
        <w:tc>
          <w:tcPr>
            <w:tcW w:w="453" w:type="dxa"/>
            <w:vAlign w:val="center"/>
          </w:tcPr>
          <w:p w14:paraId="14212E80"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lastRenderedPageBreak/>
              <w:t>4</w:t>
            </w:r>
          </w:p>
        </w:tc>
        <w:tc>
          <w:tcPr>
            <w:tcW w:w="1360" w:type="dxa"/>
            <w:vAlign w:val="center"/>
          </w:tcPr>
          <w:p w14:paraId="5801A72F"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Copilot (Microsoft)</w:t>
            </w:r>
          </w:p>
        </w:tc>
        <w:tc>
          <w:tcPr>
            <w:tcW w:w="816" w:type="dxa"/>
            <w:vAlign w:val="center"/>
          </w:tcPr>
          <w:p w14:paraId="5277A93D"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81/100</w:t>
            </w:r>
          </w:p>
        </w:tc>
        <w:tc>
          <w:tcPr>
            <w:tcW w:w="2811" w:type="dxa"/>
            <w:vAlign w:val="center"/>
          </w:tcPr>
          <w:p w14:paraId="53A469F7"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Đồng ý ban hành có điều kiện; 03 điều kiện</w:t>
            </w:r>
          </w:p>
        </w:tc>
        <w:tc>
          <w:tcPr>
            <w:tcW w:w="3628" w:type="dxa"/>
            <w:vAlign w:val="center"/>
          </w:tcPr>
          <w:p w14:paraId="65821CA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Thấp: Tự ghi không đọc được phần bằng chứng kiểm thử, phần nội dung plugin và phần cuối văn bản trình; không có bảng xác nhận 24 ý kiến lần 5</w:t>
            </w:r>
          </w:p>
        </w:tc>
      </w:tr>
      <w:tr w:rsidR="00E0585F" w:rsidRPr="00E0585F" w14:paraId="00B482A0" w14:textId="77777777" w:rsidTr="008F2450">
        <w:trPr>
          <w:cantSplit/>
          <w:jc w:val="center"/>
        </w:trPr>
        <w:tc>
          <w:tcPr>
            <w:tcW w:w="453" w:type="dxa"/>
            <w:vAlign w:val="center"/>
          </w:tcPr>
          <w:p w14:paraId="31744D7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1360" w:type="dxa"/>
            <w:vAlign w:val="center"/>
          </w:tcPr>
          <w:p w14:paraId="55CC5F0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Gemini (Google)</w:t>
            </w:r>
          </w:p>
        </w:tc>
        <w:tc>
          <w:tcPr>
            <w:tcW w:w="816" w:type="dxa"/>
            <w:vAlign w:val="center"/>
          </w:tcPr>
          <w:p w14:paraId="1C65EA4E"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96/100</w:t>
            </w:r>
          </w:p>
        </w:tc>
        <w:tc>
          <w:tcPr>
            <w:tcW w:w="2811" w:type="dxa"/>
            <w:vAlign w:val="center"/>
          </w:tcPr>
          <w:p w14:paraId="0CDA819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Đồng ý ban hành; 02 điều kiện kèm theo</w:t>
            </w:r>
          </w:p>
        </w:tc>
        <w:tc>
          <w:tcPr>
            <w:tcW w:w="3628" w:type="dxa"/>
            <w:vAlign w:val="center"/>
          </w:tcPr>
          <w:p w14:paraId="35AB1E4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Thấp: Không thực hiện bước kiểm tra đọc tệp; một số nhận định không khớp hồ sơ (nội dung 6.1)</w:t>
            </w:r>
          </w:p>
        </w:tc>
      </w:tr>
    </w:tbl>
    <w:p w14:paraId="2803F3E4"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Cả 05 hệ thống đồng ý ban hành Bộ công cụ ở chế độ người dùng tự cài, không hệ thống nào nêu vấn đề Mức 1 về kỹ thuật của tệp plugin 1.3.13; cả 05 hệ thống cùng nêu điều kiện về 02 tài khoản còn quyền chỉnh sửa kho KTC</w:t>
      </w:r>
      <w:r>
        <w:rPr>
          <w:rFonts w:asciiTheme="majorHAnsi" w:hAnsiTheme="majorHAnsi" w:cstheme="majorHAnsi"/>
          <w:sz w:val="28"/>
          <w:szCs w:val="28"/>
        </w:rPr>
        <w:noBreakHyphen/>
        <w:t>Database (nội dung 2.1). Theo điểm b Mục 8 Thông báo số 1056/TB</w:t>
      </w:r>
      <w:r>
        <w:rPr>
          <w:rFonts w:asciiTheme="majorHAnsi" w:hAnsiTheme="majorHAnsi" w:cstheme="majorHAnsi"/>
          <w:sz w:val="28"/>
          <w:szCs w:val="28"/>
        </w:rPr>
        <w:noBreakHyphen/>
        <w:t>CĐKT, NotebookLM và Gemini cùng nhà cung cấp nên tính là một hệ thống độc lập; lần 6 có 04 hệ thống độc lập theo nhà cung cấp.</w:t>
      </w:r>
    </w:p>
    <w:p w14:paraId="3AB03B69"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Ý kiến chung của cả 05 hệ thống</w:t>
      </w:r>
    </w:p>
    <w:p w14:paraId="15E3F85C"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2.1. Chuyển 02 tài khoản còn quyền chỉnh sửa kho KTC</w:t>
      </w:r>
      <w:r>
        <w:rPr>
          <w:rFonts w:asciiTheme="majorHAnsi" w:hAnsiTheme="majorHAnsi" w:cstheme="majorHAnsi"/>
          <w:sz w:val="28"/>
          <w:szCs w:val="28"/>
        </w:rPr>
        <w:noBreakHyphen/>
        <w:t>Database về quyền xem trước khi ký ban hành (Codex, Grok: Mức 1 nếu còn quyền ghi).</w:t>
      </w:r>
    </w:p>
    <w:p w14:paraId="65BBAF0C"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một phần. Hai tài khoản này do Phó Trưởng phòng TH</w:t>
      </w:r>
      <w:r>
        <w:rPr>
          <w:rFonts w:asciiTheme="majorHAnsi" w:hAnsiTheme="majorHAnsi" w:cstheme="majorHAnsi"/>
          <w:sz w:val="28"/>
          <w:szCs w:val="28"/>
        </w:rPr>
        <w:noBreakHyphen/>
        <w:t>HC&amp;QT phụ trách kho trực tiếp sử dụng để cập nhật văn bản, biểu mẫu vào kho thường xuyên, là tài khoản quản lý kho, không phải tài khoản người dùng; vì vậy giữ quyền chỉnh sửa. Báo cáo khắc phục (bản 2) ghi rõ: 04 tài khoản quản lý kho, 32 tài khoản của các đơn vị, cá nhân chỉ có quyền xem. Dự thảo Thông báo quy định phân quyền chỉ đọc đối với mọi tài khoản không phải người quản lý kho. Rủi ro còn lại: Trên 04 tài khoản quản lý, thao tác chặn ghi là lớp bảo vệ duy nhất khi dùng Bộ công cụ; người quản lý kho chịu trách nhiệm về thao tác ghi, khôi phục bằng lịch sử phiên bản của Google Drive khi cần; kết quả kiểm tra quyền kho đưa vào báo cáo hằng quý.</w:t>
      </w:r>
    </w:p>
    <w:p w14:paraId="6C374017"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Ý kiến của Codex (OpenAI)</w:t>
      </w:r>
    </w:p>
    <w:p w14:paraId="1EA29F4E"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3.1. Xác nhận trực tiếp trên tệp phát hành: Mã SHA</w:t>
      </w:r>
      <w:r>
        <w:rPr>
          <w:rFonts w:asciiTheme="majorHAnsi" w:hAnsiTheme="majorHAnsi" w:cstheme="majorHAnsi"/>
          <w:sz w:val="28"/>
          <w:szCs w:val="28"/>
        </w:rPr>
        <w:noBreakHyphen/>
        <w:t>256 khớp; 291/291 tệp khớp danh mục; mô tả plugin, kỹ năng, tác tử trong giới hạn; thao tác chặn ghi chặn 5/10 kịch bản ghi che giấu, cho qua 5/10 kịch bản đã khai, cho qua 5/5 thao tác hợp lệ; số liệu nghiệm thu khớp tệp kết quả gốc; hệ số sản phẩm đọc từ tệp dữ liệu.</w:t>
      </w:r>
    </w:p>
    <w:p w14:paraId="5FC62B02"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Thống nhất. Đây là kết quả kiểm tra độc lập đầu tiên chạy lại được thao tác chặn ghi, khớp số liệu Đơn vị soạn thảo đã khai.</w:t>
      </w:r>
    </w:p>
    <w:p w14:paraId="506CC3FE"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3.2. Báo cáo khắc phục ghi tồn tại (2), (3) “đã khắc phục”, tồn tại (4) “đã khắc phục bằng phân quyền” là mạnh hơn bằng chứng: Không có kết quả thử trên Claude (trò chuyện), Claude Cowork được lưu; 02 tài khoản chưa chuyển quyền; chưa có biên bản thử.</w:t>
      </w:r>
    </w:p>
    <w:p w14:paraId="77A7C00F"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một phần. Báo cáo khắc phục (bản 2) ghi lại: Tồn tại (2) “đã kiểm thử trên 02 tài khoản (cá nhân và phòng TH</w:t>
      </w:r>
      <w:r>
        <w:rPr>
          <w:rFonts w:asciiTheme="majorHAnsi" w:hAnsiTheme="majorHAnsi" w:cstheme="majorHAnsi"/>
          <w:sz w:val="28"/>
          <w:szCs w:val="28"/>
        </w:rPr>
        <w:noBreakHyphen/>
        <w:t>HC&amp;QT)”, do người phụ trách xây dựng trực tiếp thực hiện trên Claude (trò chuyện), Claude Cowork, không lập hồ sơ kết quả riêng; tồn tại (3) nêu rõ số tài khoản quản lý kho và số tài khoản chỉ có quyền xem; tồn tại (4) nêu trách nhiệm của người quản lý kho đối với thao tác ghi.</w:t>
      </w:r>
    </w:p>
    <w:p w14:paraId="79800904"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3.3. Thử quyền bằng tài khoản không phải người quản lý kho (đọc được; tạo, sửa, xóa, đổi tên bị từ chối), lập biên bản.</w:t>
      </w:r>
    </w:p>
    <w:p w14:paraId="3FE6CB2D"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một phần. Thực hiện chỉ đạo của Hiệu trưởng không tổ chức kiểm thử thêm trước khi ban hành, Đơn vị soạn thảo không lập biên bản riêng; bằng chứng là danh sách quyền đọc trực tiếp từ Google Drive ngày 10/10/2026 (32 tài khoản đơn vị, cá nhân chỉ có quyền xem). Kết quả kiểm tra quyền kho được đưa vào báo cáo hằng quý theo điểm d Mục 1 Phần III dự thảo Thông báo.</w:t>
      </w:r>
    </w:p>
    <w:p w14:paraId="140D4668"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3.4. Không dùng phương án nhân hệ số sản phẩm với hệ số mức độ công việc cho số liệu KPI chính thức; plugin còn để lựa chọn này (có cảnh báo), chưa đặt cách quy đổi theo hệ số sản phẩm làm mặc định.</w:t>
      </w:r>
    </w:p>
    <w:p w14:paraId="5C52BB14"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Dự thảo Thông báo (bản 9) bổ sung hướng dẫn chọn quy đổi theo hệ số sản phẩm, không nhân với hệ số mức độ công việc; Tài liệu hướng dẫn (bản 9) ghi không dùng phương án nhân cho số liệu chính thức. Việc đặt mặc định và bỏ phương án nhân trong mã nguồn thực hiện ở lần cập nhật kế tiếp (tệp plugin 1.3.13 giữ nguyên để không làm mất hiệu lực kết quả thẩm định).</w:t>
      </w:r>
    </w:p>
    <w:p w14:paraId="6CDFCA0D"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3.5. Phát hiện mới (Mức 3): Nhật ký kiểm tra và kết quả nghiệm thu trong hồ sơ còn đường dẫn tuyệt đối chứa tên tài khoản máy tính của người xây dựng; bảng kiểm bảo mật chưa quét loại thông tin này.</w:t>
      </w:r>
    </w:p>
    <w:p w14:paraId="6057421E"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Đã kiểm lại: 05 vị trí trong 02 tài liệu bằng chứng; không phải mật khẩu, khóa truy cập. Công cụ lập hồ sơ đã bổ sung che tên tài khoản máy tính và quét đường dẫn tuyệt đối; hồ sơ đã gửi không thu hồi được.</w:t>
      </w:r>
    </w:p>
    <w:p w14:paraId="0E905A3C"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3.6. Chưa đo token theo tác vụ thật; chưa tự dựng lại tệp từ mã nguồn; chưa thử tải lớn.</w:t>
      </w:r>
    </w:p>
    <w:p w14:paraId="52E26166"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Ghi nhận. Chi phí, thời gian theo tác vụ đưa vào báo cáo hằng quý; mã nguồn không gửi ra ngoài theo Mục 7 Thông báo số 1056/TB</w:t>
      </w:r>
      <w:r>
        <w:rPr>
          <w:rFonts w:asciiTheme="majorHAnsi" w:hAnsiTheme="majorHAnsi" w:cstheme="majorHAnsi"/>
          <w:sz w:val="28"/>
          <w:szCs w:val="28"/>
        </w:rPr>
        <w:noBreakHyphen/>
        <w:t>CĐKT nên bên thẩm định không tự dựng lại được, nhật ký dựng lại đã có trong hồ sơ.</w:t>
      </w:r>
    </w:p>
    <w:p w14:paraId="51BF6955"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Ý kiến của Grok (xAI)</w:t>
      </w:r>
    </w:p>
    <w:p w14:paraId="3738D592"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4.1. Dự thảo Thông báo bỏ điều kiện nghiệm thu trên Claude (trò chuyện), Claude Cowork trong khi phiếu nghiệm thu còn trống, người đọc có thể hiểu đã kiểm thử đủ 03 nền tảng; đề nghị bổ sung một câu làm rõ.</w:t>
      </w:r>
    </w:p>
    <w:p w14:paraId="1A6606E7"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Dự thảo Thông báo (bản 9), điểm c Mục 1 Phần I bổ sung: Bộ công cụ đã được kiểm thử theo bộ ca trên Claude Code; trên Claude và Claude Cowork đã kiểm thử bằng tài khoản cá nhân của người phụ trách xây dựng và tài khoản của phòng TH</w:t>
      </w:r>
      <w:r>
        <w:rPr>
          <w:rFonts w:asciiTheme="majorHAnsi" w:hAnsiTheme="majorHAnsi" w:cstheme="majorHAnsi"/>
          <w:sz w:val="28"/>
          <w:szCs w:val="28"/>
        </w:rPr>
        <w:noBreakHyphen/>
        <w:t>HC&amp;QT.</w:t>
      </w:r>
    </w:p>
    <w:p w14:paraId="57237C9F"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4.2. Bổ sung khuyến nghị không dùng mô hình Claude Haiku 4.5 cho phần căn cứ văn bản.</w:t>
      </w:r>
    </w:p>
    <w:p w14:paraId="0770BC27"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một phần. Tài liệu hướng dẫn đã có nội dung này (Mục 2 Phần II); bổ sung vào dự thảo Thông báo (Mục 2 Phần I).</w:t>
      </w:r>
    </w:p>
    <w:p w14:paraId="0AEED639"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4.3. Không đồng ý chuyển chế độ cài sẵn cho mọi tài khoản hoặc bắt buộc; không tuyên bố đã nghiệm thu đủ 03 nền tảng.</w:t>
      </w:r>
    </w:p>
    <w:p w14:paraId="079D0913"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Thống nhất. Dự thảo Thông báo quy định chế độ người dùng tự cài; việc chuyển chế độ khác do Hiệu trưởng quyết định.</w:t>
      </w:r>
    </w:p>
    <w:p w14:paraId="2E71D281"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Ý kiến của NotebookLM (Google)</w:t>
      </w:r>
    </w:p>
    <w:p w14:paraId="5FA565F8"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5.1. Đặt mặc định cách quy đổi theo hệ số sản phẩm, khóa phương án nhân từ Quý IV/2026 (điều kiện trước khi phát hành).</w:t>
      </w:r>
    </w:p>
    <w:p w14:paraId="6745C364"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một phần, như nội dung 3.4: Hướng dẫn bằng văn bản ngay; sửa mã nguồn ở lần cập nhật kế tiếp.</w:t>
      </w:r>
    </w:p>
    <w:p w14:paraId="7A65CD88"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5.2. Ba tệp tham chiếu đã bổ sung dòng dẫn Quyết định số 2164/QĐ</w:t>
      </w:r>
      <w:r>
        <w:rPr>
          <w:rFonts w:asciiTheme="majorHAnsi" w:hAnsiTheme="majorHAnsi" w:cstheme="majorHAnsi"/>
          <w:sz w:val="28"/>
          <w:szCs w:val="28"/>
        </w:rPr>
        <w:noBreakHyphen/>
        <w:t>CĐKT nhưng chưa đóng gói; đề nghị bổ sung đoạn hướng dẫn kiểm tra thủ công tệp Word khi Bộ công cụ báo chưa đo được thể thức.</w:t>
      </w:r>
    </w:p>
    <w:p w14:paraId="2E8AE46D"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Nội dung thứ nhất đã nêu tại danh mục việc hoàn thiện trong vận hành; nội dung thứ hai đã bổ sung vào Tài liệu hướng dẫn (bản 9), đoạn mã cảnh báo.</w:t>
      </w:r>
    </w:p>
    <w:p w14:paraId="2169F38E"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5.3. Các nội dung không dùng làm căn cứ: Tên script “hook_before_run.py”, “kpi_tinh_he_so.py”; số trang của 05 tệp PDF; mã kiểm của tài liệu tình trạng.</w:t>
      </w:r>
    </w:p>
    <w:p w14:paraId="78B14CC6"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Đã kiểm lại: Tệp plugin không có 02 script tên như trên (script đúng là ktc_guard.py, kpi_calc.py); số trang, mã kiểm không khớp bảng đối chiếu của hồ sơ.</w:t>
      </w:r>
    </w:p>
    <w:p w14:paraId="44DB3EFE"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6. Ý kiến của Copilot (Microsoft), Gemini (Google)</w:t>
      </w:r>
    </w:p>
    <w:p w14:paraId="2A0C61E1"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6.1. Gemini: Đồng ý ban hành, đề nghị khuyến cáo không dùng Claude Haiku 4.5; ghi “giới hạn số đơn vị thí điểm”, “đã áp dụng quy trình cổng”, “tương thích tốt trên Claude (trò chuyện), Cowork”.</w:t>
      </w:r>
    </w:p>
    <w:p w14:paraId="3813B2C8"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Tiếp thu khuyến cáo về mô hình (nội dung 4.2). Hai nhận định đầu không khớp hồ sơ: Bản 9 đã bỏ giai đoạn thí điểm và lộ trình cổng. Nhận định về Claude (trò chuyện), Cowork: Đã kiểm thử trên 02 tài khoản (nội dung 3.2), hồ sơ không kèm kết quả kiểm thử.</w:t>
      </w:r>
    </w:p>
    <w:p w14:paraId="66BE656A"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6.2. Copilot: Tài liệu hướng dẫn chưa cảnh báo về Claude Haiku 4.5; dự thảo Thông báo chưa nêu báo cáo hằng quý; điều kiện lập phiếu nghiệm thu Claude, Cowork và lập biên bản kiểm kê, thu hồi bản cũ cấp tổ chức.</w:t>
      </w:r>
    </w:p>
    <w:p w14:paraId="31458DA4"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sz w:val="28"/>
          <w:szCs w:val="28"/>
        </w:rPr>
        <w:t xml:space="preserve">Ý kiến tiếp thu, giải trình của Đơn vị soạn thảo: </w:t>
      </w:r>
      <w:r>
        <w:rPr>
          <w:rFonts w:asciiTheme="majorHAnsi" w:hAnsiTheme="majorHAnsi" w:cstheme="majorHAnsi"/>
          <w:sz w:val="28"/>
          <w:szCs w:val="28"/>
        </w:rPr>
        <w:t>Không tiếp thu, có bằng chứng: Tài liệu hướng dẫn đã có cảnh báo (Mục 2 Phần II); dự thảo Thông báo đã quy định báo cáo hằng quý (điểm d Mục 1 Phần III). Phiếu nghiệm thu: Thực hiện chỉ đạo của Hiệu trưởng không kiểm thử thêm trước khi ban hành; Claude, Cowork đã kiểm thử trên 02 tài khoản (nội dung 3.2). Biên bản kiểm kê: Các phiên bản trước chưa cài ở cấp tổ chức nên không có bản cần thu hồi.</w:t>
      </w:r>
    </w:p>
    <w:p w14:paraId="5457A943"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Điều chỉnh, sửa đổi, bổ sung tại dự thảo, cụ thể:</w:t>
      </w:r>
    </w:p>
    <w:tbl>
      <w:tblPr>
        <w:tblStyle w:val="TableGrid"/>
        <w:tblW w:w="9069" w:type="dxa"/>
        <w:jc w:val="center"/>
        <w:tblLook w:val="04A0" w:firstRow="1" w:lastRow="0" w:firstColumn="1" w:lastColumn="0" w:noHBand="0" w:noVBand="1"/>
      </w:tblPr>
      <w:tblGrid>
        <w:gridCol w:w="563"/>
        <w:gridCol w:w="2894"/>
        <w:gridCol w:w="3621"/>
        <w:gridCol w:w="1991"/>
      </w:tblGrid>
      <w:tr w:rsidR="00E0585F" w:rsidRPr="00E0585F" w14:paraId="579F8882" w14:textId="77777777" w:rsidTr="008F2450">
        <w:trPr>
          <w:cantSplit/>
          <w:tblHeader/>
          <w:jc w:val="center"/>
        </w:trPr>
        <w:tc>
          <w:tcPr>
            <w:tcW w:w="544" w:type="dxa"/>
            <w:vAlign w:val="center"/>
          </w:tcPr>
          <w:p w14:paraId="420563A1"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902" w:type="dxa"/>
            <w:vAlign w:val="center"/>
          </w:tcPr>
          <w:p w14:paraId="63CBEDBB"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Nội dung tiếp thu</w:t>
            </w:r>
          </w:p>
        </w:tc>
        <w:tc>
          <w:tcPr>
            <w:tcW w:w="3628" w:type="dxa"/>
            <w:vAlign w:val="center"/>
          </w:tcPr>
          <w:p w14:paraId="216BFB66"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Nội dung điều chỉnh</w:t>
            </w:r>
          </w:p>
        </w:tc>
        <w:tc>
          <w:tcPr>
            <w:tcW w:w="1995" w:type="dxa"/>
            <w:vAlign w:val="center"/>
          </w:tcPr>
          <w:p w14:paraId="46983113"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Văn bản</w:t>
            </w:r>
          </w:p>
        </w:tc>
      </w:tr>
      <w:tr w:rsidR="00E0585F" w:rsidRPr="00E0585F" w14:paraId="45B553F5" w14:textId="77777777" w:rsidTr="008F2450">
        <w:trPr>
          <w:cantSplit/>
          <w:jc w:val="center"/>
        </w:trPr>
        <w:tc>
          <w:tcPr>
            <w:tcW w:w="544" w:type="dxa"/>
            <w:vAlign w:val="center"/>
          </w:tcPr>
          <w:p w14:paraId="1E44BE91"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902" w:type="dxa"/>
            <w:vAlign w:val="center"/>
          </w:tcPr>
          <w:p w14:paraId="4E4F844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Trạng thái tồn tại (2), (3), (4) ghi mạnh hơn bằng chứng</w:t>
            </w:r>
          </w:p>
        </w:tc>
        <w:tc>
          <w:tcPr>
            <w:tcW w:w="3628" w:type="dxa"/>
            <w:vAlign w:val="center"/>
          </w:tcPr>
          <w:p w14:paraId="5B91D20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Ghi lại: Đã kiểm thử trên 02 tài khoản (cá nhân và phòng TH</w:t>
            </w:r>
            <w:r>
              <w:rPr>
                <w:rFonts w:asciiTheme="majorHAnsi" w:hAnsiTheme="majorHAnsi" w:cstheme="majorHAnsi"/>
              </w:rPr>
              <w:noBreakHyphen/>
              <w:t>HC&amp;QT); nêu rõ 04 tài khoản quản lý kho, 32 tài khoản người dùng chỉ có quyền xem</w:t>
            </w:r>
          </w:p>
        </w:tc>
        <w:tc>
          <w:tcPr>
            <w:tcW w:w="1995" w:type="dxa"/>
            <w:vAlign w:val="center"/>
          </w:tcPr>
          <w:p w14:paraId="043378F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Báo cáo khắc phục bản 2</w:t>
            </w:r>
          </w:p>
        </w:tc>
      </w:tr>
      <w:tr w:rsidR="00E0585F" w:rsidRPr="00E0585F" w14:paraId="4897B77C" w14:textId="77777777" w:rsidTr="008F2450">
        <w:trPr>
          <w:cantSplit/>
          <w:jc w:val="center"/>
        </w:trPr>
        <w:tc>
          <w:tcPr>
            <w:tcW w:w="544" w:type="dxa"/>
            <w:vAlign w:val="center"/>
          </w:tcPr>
          <w:p w14:paraId="5862B3D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902" w:type="dxa"/>
            <w:vAlign w:val="center"/>
          </w:tcPr>
          <w:p w14:paraId="5D9B51F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Chưa nói rõ phạm vi kiểm thử trên Claude, Claude Cowork</w:t>
            </w:r>
          </w:p>
        </w:tc>
        <w:tc>
          <w:tcPr>
            <w:tcW w:w="3628" w:type="dxa"/>
            <w:vAlign w:val="center"/>
          </w:tcPr>
          <w:p w14:paraId="2AA5714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Bổ sung 01 câu tại điểm c Mục 1 Phần I</w:t>
            </w:r>
          </w:p>
        </w:tc>
        <w:tc>
          <w:tcPr>
            <w:tcW w:w="1995" w:type="dxa"/>
            <w:vAlign w:val="center"/>
          </w:tcPr>
          <w:p w14:paraId="27F6F81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Dự thảo Thông báo bản 9</w:t>
            </w:r>
          </w:p>
        </w:tc>
      </w:tr>
      <w:tr w:rsidR="00E0585F" w:rsidRPr="00E0585F" w14:paraId="674103F2" w14:textId="77777777" w:rsidTr="008F2450">
        <w:trPr>
          <w:cantSplit/>
          <w:jc w:val="center"/>
        </w:trPr>
        <w:tc>
          <w:tcPr>
            <w:tcW w:w="544" w:type="dxa"/>
            <w:vAlign w:val="center"/>
          </w:tcPr>
          <w:p w14:paraId="7F66EDEE"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902" w:type="dxa"/>
            <w:vAlign w:val="center"/>
          </w:tcPr>
          <w:p w14:paraId="2AC2B42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Chưa có khuyến nghị mô hình trong Thông báo</w:t>
            </w:r>
          </w:p>
        </w:tc>
        <w:tc>
          <w:tcPr>
            <w:tcW w:w="3628" w:type="dxa"/>
            <w:vAlign w:val="center"/>
          </w:tcPr>
          <w:p w14:paraId="0A861D3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Bổ sung tại đoạn Lưu ý Mục 2 Phần I</w:t>
            </w:r>
          </w:p>
        </w:tc>
        <w:tc>
          <w:tcPr>
            <w:tcW w:w="1995" w:type="dxa"/>
            <w:vAlign w:val="center"/>
          </w:tcPr>
          <w:p w14:paraId="561B0FF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Dự thảo Thông báo bản 9</w:t>
            </w:r>
          </w:p>
        </w:tc>
      </w:tr>
      <w:tr w:rsidR="00E0585F" w:rsidRPr="00E0585F" w14:paraId="109B7231" w14:textId="77777777" w:rsidTr="008F2450">
        <w:trPr>
          <w:cantSplit/>
          <w:jc w:val="center"/>
        </w:trPr>
        <w:tc>
          <w:tcPr>
            <w:tcW w:w="544" w:type="dxa"/>
            <w:vAlign w:val="center"/>
          </w:tcPr>
          <w:p w14:paraId="44414D1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w:t>
            </w:r>
          </w:p>
        </w:tc>
        <w:tc>
          <w:tcPr>
            <w:tcW w:w="2902" w:type="dxa"/>
            <w:vAlign w:val="center"/>
          </w:tcPr>
          <w:p w14:paraId="1837D7C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Cách quy đổi khối lượng KPI cá nhân</w:t>
            </w:r>
          </w:p>
        </w:tc>
        <w:tc>
          <w:tcPr>
            <w:tcW w:w="3628" w:type="dxa"/>
            <w:vAlign w:val="center"/>
          </w:tcPr>
          <w:p w14:paraId="315CE3E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Bổ sung hướng dẫn chọn hệ số sản phẩm, không nhân; ghi không dùng phương án nhân cho số liệu chính thức</w:t>
            </w:r>
          </w:p>
        </w:tc>
        <w:tc>
          <w:tcPr>
            <w:tcW w:w="1995" w:type="dxa"/>
            <w:vAlign w:val="center"/>
          </w:tcPr>
          <w:p w14:paraId="539EDD4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Dự thảo Thông báo bản 9; Tài liệu hướng dẫn bản 9</w:t>
            </w:r>
          </w:p>
        </w:tc>
      </w:tr>
      <w:tr w:rsidR="00E0585F" w:rsidRPr="00E0585F" w14:paraId="0D5D456D" w14:textId="77777777" w:rsidTr="008F2450">
        <w:trPr>
          <w:cantSplit/>
          <w:jc w:val="center"/>
        </w:trPr>
        <w:tc>
          <w:tcPr>
            <w:tcW w:w="544" w:type="dxa"/>
            <w:vAlign w:val="center"/>
          </w:tcPr>
          <w:p w14:paraId="36787846"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2902" w:type="dxa"/>
            <w:vAlign w:val="center"/>
          </w:tcPr>
          <w:p w14:paraId="46AAF14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Hướng dẫn kiểm tra thủ công khi chưa đo được thể thức</w:t>
            </w:r>
          </w:p>
        </w:tc>
        <w:tc>
          <w:tcPr>
            <w:tcW w:w="3628" w:type="dxa"/>
            <w:vAlign w:val="center"/>
          </w:tcPr>
          <w:p w14:paraId="26F7984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Bổ sung các bước kiểm tra trong đoạn mã cảnh báo</w:t>
            </w:r>
          </w:p>
        </w:tc>
        <w:tc>
          <w:tcPr>
            <w:tcW w:w="1995" w:type="dxa"/>
            <w:vAlign w:val="center"/>
          </w:tcPr>
          <w:p w14:paraId="0398861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Tài liệu hướng dẫn bản 9</w:t>
            </w:r>
          </w:p>
        </w:tc>
      </w:tr>
      <w:tr w:rsidR="00E0585F" w:rsidRPr="00E0585F" w14:paraId="3536B35C" w14:textId="77777777" w:rsidTr="008F2450">
        <w:trPr>
          <w:cantSplit/>
          <w:jc w:val="center"/>
        </w:trPr>
        <w:tc>
          <w:tcPr>
            <w:tcW w:w="544" w:type="dxa"/>
            <w:vAlign w:val="center"/>
          </w:tcPr>
          <w:p w14:paraId="4E3D1FFE"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6.</w:t>
            </w:r>
          </w:p>
        </w:tc>
        <w:tc>
          <w:tcPr>
            <w:tcW w:w="2902" w:type="dxa"/>
            <w:vAlign w:val="center"/>
          </w:tcPr>
          <w:p w14:paraId="1A01325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Đường dẫn chứa tên tài khoản máy tính trong hồ sơ</w:t>
            </w:r>
          </w:p>
        </w:tc>
        <w:tc>
          <w:tcPr>
            <w:tcW w:w="3628" w:type="dxa"/>
            <w:vAlign w:val="center"/>
          </w:tcPr>
          <w:p w14:paraId="3AF5BA2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Che tên tài khoản, bổ sung phép quét đường dẫn tuyệt đối</w:t>
            </w:r>
          </w:p>
        </w:tc>
        <w:tc>
          <w:tcPr>
            <w:tcW w:w="1995" w:type="dxa"/>
            <w:vAlign w:val="center"/>
          </w:tcPr>
          <w:p w14:paraId="7FF355F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Công cụ lập hồ sơ thẩm định</w:t>
            </w:r>
          </w:p>
        </w:tc>
      </w:tr>
    </w:tbl>
    <w:p w14:paraId="0E8BB25B"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Tổng hợp: 15 ý kiến, gồm 07 ý kiến tiếp thu hoặc thống nhất, 05 ý kiến tiếp thu một phần có giải trình (2.1, 3.2, 3.3, 4.2, 5.1), 01 ý kiến ghi nhận (3.6), 02 nội dung không tiếp thu hoặc không dùng làm căn cứ, có bằng chứng (5.3, 6.2). Các sửa đổi tại dự thảo Thông báo, Tài liệu hướng dẫn thực hiện bằng tính năng Track Changes.</w:t>
      </w:r>
    </w:p>
    <w:p w14:paraId="2046100C"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8. Tình trạng 05 nội dung còn tồn tại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Tồn tại (1), (5): Đã khắc phục. Tồn tại (2): Đã kiểm thử trên 02 tài khoản (cá nhân và phòng TH</w:t>
      </w:r>
      <w:r>
        <w:rPr>
          <w:rFonts w:asciiTheme="majorHAnsi" w:hAnsiTheme="majorHAnsi" w:cstheme="majorHAnsi"/>
          <w:sz w:val="28"/>
          <w:szCs w:val="28"/>
          <w:shd w:val="clear" w:color="auto" w:fill="FFFFFF"/>
        </w:rPr>
        <w:noBreakHyphen/>
        <w:t>HC&amp;QT). Tồn tại (3), (4): Đã xử lý bằng phân quyền; 32 tài khoản người dùng chỉ có quyền xem, 04 tài khoản quản lý kho giữ quyền chỉnh sửa (nội dung 2.1).</w:t>
      </w:r>
    </w:p>
    <w:p w14:paraId="3AE25EA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Tệp plugin giữ nguyên bản 1.3.13 (mã SHA</w:t>
      </w:r>
      <w:r>
        <w:rPr>
          <w:rFonts w:asciiTheme="majorHAnsi" w:hAnsiTheme="majorHAnsi" w:cstheme="majorHAnsi"/>
          <w:sz w:val="28"/>
          <w:szCs w:val="28"/>
          <w:shd w:val="clear" w:color="auto" w:fill="FFFFFF"/>
        </w:rPr>
        <w:noBreakHyphen/>
        <w:t>256 không đổi so với hồ sơ đã thẩm định).</w:t>
      </w:r>
    </w:p>
    <w:p w14:paraId="1956BCCF"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Đề nghị phòng QLKHCN&amp;HTPT thẩm định lần 2, trình Hiệu trưởng xem xét, ký ban hành Thông báo hướng dẫn sử dụng Bộ công cụ ở chế độ người dùng tự cài.</w:t>
      </w:r>
    </w:p>
    <w:p w14:paraId="2F962040"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Báo cáo tiếp thu, giải trình ý kiến thẩm định độc lập lần 6 đối với bộ công cụ trí tuệ nhân tạo KTC</w:t>
      </w:r>
      <w:r>
        <w:rPr>
          <w:rFonts w:asciiTheme="majorHAnsi" w:hAnsiTheme="majorHAnsi" w:cstheme="majorHAnsi"/>
          <w:sz w:val="28"/>
          <w:szCs w:val="28"/>
        </w:rPr>
        <w:noBreakHyphen/>
        <w:t>Quan</w:t>
      </w:r>
      <w:r>
        <w:rPr>
          <w:rFonts w:asciiTheme="majorHAnsi" w:hAnsiTheme="majorHAnsi" w:cstheme="majorHAnsi"/>
          <w:sz w:val="28"/>
          <w:szCs w:val="28"/>
        </w:rPr>
        <w:noBreakHyphen/>
        <w:t>tri và các văn bản kèm theo của phòng TH</w:t>
      </w:r>
      <w:r>
        <w:rPr>
          <w:rFonts w:asciiTheme="majorHAnsi" w:hAnsiTheme="majorHAnsi" w:cstheme="majorHAnsi"/>
          <w:sz w:val="28"/>
          <w:szCs w:val="28"/>
        </w:rPr>
        <w:noBreakHyphen/>
        <w:t>HC&amp;QT, Phòng kính trình Hiệu trưởng nhà trường xem xét./.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000000"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000000"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000000"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000000"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77D7B" w14:textId="77777777" w:rsidR="002349D8" w:rsidRDefault="002349D8">
      <w:r>
        <w:separator/>
      </w:r>
    </w:p>
  </w:endnote>
  <w:endnote w:type="continuationSeparator" w:id="0">
    <w:p w14:paraId="13008659" w14:textId="77777777" w:rsidR="002349D8" w:rsidRDefault="00234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71210" w14:textId="77777777" w:rsidR="002349D8" w:rsidRDefault="002349D8">
      <w:r>
        <w:separator/>
      </w:r>
    </w:p>
  </w:footnote>
  <w:footnote w:type="continuationSeparator" w:id="0">
    <w:p w14:paraId="583475A7" w14:textId="77777777" w:rsidR="002349D8" w:rsidRDefault="00234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9D8"/>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63B75"/>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363B75"/>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1859</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tiếp thu, giải trình ý kiến thẩm định độc lập lần 6 (dự thảo)</dc:title>
  <dc:subject/>
  <dc:creator>Microsoft Cop.</dc:creator>
  <cp:keywords/>
  <cp:lastModifiedBy>Nguyễn Ngọc Quang Phục</cp:lastModifiedBy>
  <cp:revision>5</cp:revision>
  <cp:lastPrinted>2020-02-11T03:16:00Z</cp:lastPrinted>
  <dcterms:created xsi:type="dcterms:W3CDTF">2026-07-28T09:22:00Z</dcterms:created>
  <dcterms:modified xsi:type="dcterms:W3CDTF">2026-10-10T14:13:00Z</dcterms:modified>
</cp:coreProperties>
</file>