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ind w:firstLine="0"/>
        <w:jc w:val="center"/>
      </w:pPr>
      <w:r>
        <w:rPr>
          <w:rFonts w:ascii="Times New Roman" w:hAnsi="Times New Roman" w:cs="Times New Roman" w:eastAsia="Times New Roman"/>
          <w:b/>
          <w:sz w:val="28"/>
          <w:szCs w:val="28"/>
        </w:rPr>
        <w:t xml:space="preserve">TRƯỜNG CAO ĐẲNG KON TUM</w:t>
      </w:r>
    </w:p>
    <w:p>
      <w:pPr>
        <w:keepNext/>
        <w:spacing w:after="120"/>
        <w:ind w:firstLine="0"/>
        <w:jc w:val="center"/>
      </w:pPr>
      <w:r>
        <w:rPr>
          <w:rFonts w:ascii="Times New Roman" w:hAnsi="Times New Roman" w:cs="Times New Roman" w:eastAsia="Times New Roman"/>
          <w:b/>
          <w:sz w:val="28"/>
          <w:szCs w:val="28"/>
        </w:rPr>
        <w:t xml:space="preserve">RÀ SOÁT 897 - CÔNG CỤ HỖ TRỢ</w:t>
      </w:r>
    </w:p>
    <w:p>
      <w:pPr>
        <w:keepNext/>
        <w:spacing w:after="120"/>
        <w:ind w:firstLine="0"/>
        <w:jc w:val="center"/>
      </w:pPr>
      <w:r>
        <w:rPr>
          <w:rFonts w:ascii="Times New Roman" w:hAnsi="Times New Roman" w:cs="Times New Roman" w:eastAsia="Times New Roman"/>
          <w:b/>
          <w:sz w:val="32"/>
          <w:szCs w:val="32"/>
        </w:rPr>
        <w:t xml:space="preserve">BÁO CÁO RÀ SOÁT (ĐỢT 3)</w:t>
      </w:r>
    </w:p>
    <w:p>
      <w:pPr>
        <w:keepNext/>
        <w:spacing w:after="120"/>
        <w:ind w:firstLine="0"/>
        <w:jc w:val="center"/>
      </w:pPr>
      <w:r>
        <w:rPr>
          <w:rFonts w:ascii="Times New Roman" w:hAnsi="Times New Roman" w:cs="Times New Roman" w:eastAsia="Times New Roman"/>
          <w:b/>
          <w:sz w:val="28"/>
          <w:szCs w:val="28"/>
        </w:rPr>
        <w:t xml:space="preserve">Dự thảo Kế hoạch bảo đảm các điều kiện cho đào tạo trực tuyến các ngành, nghề</w:t>
      </w:r>
    </w:p>
    <w:p>
      <w:pPr>
        <w:keepNext/>
        <w:spacing w:after="120"/>
        <w:ind w:firstLine="0"/>
        <w:jc w:val="center"/>
      </w:pPr>
      <w:r>
        <w:rPr>
          <w:rFonts w:ascii="Times New Roman" w:hAnsi="Times New Roman" w:cs="Times New Roman" w:eastAsia="Times New Roman"/>
          <w:b/>
          <w:sz w:val="28"/>
          <w:szCs w:val="28"/>
        </w:rPr>
        <w:t xml:space="preserve">trình độ cao đẳng, trình độ trung cấp đáp ứng tiêu chuẩn trường cao đẳng chất lượng cao</w:t>
      </w:r>
    </w:p>
    <w:p>
      <w:pPr>
        <w:keepNext/>
        <w:spacing w:after="120"/>
        <w:ind w:firstLine="0"/>
        <w:jc w:val="center"/>
      </w:pPr>
      <w:r>
        <w:rPr>
          <w:rFonts w:ascii="Times New Roman" w:hAnsi="Times New Roman" w:cs="Times New Roman" w:eastAsia="Times New Roman"/>
          <w:b/>
          <w:sz w:val="28"/>
          <w:szCs w:val="28"/>
        </w:rPr>
        <w:t xml:space="preserve">năm học 2026 - 2027 (bản ngày 01/10/2026 - DOT3)</w:t>
      </w:r>
    </w:p>
    <w:p>
      <w:pPr>
        <w:keepNext/>
        <w:spacing w:after="120"/>
        <w:ind w:firstLine="0"/>
        <w:jc w:val="center"/>
      </w:pPr>
      <w:r>
        <w:rPr>
          <w:rFonts w:ascii="Times New Roman" w:hAnsi="Times New Roman" w:cs="Times New Roman" w:eastAsia="Times New Roman"/>
          <w:b/>
          <w:color w:val="C00000"/>
          <w:sz w:val="28"/>
          <w:szCs w:val="28"/>
        </w:rPr>
        <w:t xml:space="preserve">BẢN NHÁP RÀ SOÁT – CHƯA ĐƯỢC PHÊ DUYỆT CHÍNH THỨC</w:t>
      </w:r>
    </w:p>
    <w:p>
      <w:pPr>
        <w:spacing w:after="120"/>
        <w:ind w:firstLine="0"/>
        <w:jc w:val="both"/>
      </w:pPr>
      <w:r>
        <w:rPr>
          <w:rFonts w:ascii="Times New Roman" w:hAnsi="Times New Roman" w:cs="Times New Roman" w:eastAsia="Times New Roman"/>
          <w:sz w:val="28"/>
          <w:szCs w:val="28"/>
        </w:rPr>
        <w:t xml:space="preserve">Ngày rà soát: 01/10/2026</w:t>
      </w:r>
    </w:p>
    <w:p>
      <w:pPr>
        <w:keepNext/>
        <w:spacing w:after="120"/>
        <w:ind w:firstLine="0"/>
        <w:jc w:val="both"/>
      </w:pPr>
      <w:r>
        <w:rPr>
          <w:rFonts w:ascii="Times New Roman" w:hAnsi="Times New Roman" w:cs="Times New Roman" w:eastAsia="Times New Roman"/>
          <w:b/>
          <w:sz w:val="28"/>
          <w:szCs w:val="28"/>
        </w:rPr>
        <w:t xml:space="preserve">KẾT LUẬN ĐIỀU HÀNH</w:t>
      </w:r>
    </w:p>
    <w:p>
      <w:pPr>
        <w:spacing w:after="120"/>
        <w:ind w:firstLine="567"/>
        <w:jc w:val="both"/>
      </w:pPr>
      <w:r>
        <w:rPr>
          <w:rFonts w:ascii="Times New Roman" w:hAnsi="Times New Roman" w:cs="Times New Roman" w:eastAsia="Times New Roman"/>
          <w:sz w:val="28"/>
          <w:szCs w:val="28"/>
        </w:rPr>
        <w:t xml:space="preserve">Bản dự thảo ngày 01/10/2026 (DOT3) tiếp tục có tiến bộ rõ rệt so với đợt rà soát trước (27/9/2026): Phụ lục III đã sửa đúng ngưỡng tối thiểu 50% cho 16/20 dòng thuộc ngành, nghề trọng điểm (toàn bộ Lâm sinh, Điều dưỡng, Công nghệ kỹ thuật điện - điện tử, Trồng trọt và phần lớn Công nghệ ô tô); không còn dòng lệch giờ nhà giáo nào (0/351, trước là 5/351); và lần đầu tiên có đầy đủ văn bản làm căn cứ pháp lý cho "Tổ kiểm tra, giám sát hoạt động dạy và học" (Quyết định số 897, 1768, 1807/QĐ-CĐKT).</w:t>
      </w:r>
    </w:p>
    <w:p>
      <w:pPr>
        <w:spacing w:after="120"/>
        <w:ind w:firstLine="567"/>
        <w:jc w:val="both"/>
      </w:pPr>
      <w:r>
        <w:rPr>
          <w:rFonts w:ascii="Times New Roman" w:hAnsi="Times New Roman" w:cs="Times New Roman" w:eastAsia="Times New Roman"/>
          <w:sz w:val="28"/>
          <w:szCs w:val="28"/>
        </w:rPr>
        <w:t xml:space="preserve">Tuy nhiên, rà soát đợt này (không mặc định các kết luận đợt trước là đúng, tính toán lại độc lập từ đầu trên chính số liệu của bản DOT3) phát hiện Phụ lục III còn SÓT 04 DÒNG thuộc ngành, nghề trọng điểm chưa được cập nhật ngưỡng 50% (K7C và K8C Điều dưỡng CLC; K8T Công nghệ ô tô 1 và 2), trong khi chính Bảng 3 mục 9 Phần II của Kế hoạch này đã liệt kê đúng ngưỡng 50% cho cả 4 lớp này - Phụ lục III đang tự mâu thuẫn với chính Kế hoạch mà nó đính kèm. Đây là lỗi cục bộ, dễ sửa (chỉ cần copy đúng công thức từ các dòng đã đúng sang 4 dòng này), nhưng cần xử lý trước khi ban hành vì ảnh hưởng trực tiếp đến số liệu báo cáo tiêu chuẩn trường cao đẳng chất lượng cao.</w:t>
      </w:r>
    </w:p>
    <w:p>
      <w:pPr>
        <w:spacing w:after="120"/>
        <w:ind w:firstLine="567"/>
        <w:jc w:val="both"/>
      </w:pPr>
      <w:r>
        <w:rPr>
          <w:rFonts w:ascii="Times New Roman" w:hAnsi="Times New Roman" w:cs="Times New Roman" w:eastAsia="Times New Roman"/>
          <w:sz w:val="28"/>
          <w:szCs w:val="28"/>
        </w:rPr>
        <w:t xml:space="preserve">Ngoài ra còn một số vấn đề Mức 2, Mức 3 khác (chênh lệch số liệu 49/357/19,27% so với Báo cáo 323; Phụ lục III thiếu 1/6 ngành trọng điểm trong ghi chú; ~37 nhà giáo tại Phụ lục V chưa có trong danh sách tập huấn; Kế hoạch chưa trích dẫn 3 văn bản căn cứ của Tổ kiểm tra) - chi tiết tại Phần II.</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8"/>
        <w:gridCol w:w="7371"/>
      </w:tblGrid>
      <w:tr>
        <w:trPr>
          <w:cantSplit/>
          <w:tblHeader/>
        </w:trPr>
        <w:tc>
          <w:tcPr>
            <w:tcW w:type="dxa" w:w="2268"/>
            <w:shd w:val="clear" w:color="auto" w:fill="D9EAF7"/>
          </w:tcPr>
          <w:p>
            <w:pPr>
              <w:spacing w:after="40" w:line="240" w:lineRule="auto"/>
              <w:ind w:firstLine="0"/>
              <w:jc w:val="center"/>
            </w:pPr>
            <w:r>
              <w:rPr>
                <w:rFonts w:ascii="Times New Roman" w:hAnsi="Times New Roman" w:cs="Times New Roman" w:eastAsia="Times New Roman"/>
                <w:b/>
                <w:sz w:val="24"/>
                <w:szCs w:val="24"/>
              </w:rPr>
              <w:t xml:space="preserve">Trường thông tin</w:t>
            </w:r>
          </w:p>
        </w:tc>
        <w:tc>
          <w:tcPr>
            <w:tcW w:type="dxa" w:w="7370"/>
            <w:shd w:val="clear" w:color="auto" w:fill="D9EAF7"/>
          </w:tcPr>
          <w:p>
            <w:pPr>
              <w:spacing w:after="40" w:line="240" w:lineRule="auto"/>
              <w:ind w:firstLine="0"/>
              <w:jc w:val="center"/>
            </w:pPr>
            <w:r>
              <w:rPr>
                <w:rFonts w:ascii="Times New Roman" w:hAnsi="Times New Roman" w:cs="Times New Roman" w:eastAsia="Times New Roman"/>
                <w:b/>
                <w:sz w:val="24"/>
                <w:szCs w:val="24"/>
              </w:rPr>
              <w:t xml:space="preserve">Nội dung</w:t>
            </w:r>
          </w:p>
        </w:tc>
      </w:tr>
      <w:tr>
        <w:trPr>
          <w:cantSplit/>
        </w:trPr>
        <w:tc>
          <w:tcPr>
            <w:tcW w:type="dxa" w:w="2268"/>
          </w:tcPr>
          <w:p>
            <w:pPr>
              <w:spacing w:after="40" w:line="240" w:lineRule="auto"/>
              <w:ind w:firstLine="0"/>
              <w:jc w:val="left"/>
            </w:pPr>
            <w:r>
              <w:rPr>
                <w:rFonts w:ascii="Times New Roman" w:hAnsi="Times New Roman" w:cs="Times New Roman" w:eastAsia="Times New Roman"/>
                <w:sz w:val="24"/>
                <w:szCs w:val="24"/>
              </w:rPr>
              <w:t xml:space="preserve">Nguồn dữ liệu đã dùng</w:t>
            </w:r>
          </w:p>
        </w:tc>
        <w:tc>
          <w:tcPr>
            <w:tcW w:type="dxa" w:w="7370"/>
          </w:tcPr>
          <w:p>
            <w:pPr>
              <w:spacing w:after="40" w:line="240" w:lineRule="auto"/>
              <w:ind w:firstLine="0"/>
              <w:jc w:val="left"/>
            </w:pPr>
            <w:r>
              <w:rPr>
                <w:rFonts w:ascii="Times New Roman" w:hAnsi="Times New Roman" w:cs="Times New Roman" w:eastAsia="Times New Roman"/>
                <w:sz w:val="24"/>
                <w:szCs w:val="24"/>
              </w:rPr>
              <w:t xml:space="preserve">Bản DOT3 (KH, Phụ lục I, II, III, IV, V) do Trường cung cấp ngày 01/10/2026; Đề án số 07/ĐA-CĐKT ngày 21/7/2026 (văn bản gốc, lần đầu được cung cấp); Quyết định số 897/QĐ-CĐKT (28/4/2026), 1768/QĐ-CĐKT (13/8/2026), 1807/QĐ-CĐKT (19/8/2026), 909/QĐ-CĐKT (16/7/2024) và Thông báo phân công nhiệm vụ Tổ kiểm tra (văn bản gốc, lần đầu được cung cấp); số liệu khối lượng chương trình đào tạo ngành Giáo dục Mầm non do Hiệu trưởng xác nhận trực tiếp (K7, K8: 2.192 giờ/97 tín chỉ; K9: 2.160 giờ/97 tín chỉ); xác nhận của Hiệu trưởng rằng "Điều dưỡng CLC" là biến thể của ngành Điều dưỡng trọng điểm; các tài liệu nền đã dùng ở đợt 1, đợt 2 (Báo cáo 323/BC-CĐKT, Quyết định 1816, 1976/QĐ-CĐKT, Kế hoạch 815/KH-CĐKT, Thông báo 982/TB-CĐKT).</w:t>
            </w:r>
          </w:p>
        </w:tc>
      </w:tr>
      <w:tr>
        <w:trPr>
          <w:cantSplit/>
        </w:trPr>
        <w:tc>
          <w:tcPr>
            <w:tcW w:type="dxa" w:w="2268"/>
          </w:tcPr>
          <w:p>
            <w:pPr>
              <w:spacing w:after="40" w:line="240" w:lineRule="auto"/>
              <w:ind w:firstLine="0"/>
              <w:jc w:val="left"/>
            </w:pPr>
            <w:r>
              <w:rPr>
                <w:rFonts w:ascii="Times New Roman" w:hAnsi="Times New Roman" w:cs="Times New Roman" w:eastAsia="Times New Roman"/>
                <w:sz w:val="24"/>
                <w:szCs w:val="24"/>
              </w:rPr>
              <w:t xml:space="preserve">Người kiểm tra</w:t>
            </w:r>
          </w:p>
        </w:tc>
        <w:tc>
          <w:tcPr>
            <w:tcW w:type="dxa" w:w="7370"/>
          </w:tcPr>
          <w:p>
            <w:pPr>
              <w:spacing w:after="40" w:line="240" w:lineRule="auto"/>
              <w:ind w:firstLine="0"/>
              <w:jc w:val="left"/>
            </w:pPr>
            <w:r>
              <w:rPr>
                <w:rFonts w:ascii="Times New Roman" w:hAnsi="Times New Roman" w:cs="Times New Roman" w:eastAsia="Times New Roman"/>
                <w:sz w:val="24"/>
                <w:szCs w:val="24"/>
              </w:rPr>
              <w:t xml:space="preserve">Claude (AI) theo yêu cầu của Hiệu trưởng Lê Trí Khải - kết quả chỉ có giá trị tham khảo, không thay thế trách nhiệm người soạn thảo/kiểm tra thể thức/người ký.</w:t>
            </w:r>
          </w:p>
        </w:tc>
      </w:tr>
      <w:tr>
        <w:trPr>
          <w:cantSplit/>
        </w:trPr>
        <w:tc>
          <w:tcPr>
            <w:tcW w:type="dxa" w:w="2268"/>
          </w:tcPr>
          <w:p>
            <w:pPr>
              <w:spacing w:after="40" w:line="240" w:lineRule="auto"/>
              <w:ind w:firstLine="0"/>
              <w:jc w:val="left"/>
            </w:pPr>
            <w:r>
              <w:rPr>
                <w:rFonts w:ascii="Times New Roman" w:hAnsi="Times New Roman" w:cs="Times New Roman" w:eastAsia="Times New Roman"/>
                <w:sz w:val="24"/>
                <w:szCs w:val="24"/>
              </w:rPr>
              <w:t xml:space="preserve">Trạng thái phê duyệt</w:t>
            </w:r>
          </w:p>
        </w:tc>
        <w:tc>
          <w:tcPr>
            <w:tcW w:type="dxa" w:w="7370"/>
          </w:tcPr>
          <w:p>
            <w:pPr>
              <w:spacing w:after="40" w:line="240" w:lineRule="auto"/>
              <w:ind w:firstLine="0"/>
              <w:jc w:val="left"/>
            </w:pPr>
            <w:r>
              <w:rPr>
                <w:rFonts w:ascii="Times New Roman" w:hAnsi="Times New Roman" w:cs="Times New Roman" w:eastAsia="Times New Roman"/>
                <w:sz w:val="24"/>
                <w:szCs w:val="24"/>
              </w:rPr>
              <w:t xml:space="preserve">BẢN NHÁP RÀ SOÁT - CHƯA ĐƯỢC PHÊ DUYỆT CHÍNH THỨC. Cần Hiệu trưởng xem xét, quyết định trước khi ban hành.</w:t>
            </w:r>
          </w:p>
        </w:tc>
      </w:tr>
    </w:tbl>
    <w:p>
      <w:pPr>
        <w:keepNext/>
        <w:spacing w:after="120"/>
        <w:ind w:firstLine="0"/>
        <w:jc w:val="both"/>
      </w:pPr>
      <w:r>
        <w:rPr>
          <w:rFonts w:ascii="Times New Roman" w:hAnsi="Times New Roman" w:cs="Times New Roman" w:eastAsia="Times New Roman"/>
          <w:b/>
          <w:sz w:val="28"/>
          <w:szCs w:val="28"/>
        </w:rPr>
        <w:t xml:space="preserve">PHẦN I. THÔNG TIN CHUNG</w:t>
      </w:r>
    </w:p>
    <w:p>
      <w:pPr>
        <w:spacing w:after="120"/>
        <w:ind w:firstLine="567"/>
        <w:jc w:val="both"/>
      </w:pPr>
      <w:r>
        <w:rPr>
          <w:rFonts w:ascii="Times New Roman" w:hAnsi="Times New Roman" w:cs="Times New Roman" w:eastAsia="Times New Roman"/>
          <w:sz w:val="28"/>
          <w:szCs w:val="28"/>
        </w:rPr>
        <w:t xml:space="preserve">1. Mục đích rà soát: đánh giá độc lập, không mặc định các phát hiện của đợt rà soát trước (27/9/2026) là đúng, xem bản dự thảo Kế hoạch và các phụ lục kèm theo (bản ngày 01/10/2026, ký hiệu DOT3) đã bảo đảm yêu cầu tốt nhất trước khi trình ký hay chưa.</w:t>
      </w:r>
    </w:p>
    <w:p>
      <w:pPr>
        <w:spacing w:after="120"/>
        <w:ind w:firstLine="567"/>
        <w:jc w:val="both"/>
      </w:pPr>
      <w:r>
        <w:rPr>
          <w:rFonts w:ascii="Times New Roman" w:hAnsi="Times New Roman" w:cs="Times New Roman" w:eastAsia="Times New Roman"/>
          <w:sz w:val="28"/>
          <w:szCs w:val="28"/>
        </w:rPr>
        <w:t xml:space="preserve">2. Phạm vi: (1) KH_Bao_dam_dieu_kien_DTTT_DOT3_DA_SUA.docx; (2) Phu_luc_I_DA SUA_DOT3.docx (50 bảng); (3) Phu_luc_II_DA SUA_DOT3.docx (24 bảng); (4) Phu_luc_III_Tong_hop_DA_SUA_DOT3.xlsx (74 lớp, dòng 5-78); (5) Phu_luc_IV_DOT3_DA_SUA.docx; (6) Phu_luc_V_DOT3_DA_SUA.docx (351 dòng); và 6 văn bản bổ sung theo yêu cầu của đợt rà soát trước: Đề án số 07/ĐA-CĐKT (21/7/2026); Quyết định số 897, 1768, 1807, 909/QĐ-CĐKT; Thông báo phân công nhiệm vụ Tổ kiểm tra.</w:t>
      </w:r>
    </w:p>
    <w:p>
      <w:pPr>
        <w:spacing w:after="120"/>
        <w:ind w:firstLine="567"/>
        <w:jc w:val="both"/>
      </w:pPr>
      <w:r>
        <w:rPr>
          <w:rFonts w:ascii="Times New Roman" w:hAnsi="Times New Roman" w:cs="Times New Roman" w:eastAsia="Times New Roman"/>
          <w:sz w:val="28"/>
          <w:szCs w:val="28"/>
        </w:rPr>
        <w:t xml:space="preserve">3. Phương pháp: trích xuất toàn văn và toàn bộ bảng biểu bằng chương trình (python-docx/openpyxl), tính lại độc lập tất cả phép cộng, tỷ lệ % tại Phụ lục I, Phụ lục II (74 bảng, 351 dòng học phần); đối chiếu số học phần đăng ký giữa Phụ lục III và Phụ lục I, II (74/74 lớp); đối chiếu từng dòng Phụ lục III với danh mục 6 ngành, nghề trọng điểm nêu tại văn bản gốc Đề án số 07/ĐA-CĐKT; đối chiếu tên 129 nhà giáo (đã tách theo từng người) tại Phụ lục V với đầy đủ danh sách 155 học viên của Kế hoạch số 815/KH-CĐKT; tính sơ bộ tỷ lệ % khối lượng giờ trực tuyến so với tổng khối lượng chương trình đào tạo ngành Giáo dục Mầm non theo số liệu do Hiệu trưởng xác nhận; kiểm tra tính đầy đủ của căn cứ pháp lý cho "Tổ kiểm tra, giám sát hoạt động dạy và học" qua 5 văn bản mới được cung cấp.</w:t>
      </w:r>
    </w:p>
    <w:p>
      <w:pPr>
        <w:spacing w:after="120"/>
        <w:ind w:firstLine="567"/>
        <w:jc w:val="both"/>
      </w:pPr>
      <w:r>
        <w:rPr>
          <w:rFonts w:ascii="Times New Roman" w:hAnsi="Times New Roman" w:cs="Times New Roman" w:eastAsia="Times New Roman"/>
          <w:sz w:val="28"/>
          <w:szCs w:val="28"/>
        </w:rPr>
        <w:t xml:space="preserve">4. So với đợt rà soát trước (27/9/2026): đợt này rà soát trên bản mới (DOT3), đồng thời tiếp nhận 2 nhóm thông tin bổ sung mà đợt trước đã đề nghị cung cấp: (i) văn bản gốc Đề án số 07/ĐA-CĐKT; (ii) số liệu khối lượng chương trình đào tạo ngành Giáo dục Mầm non và xác nhận về "Điều dưỡng CLC". Các phát hiện dưới đây được tính toán lại từ đầu trên các thông tin này, không kế thừa nguyên trạng kết luận đợt trước - mục II.1 trình bày bảng đối chiếu tình trạng xử lý của từng vấn đề đợt trước.</w:t>
      </w:r>
    </w:p>
    <w:p>
      <w:pPr>
        <w:keepNext/>
        <w:spacing w:after="120"/>
        <w:ind w:firstLine="0"/>
        <w:jc w:val="both"/>
      </w:pPr>
      <w:r>
        <w:rPr>
          <w:rFonts w:ascii="Times New Roman" w:hAnsi="Times New Roman" w:cs="Times New Roman" w:eastAsia="Times New Roman"/>
          <w:b/>
          <w:sz w:val="28"/>
          <w:szCs w:val="28"/>
        </w:rPr>
        <w:t xml:space="preserve">PHẦN II. KẾT QUẢ RÀ SOÁT</w:t>
      </w:r>
    </w:p>
    <w:p>
      <w:pPr>
        <w:keepNext/>
        <w:spacing w:after="120"/>
        <w:ind w:firstLine="0"/>
        <w:jc w:val="both"/>
      </w:pPr>
      <w:r>
        <w:rPr>
          <w:rFonts w:ascii="Times New Roman" w:hAnsi="Times New Roman" w:cs="Times New Roman" w:eastAsia="Times New Roman"/>
          <w:b/>
          <w:sz w:val="28"/>
          <w:szCs w:val="28"/>
        </w:rPr>
        <w:t xml:space="preserve">II.1. Đối chiếu tình trạng xử lý các vấn đề của đợt rà soát trước (27/9/2026)</w:t>
      </w:r>
    </w:p>
    <w:p>
      <w:pPr>
        <w:spacing w:after="120"/>
        <w:ind w:firstLine="567"/>
        <w:jc w:val="both"/>
      </w:pPr>
      <w:r>
        <w:rPr>
          <w:rFonts w:ascii="Times New Roman" w:hAnsi="Times New Roman" w:cs="Times New Roman" w:eastAsia="Times New Roman"/>
          <w:sz w:val="28"/>
          <w:szCs w:val="28"/>
        </w:rPr>
        <w:t xml:space="preserve">Ghi chú: "Đã sửa" nghĩa là nội dung tương ứng trong bản DOT3 đã được kiểm chứng lại độc lập và không còn tồn tại như mô tả trước; "Còn tồn tại" nghĩa là vấn đề vẫn còn nguyên hoặc còn một phần sau khi kiểm chứng lại trên bản mới.</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304"/>
        <w:gridCol w:w="567"/>
        <w:gridCol w:w="1701"/>
        <w:gridCol w:w="6066"/>
      </w:tblGrid>
      <w:tr>
        <w:trPr>
          <w:cantSplit/>
          <w:tblHeader/>
        </w:trPr>
        <w:tc>
          <w:tcPr>
            <w:tcW w:type="dxa" w:w="1304"/>
            <w:shd w:val="clear" w:color="auto" w:fill="D9EAF7"/>
          </w:tcPr>
          <w:p>
            <w:pPr>
              <w:spacing w:after="40" w:line="240" w:lineRule="auto"/>
              <w:ind w:firstLine="0"/>
              <w:jc w:val="center"/>
            </w:pPr>
            <w:r>
              <w:rPr>
                <w:rFonts w:ascii="Times New Roman" w:hAnsi="Times New Roman" w:cs="Times New Roman" w:eastAsia="Times New Roman"/>
                <w:b/>
                <w:sz w:val="22"/>
                <w:szCs w:val="22"/>
              </w:rPr>
              <w:t xml:space="preserve">Mã</w:t>
            </w:r>
          </w:p>
        </w:tc>
        <w:tc>
          <w:tcPr>
            <w:tcW w:type="dxa" w:w="567"/>
            <w:shd w:val="clear" w:color="auto" w:fill="D9EAF7"/>
          </w:tcPr>
          <w:p>
            <w:pPr>
              <w:spacing w:after="40" w:line="240" w:lineRule="auto"/>
              <w:ind w:firstLine="0"/>
              <w:jc w:val="center"/>
            </w:pPr>
            <w:r>
              <w:rPr>
                <w:rFonts w:ascii="Times New Roman" w:hAnsi="Times New Roman" w:cs="Times New Roman" w:eastAsia="Times New Roman"/>
                <w:b/>
                <w:sz w:val="22"/>
                <w:szCs w:val="22"/>
              </w:rPr>
              <w:t xml:space="preserve">Mức</w:t>
            </w:r>
          </w:p>
        </w:tc>
        <w:tc>
          <w:tcPr>
            <w:tcW w:type="dxa" w:w="1701"/>
            <w:shd w:val="clear" w:color="auto" w:fill="D9EAF7"/>
          </w:tcPr>
          <w:p>
            <w:pPr>
              <w:spacing w:after="40" w:line="240" w:lineRule="auto"/>
              <w:ind w:firstLine="0"/>
              <w:jc w:val="center"/>
            </w:pPr>
            <w:r>
              <w:rPr>
                <w:rFonts w:ascii="Times New Roman" w:hAnsi="Times New Roman" w:cs="Times New Roman" w:eastAsia="Times New Roman"/>
                <w:b/>
                <w:sz w:val="22"/>
                <w:szCs w:val="22"/>
              </w:rPr>
              <w:t xml:space="preserve">Tình trạng</w:t>
            </w:r>
          </w:p>
        </w:tc>
        <w:tc>
          <w:tcPr>
            <w:tcW w:type="dxa" w:w="6066"/>
            <w:shd w:val="clear" w:color="auto" w:fill="D9EAF7"/>
          </w:tcPr>
          <w:p>
            <w:pPr>
              <w:spacing w:after="40" w:line="240" w:lineRule="auto"/>
              <w:ind w:firstLine="0"/>
              <w:jc w:val="center"/>
            </w:pPr>
            <w:r>
              <w:rPr>
                <w:rFonts w:ascii="Times New Roman" w:hAnsi="Times New Roman" w:cs="Times New Roman" w:eastAsia="Times New Roman"/>
                <w:b/>
                <w:sz w:val="22"/>
                <w:szCs w:val="22"/>
              </w:rPr>
              <w:t xml:space="preserve">Nhận xét sau khi kiểm chứng lại trên bản DOT3</w:t>
            </w:r>
          </w:p>
        </w:tc>
      </w:tr>
      <w:tr>
        <w:trPr>
          <w:cantSplit/>
        </w:trPr>
        <w:tc>
          <w:tcPr>
            <w:tcW w:type="dxa" w:w="1304"/>
          </w:tcPr>
          <w:p>
            <w:pPr>
              <w:spacing w:after="40" w:line="240" w:lineRule="auto"/>
              <w:ind w:firstLine="0"/>
              <w:jc w:val="left"/>
            </w:pPr>
            <w:r>
              <w:rPr>
                <w:rFonts w:ascii="Times New Roman" w:hAnsi="Times New Roman" w:cs="Times New Roman" w:eastAsia="Times New Roman"/>
                <w:sz w:val="22"/>
                <w:szCs w:val="22"/>
              </w:rPr>
              <w:t xml:space="preserve">M1-01 (đợt 1)</w:t>
            </w:r>
          </w:p>
        </w:tc>
        <w:tc>
          <w:tcPr>
            <w:tcW w:type="dxa" w:w="567"/>
          </w:tcPr>
          <w:p>
            <w:pPr>
              <w:spacing w:after="40" w:line="240" w:lineRule="auto"/>
              <w:ind w:firstLine="0"/>
              <w:jc w:val="left"/>
            </w:pPr>
            <w:r>
              <w:rPr>
                <w:rFonts w:ascii="Times New Roman" w:hAnsi="Times New Roman" w:cs="Times New Roman" w:eastAsia="Times New Roman"/>
                <w:sz w:val="22"/>
                <w:szCs w:val="22"/>
              </w:rPr>
              <w:t xml:space="preserve">1</w:t>
            </w:r>
          </w:p>
        </w:tc>
        <w:tc>
          <w:tcPr>
            <w:tcW w:type="dxa" w:w="1701"/>
          </w:tcPr>
          <w:p>
            <w:pPr>
              <w:spacing w:after="40" w:line="240" w:lineRule="auto"/>
              <w:ind w:firstLine="0"/>
              <w:jc w:val="left"/>
            </w:pPr>
            <w:r>
              <w:rPr>
                <w:rFonts w:ascii="Times New Roman" w:hAnsi="Times New Roman" w:cs="Times New Roman" w:eastAsia="Times New Roman"/>
                <w:sz w:val="22"/>
                <w:szCs w:val="22"/>
              </w:rPr>
              <w:t xml:space="preserve">ĐÃ SỬA</w:t>
            </w:r>
          </w:p>
        </w:tc>
        <w:tc>
          <w:tcPr>
            <w:tcW w:type="dxa" w:w="6066"/>
          </w:tcPr>
          <w:p>
            <w:pPr>
              <w:spacing w:after="40" w:line="240" w:lineRule="auto"/>
              <w:ind w:firstLine="0"/>
              <w:jc w:val="left"/>
            </w:pPr>
            <w:r>
              <w:rPr>
                <w:rFonts w:ascii="Times New Roman" w:hAnsi="Times New Roman" w:cs="Times New Roman" w:eastAsia="Times New Roman"/>
                <w:sz w:val="22"/>
                <w:szCs w:val="22"/>
              </w:rPr>
              <w:t xml:space="preserve">Câu đầu mục I.1 bỏ chữ "mới": nay viết "đã xây dựng hệ thống LMS" (không còn "đã xây dựng mới"), nhất quán với câu sau "chưa nâng cấp nền tảng Moodle lên phiên bản mới". Mâu thuẫn nội tại đã được xử lý triệt để.</w:t>
            </w:r>
          </w:p>
        </w:tc>
      </w:tr>
      <w:tr>
        <w:trPr>
          <w:cantSplit/>
        </w:trPr>
        <w:tc>
          <w:tcPr>
            <w:tcW w:type="dxa" w:w="1304"/>
          </w:tcPr>
          <w:p>
            <w:pPr>
              <w:spacing w:after="40" w:line="240" w:lineRule="auto"/>
              <w:ind w:firstLine="0"/>
              <w:jc w:val="left"/>
            </w:pPr>
            <w:r>
              <w:rPr>
                <w:rFonts w:ascii="Times New Roman" w:hAnsi="Times New Roman" w:cs="Times New Roman" w:eastAsia="Times New Roman"/>
                <w:sz w:val="22"/>
                <w:szCs w:val="22"/>
              </w:rPr>
              <w:t xml:space="preserve">R2-M1-01</w:t>
            </w:r>
          </w:p>
        </w:tc>
        <w:tc>
          <w:tcPr>
            <w:tcW w:type="dxa" w:w="567"/>
          </w:tcPr>
          <w:p>
            <w:pPr>
              <w:spacing w:after="40" w:line="240" w:lineRule="auto"/>
              <w:ind w:firstLine="0"/>
              <w:jc w:val="left"/>
            </w:pPr>
            <w:r>
              <w:rPr>
                <w:rFonts w:ascii="Times New Roman" w:hAnsi="Times New Roman" w:cs="Times New Roman" w:eastAsia="Times New Roman"/>
                <w:sz w:val="22"/>
                <w:szCs w:val="22"/>
              </w:rPr>
              <w:t xml:space="preserve">1</w:t>
            </w:r>
          </w:p>
        </w:tc>
        <w:tc>
          <w:tcPr>
            <w:tcW w:type="dxa" w:w="1701"/>
          </w:tcPr>
          <w:p>
            <w:pPr>
              <w:spacing w:after="40" w:line="240" w:lineRule="auto"/>
              <w:ind w:firstLine="0"/>
              <w:jc w:val="left"/>
            </w:pPr>
            <w:r>
              <w:rPr>
                <w:rFonts w:ascii="Times New Roman" w:hAnsi="Times New Roman" w:cs="Times New Roman" w:eastAsia="Times New Roman"/>
                <w:sz w:val="22"/>
                <w:szCs w:val="22"/>
              </w:rPr>
              <w:t xml:space="preserve">MỘT PHẦN (tiến bộ lớn)</w:t>
            </w:r>
          </w:p>
        </w:tc>
        <w:tc>
          <w:tcPr>
            <w:tcW w:type="dxa" w:w="6066"/>
          </w:tcPr>
          <w:p>
            <w:pPr>
              <w:spacing w:after="40" w:line="240" w:lineRule="auto"/>
              <w:ind w:firstLine="0"/>
              <w:jc w:val="left"/>
            </w:pPr>
            <w:r>
              <w:rPr>
                <w:rFonts w:ascii="Times New Roman" w:hAnsi="Times New Roman" w:cs="Times New Roman" w:eastAsia="Times New Roman"/>
                <w:sz w:val="22"/>
                <w:szCs w:val="22"/>
              </w:rPr>
              <w:t xml:space="preserve">Phụ lục III đã sửa đúng ngưỡng 50% cho 16/20 dòng trọng điểm (toàn bộ Lâm sinh, Điều dưỡng gốc, Công nghệ kỹ thuật điện - điện tử, Trồng trọt, 5/7 dòng Công nghệ ô tô). Còn sót 4 dòng (K7C, K8C Điều dưỡng CLC; K8T Công nghệ ô tô 1, 2) - xem vấn đề mới R3-M1-01.</w:t>
            </w:r>
          </w:p>
        </w:tc>
      </w:tr>
      <w:tr>
        <w:trPr>
          <w:cantSplit/>
        </w:trPr>
        <w:tc>
          <w:tcPr>
            <w:tcW w:type="dxa" w:w="1304"/>
          </w:tcPr>
          <w:p>
            <w:pPr>
              <w:spacing w:after="40" w:line="240" w:lineRule="auto"/>
              <w:ind w:firstLine="0"/>
              <w:jc w:val="left"/>
            </w:pPr>
            <w:r>
              <w:rPr>
                <w:rFonts w:ascii="Times New Roman" w:hAnsi="Times New Roman" w:cs="Times New Roman" w:eastAsia="Times New Roman"/>
                <w:sz w:val="22"/>
                <w:szCs w:val="22"/>
              </w:rPr>
              <w:t xml:space="preserve">M2-02 (đợt 1)</w:t>
            </w:r>
          </w:p>
        </w:tc>
        <w:tc>
          <w:tcPr>
            <w:tcW w:type="dxa" w:w="567"/>
          </w:tcPr>
          <w:p>
            <w:pPr>
              <w:spacing w:after="40" w:line="240" w:lineRule="auto"/>
              <w:ind w:firstLine="0"/>
              <w:jc w:val="left"/>
            </w:pPr>
            <w:r>
              <w:rPr>
                <w:rFonts w:ascii="Times New Roman" w:hAnsi="Times New Roman" w:cs="Times New Roman" w:eastAsia="Times New Roman"/>
                <w:sz w:val="22"/>
                <w:szCs w:val="22"/>
              </w:rPr>
              <w:t xml:space="preserve">2</w:t>
            </w:r>
          </w:p>
        </w:tc>
        <w:tc>
          <w:tcPr>
            <w:tcW w:type="dxa" w:w="1701"/>
          </w:tcPr>
          <w:p>
            <w:pPr>
              <w:spacing w:after="40" w:line="240" w:lineRule="auto"/>
              <w:ind w:firstLine="0"/>
              <w:jc w:val="left"/>
            </w:pPr>
            <w:r>
              <w:rPr>
                <w:rFonts w:ascii="Times New Roman" w:hAnsi="Times New Roman" w:cs="Times New Roman" w:eastAsia="Times New Roman"/>
                <w:sz w:val="22"/>
                <w:szCs w:val="22"/>
              </w:rPr>
              <w:t xml:space="preserve">ĐÃ SỬA (nội dung); thiếu trích dẫn</w:t>
            </w:r>
          </w:p>
        </w:tc>
        <w:tc>
          <w:tcPr>
            <w:tcW w:type="dxa" w:w="6066"/>
          </w:tcPr>
          <w:p>
            <w:pPr>
              <w:spacing w:after="40" w:line="240" w:lineRule="auto"/>
              <w:ind w:firstLine="0"/>
              <w:jc w:val="left"/>
            </w:pPr>
            <w:r>
              <w:rPr>
                <w:rFonts w:ascii="Times New Roman" w:hAnsi="Times New Roman" w:cs="Times New Roman" w:eastAsia="Times New Roman"/>
                <w:sz w:val="22"/>
                <w:szCs w:val="22"/>
              </w:rPr>
              <w:t xml:space="preserve">Đã có đầy đủ văn bản căn cứ cho Tổ kiểm tra, giám sát hoạt động dạy và học (QĐ 897, 1768, 1807, 909/QĐ-CĐKT, TB phân công nhiệm vụ). Kế hoạch chưa trích dẫn 3 văn bản này trong phần Căn cứ - xem vấn đề mới R3-M2-02 (đã chèn bổ sung theo Track Changes).</w:t>
            </w:r>
          </w:p>
        </w:tc>
      </w:tr>
      <w:tr>
        <w:trPr>
          <w:cantSplit/>
        </w:trPr>
        <w:tc>
          <w:tcPr>
            <w:tcW w:type="dxa" w:w="1304"/>
          </w:tcPr>
          <w:p>
            <w:pPr>
              <w:spacing w:after="40" w:line="240" w:lineRule="auto"/>
              <w:ind w:firstLine="0"/>
              <w:jc w:val="left"/>
            </w:pPr>
            <w:r>
              <w:rPr>
                <w:rFonts w:ascii="Times New Roman" w:hAnsi="Times New Roman" w:cs="Times New Roman" w:eastAsia="Times New Roman"/>
                <w:sz w:val="22"/>
                <w:szCs w:val="22"/>
              </w:rPr>
              <w:t xml:space="preserve">R2-M2-01</w:t>
            </w:r>
          </w:p>
        </w:tc>
        <w:tc>
          <w:tcPr>
            <w:tcW w:type="dxa" w:w="567"/>
          </w:tcPr>
          <w:p>
            <w:pPr>
              <w:spacing w:after="40" w:line="240" w:lineRule="auto"/>
              <w:ind w:firstLine="0"/>
              <w:jc w:val="left"/>
            </w:pPr>
            <w:r>
              <w:rPr>
                <w:rFonts w:ascii="Times New Roman" w:hAnsi="Times New Roman" w:cs="Times New Roman" w:eastAsia="Times New Roman"/>
                <w:sz w:val="22"/>
                <w:szCs w:val="22"/>
              </w:rPr>
              <w:t xml:space="preserve">2</w:t>
            </w:r>
          </w:p>
        </w:tc>
        <w:tc>
          <w:tcPr>
            <w:tcW w:type="dxa" w:w="1701"/>
          </w:tcPr>
          <w:p>
            <w:pPr>
              <w:spacing w:after="40" w:line="240" w:lineRule="auto"/>
              <w:ind w:firstLine="0"/>
              <w:jc w:val="left"/>
            </w:pPr>
            <w:r>
              <w:rPr>
                <w:rFonts w:ascii="Times New Roman" w:hAnsi="Times New Roman" w:cs="Times New Roman" w:eastAsia="Times New Roman"/>
                <w:sz w:val="22"/>
                <w:szCs w:val="22"/>
              </w:rPr>
              <w:t xml:space="preserve">CÒN TỒN TẠI</w:t>
            </w:r>
          </w:p>
        </w:tc>
        <w:tc>
          <w:tcPr>
            <w:tcW w:type="dxa" w:w="6066"/>
          </w:tcPr>
          <w:p>
            <w:pPr>
              <w:spacing w:after="40" w:line="240" w:lineRule="auto"/>
              <w:ind w:firstLine="0"/>
              <w:jc w:val="left"/>
            </w:pPr>
            <w:r>
              <w:rPr>
                <w:rFonts w:ascii="Times New Roman" w:hAnsi="Times New Roman" w:cs="Times New Roman" w:eastAsia="Times New Roman"/>
                <w:sz w:val="22"/>
                <w:szCs w:val="22"/>
              </w:rPr>
              <w:t xml:space="preserve">Số liệu "49 lớp/357 học phần/19,27%" (mục I.7) vẫn chưa khớp Báo cáo 323 (tính lại: 51 lớp/335 học phần/18,11%). Chưa thấy điều chỉnh hoặc giải thích thêm.</w:t>
            </w:r>
          </w:p>
        </w:tc>
      </w:tr>
      <w:tr>
        <w:trPr>
          <w:cantSplit/>
        </w:trPr>
        <w:tc>
          <w:tcPr>
            <w:tcW w:type="dxa" w:w="1304"/>
          </w:tcPr>
          <w:p>
            <w:pPr>
              <w:spacing w:after="40" w:line="240" w:lineRule="auto"/>
              <w:ind w:firstLine="0"/>
              <w:jc w:val="left"/>
            </w:pPr>
            <w:r>
              <w:rPr>
                <w:rFonts w:ascii="Times New Roman" w:hAnsi="Times New Roman" w:cs="Times New Roman" w:eastAsia="Times New Roman"/>
                <w:sz w:val="22"/>
                <w:szCs w:val="22"/>
              </w:rPr>
              <w:t xml:space="preserve">R2-M2-02</w:t>
            </w:r>
          </w:p>
        </w:tc>
        <w:tc>
          <w:tcPr>
            <w:tcW w:type="dxa" w:w="567"/>
          </w:tcPr>
          <w:p>
            <w:pPr>
              <w:spacing w:after="40" w:line="240" w:lineRule="auto"/>
              <w:ind w:firstLine="0"/>
              <w:jc w:val="left"/>
            </w:pPr>
            <w:r>
              <w:rPr>
                <w:rFonts w:ascii="Times New Roman" w:hAnsi="Times New Roman" w:cs="Times New Roman" w:eastAsia="Times New Roman"/>
                <w:sz w:val="22"/>
                <w:szCs w:val="22"/>
              </w:rPr>
              <w:t xml:space="preserve">2</w:t>
            </w:r>
          </w:p>
        </w:tc>
        <w:tc>
          <w:tcPr>
            <w:tcW w:type="dxa" w:w="1701"/>
          </w:tcPr>
          <w:p>
            <w:pPr>
              <w:spacing w:after="40" w:line="240" w:lineRule="auto"/>
              <w:ind w:firstLine="0"/>
              <w:jc w:val="left"/>
            </w:pPr>
            <w:r>
              <w:rPr>
                <w:rFonts w:ascii="Times New Roman" w:hAnsi="Times New Roman" w:cs="Times New Roman" w:eastAsia="Times New Roman"/>
                <w:sz w:val="22"/>
                <w:szCs w:val="22"/>
              </w:rPr>
              <w:t xml:space="preserve">ĐÃ SỬA (công thức); đang chờ số liệu</w:t>
            </w:r>
          </w:p>
        </w:tc>
        <w:tc>
          <w:tcPr>
            <w:tcW w:type="dxa" w:w="6066"/>
          </w:tcPr>
          <w:p>
            <w:pPr>
              <w:spacing w:after="40" w:line="240" w:lineRule="auto"/>
              <w:ind w:firstLine="0"/>
              <w:jc w:val="left"/>
            </w:pPr>
            <w:r>
              <w:rPr>
                <w:rFonts w:ascii="Times New Roman" w:hAnsi="Times New Roman" w:cs="Times New Roman" w:eastAsia="Times New Roman"/>
                <w:sz w:val="22"/>
                <w:szCs w:val="22"/>
              </w:rPr>
              <w:t xml:space="preserve">Phụ lục III đã có công thức riêng cho GDMN (≥20% số HP; ghi chú yêu cầu khoa Sư phạm bổ sung tỷ lệ theo khối lượng). Với số liệu khối lượng CTĐT Hiệu trưởng vừa xác nhận, rủi ro vượt trần 30% hiện ở mức thấp (xem mục 4.2) nhưng chưa có đủ dữ liệu giờ các năm trước để khẳng định chắc chắn.</w:t>
            </w:r>
          </w:p>
        </w:tc>
      </w:tr>
      <w:tr>
        <w:trPr>
          <w:cantSplit/>
        </w:trPr>
        <w:tc>
          <w:tcPr>
            <w:tcW w:type="dxa" w:w="1304"/>
          </w:tcPr>
          <w:p>
            <w:pPr>
              <w:spacing w:after="40" w:line="240" w:lineRule="auto"/>
              <w:ind w:firstLine="0"/>
              <w:jc w:val="left"/>
            </w:pPr>
            <w:r>
              <w:rPr>
                <w:rFonts w:ascii="Times New Roman" w:hAnsi="Times New Roman" w:cs="Times New Roman" w:eastAsia="Times New Roman"/>
                <w:sz w:val="22"/>
                <w:szCs w:val="22"/>
              </w:rPr>
              <w:t xml:space="preserve">R2-M2-03</w:t>
            </w:r>
          </w:p>
        </w:tc>
        <w:tc>
          <w:tcPr>
            <w:tcW w:type="dxa" w:w="567"/>
          </w:tcPr>
          <w:p>
            <w:pPr>
              <w:spacing w:after="40" w:line="240" w:lineRule="auto"/>
              <w:ind w:firstLine="0"/>
              <w:jc w:val="left"/>
            </w:pPr>
            <w:r>
              <w:rPr>
                <w:rFonts w:ascii="Times New Roman" w:hAnsi="Times New Roman" w:cs="Times New Roman" w:eastAsia="Times New Roman"/>
                <w:sz w:val="22"/>
                <w:szCs w:val="22"/>
              </w:rPr>
              <w:t xml:space="preserve">2</w:t>
            </w:r>
          </w:p>
        </w:tc>
        <w:tc>
          <w:tcPr>
            <w:tcW w:type="dxa" w:w="1701"/>
          </w:tcPr>
          <w:p>
            <w:pPr>
              <w:spacing w:after="40" w:line="240" w:lineRule="auto"/>
              <w:ind w:firstLine="0"/>
              <w:jc w:val="left"/>
            </w:pPr>
            <w:r>
              <w:rPr>
                <w:rFonts w:ascii="Times New Roman" w:hAnsi="Times New Roman" w:cs="Times New Roman" w:eastAsia="Times New Roman"/>
                <w:sz w:val="22"/>
                <w:szCs w:val="22"/>
              </w:rPr>
              <w:t xml:space="preserve">ĐÃ SỬA</w:t>
            </w:r>
          </w:p>
        </w:tc>
        <w:tc>
          <w:tcPr>
            <w:tcW w:type="dxa" w:w="6066"/>
          </w:tcPr>
          <w:p>
            <w:pPr>
              <w:spacing w:after="40" w:line="240" w:lineRule="auto"/>
              <w:ind w:firstLine="0"/>
              <w:jc w:val="left"/>
            </w:pPr>
            <w:r>
              <w:rPr>
                <w:rFonts w:ascii="Times New Roman" w:hAnsi="Times New Roman" w:cs="Times New Roman" w:eastAsia="Times New Roman"/>
                <w:sz w:val="22"/>
                <w:szCs w:val="22"/>
              </w:rPr>
              <w:t xml:space="preserve">Không còn hiện tượng tổng giờ theo nhà giáo lệch với giờ học phần (0/351 dòng, trước là 5/351); cách ghi nhiều nhà giáo/học phần đã rõ ràng, nhất quán.</w:t>
            </w:r>
          </w:p>
        </w:tc>
      </w:tr>
      <w:tr>
        <w:trPr>
          <w:cantSplit/>
        </w:trPr>
        <w:tc>
          <w:tcPr>
            <w:tcW w:type="dxa" w:w="1304"/>
          </w:tcPr>
          <w:p>
            <w:pPr>
              <w:spacing w:after="40" w:line="240" w:lineRule="auto"/>
              <w:ind w:firstLine="0"/>
              <w:jc w:val="left"/>
            </w:pPr>
            <w:r>
              <w:rPr>
                <w:rFonts w:ascii="Times New Roman" w:hAnsi="Times New Roman" w:cs="Times New Roman" w:eastAsia="Times New Roman"/>
                <w:sz w:val="22"/>
                <w:szCs w:val="22"/>
              </w:rPr>
              <w:t xml:space="preserve">R2-M2-04</w:t>
            </w:r>
          </w:p>
        </w:tc>
        <w:tc>
          <w:tcPr>
            <w:tcW w:type="dxa" w:w="567"/>
          </w:tcPr>
          <w:p>
            <w:pPr>
              <w:spacing w:after="40" w:line="240" w:lineRule="auto"/>
              <w:ind w:firstLine="0"/>
              <w:jc w:val="left"/>
            </w:pPr>
            <w:r>
              <w:rPr>
                <w:rFonts w:ascii="Times New Roman" w:hAnsi="Times New Roman" w:cs="Times New Roman" w:eastAsia="Times New Roman"/>
                <w:sz w:val="22"/>
                <w:szCs w:val="22"/>
              </w:rPr>
              <w:t xml:space="preserve">2</w:t>
            </w:r>
          </w:p>
        </w:tc>
        <w:tc>
          <w:tcPr>
            <w:tcW w:type="dxa" w:w="1701"/>
          </w:tcPr>
          <w:p>
            <w:pPr>
              <w:spacing w:after="40" w:line="240" w:lineRule="auto"/>
              <w:ind w:firstLine="0"/>
              <w:jc w:val="left"/>
            </w:pPr>
            <w:r>
              <w:rPr>
                <w:rFonts w:ascii="Times New Roman" w:hAnsi="Times New Roman" w:cs="Times New Roman" w:eastAsia="Times New Roman"/>
                <w:sz w:val="22"/>
                <w:szCs w:val="22"/>
              </w:rPr>
              <w:t xml:space="preserve">CÒN TỒN TẠI (mức độ tương đương)</w:t>
            </w:r>
          </w:p>
        </w:tc>
        <w:tc>
          <w:tcPr>
            <w:tcW w:type="dxa" w:w="6066"/>
          </w:tcPr>
          <w:p>
            <w:pPr>
              <w:spacing w:after="40" w:line="240" w:lineRule="auto"/>
              <w:ind w:firstLine="0"/>
              <w:jc w:val="left"/>
            </w:pPr>
            <w:r>
              <w:rPr>
                <w:rFonts w:ascii="Times New Roman" w:hAnsi="Times New Roman" w:cs="Times New Roman" w:eastAsia="Times New Roman"/>
                <w:sz w:val="22"/>
                <w:szCs w:val="22"/>
              </w:rPr>
              <w:t xml:space="preserve">Vẫn còn khoảng 37/129 nhà giáo tại Phụ lục V chưa có tên trong danh sách tập huấn KH 815 (đợt trước là ~32/129) - có thể do thay đổi phân công giữa các đợt.</w:t>
            </w:r>
          </w:p>
        </w:tc>
      </w:tr>
      <w:tr>
        <w:trPr>
          <w:cantSplit/>
        </w:trPr>
        <w:tc>
          <w:tcPr>
            <w:tcW w:type="dxa" w:w="1304"/>
          </w:tcPr>
          <w:p>
            <w:pPr>
              <w:spacing w:after="40" w:line="240" w:lineRule="auto"/>
              <w:ind w:firstLine="0"/>
              <w:jc w:val="left"/>
            </w:pPr>
            <w:r>
              <w:rPr>
                <w:rFonts w:ascii="Times New Roman" w:hAnsi="Times New Roman" w:cs="Times New Roman" w:eastAsia="Times New Roman"/>
                <w:sz w:val="22"/>
                <w:szCs w:val="22"/>
              </w:rPr>
              <w:t xml:space="preserve">R2-M3-01</w:t>
            </w:r>
          </w:p>
        </w:tc>
        <w:tc>
          <w:tcPr>
            <w:tcW w:type="dxa" w:w="567"/>
          </w:tcPr>
          <w:p>
            <w:pPr>
              <w:spacing w:after="40" w:line="240" w:lineRule="auto"/>
              <w:ind w:firstLine="0"/>
              <w:jc w:val="left"/>
            </w:pPr>
            <w:r>
              <w:rPr>
                <w:rFonts w:ascii="Times New Roman" w:hAnsi="Times New Roman" w:cs="Times New Roman" w:eastAsia="Times New Roman"/>
                <w:sz w:val="22"/>
                <w:szCs w:val="22"/>
              </w:rPr>
              <w:t xml:space="preserve">3</w:t>
            </w:r>
          </w:p>
        </w:tc>
        <w:tc>
          <w:tcPr>
            <w:tcW w:type="dxa" w:w="1701"/>
          </w:tcPr>
          <w:p>
            <w:pPr>
              <w:spacing w:after="40" w:line="240" w:lineRule="auto"/>
              <w:ind w:firstLine="0"/>
              <w:jc w:val="left"/>
            </w:pPr>
            <w:r>
              <w:rPr>
                <w:rFonts w:ascii="Times New Roman" w:hAnsi="Times New Roman" w:cs="Times New Roman" w:eastAsia="Times New Roman"/>
                <w:sz w:val="22"/>
                <w:szCs w:val="22"/>
              </w:rPr>
              <w:t xml:space="preserve">CÒN TỒN TẠI</w:t>
            </w:r>
          </w:p>
        </w:tc>
        <w:tc>
          <w:tcPr>
            <w:tcW w:type="dxa" w:w="6066"/>
          </w:tcPr>
          <w:p>
            <w:pPr>
              <w:spacing w:after="40" w:line="240" w:lineRule="auto"/>
              <w:ind w:firstLine="0"/>
              <w:jc w:val="left"/>
            </w:pPr>
            <w:r>
              <w:rPr>
                <w:rFonts w:ascii="Times New Roman" w:hAnsi="Times New Roman" w:cs="Times New Roman" w:eastAsia="Times New Roman"/>
                <w:sz w:val="22"/>
                <w:szCs w:val="22"/>
              </w:rPr>
              <w:t xml:space="preserve">Các bảng lớp ghép GDMN (K7C 9 bảng, K9C 2 bảng) vẫn giống hệt nhau, chưa thấy xác nhận của khoa.</w:t>
            </w:r>
          </w:p>
        </w:tc>
      </w:tr>
      <w:tr>
        <w:trPr>
          <w:cantSplit/>
        </w:trPr>
        <w:tc>
          <w:tcPr>
            <w:tcW w:type="dxa" w:w="1304"/>
          </w:tcPr>
          <w:p>
            <w:pPr>
              <w:spacing w:after="40" w:line="240" w:lineRule="auto"/>
              <w:ind w:firstLine="0"/>
              <w:jc w:val="left"/>
            </w:pPr>
            <w:r>
              <w:rPr>
                <w:rFonts w:ascii="Times New Roman" w:hAnsi="Times New Roman" w:cs="Times New Roman" w:eastAsia="Times New Roman"/>
                <w:sz w:val="22"/>
                <w:szCs w:val="22"/>
              </w:rPr>
              <w:t xml:space="preserve">R2-M3-02</w:t>
            </w:r>
          </w:p>
        </w:tc>
        <w:tc>
          <w:tcPr>
            <w:tcW w:type="dxa" w:w="567"/>
          </w:tcPr>
          <w:p>
            <w:pPr>
              <w:spacing w:after="40" w:line="240" w:lineRule="auto"/>
              <w:ind w:firstLine="0"/>
              <w:jc w:val="left"/>
            </w:pPr>
            <w:r>
              <w:rPr>
                <w:rFonts w:ascii="Times New Roman" w:hAnsi="Times New Roman" w:cs="Times New Roman" w:eastAsia="Times New Roman"/>
                <w:sz w:val="22"/>
                <w:szCs w:val="22"/>
              </w:rPr>
              <w:t xml:space="preserve">3</w:t>
            </w:r>
          </w:p>
        </w:tc>
        <w:tc>
          <w:tcPr>
            <w:tcW w:type="dxa" w:w="1701"/>
          </w:tcPr>
          <w:p>
            <w:pPr>
              <w:spacing w:after="40" w:line="240" w:lineRule="auto"/>
              <w:ind w:firstLine="0"/>
              <w:jc w:val="left"/>
            </w:pPr>
            <w:r>
              <w:rPr>
                <w:rFonts w:ascii="Times New Roman" w:hAnsi="Times New Roman" w:cs="Times New Roman" w:eastAsia="Times New Roman"/>
                <w:sz w:val="22"/>
                <w:szCs w:val="22"/>
              </w:rPr>
              <w:t xml:space="preserve">CÒN TỒN TẠI</w:t>
            </w:r>
          </w:p>
        </w:tc>
        <w:tc>
          <w:tcPr>
            <w:tcW w:type="dxa" w:w="6066"/>
          </w:tcPr>
          <w:p>
            <w:pPr>
              <w:spacing w:after="40" w:line="240" w:lineRule="auto"/>
              <w:ind w:firstLine="0"/>
              <w:jc w:val="left"/>
            </w:pPr>
            <w:r>
              <w:rPr>
                <w:rFonts w:ascii="Times New Roman" w:hAnsi="Times New Roman" w:cs="Times New Roman" w:eastAsia="Times New Roman"/>
                <w:sz w:val="22"/>
                <w:szCs w:val="22"/>
              </w:rPr>
              <w:t xml:space="preserve">Tên lớp "K8T VHĐTNMTĐ" (Phụ lục I) vẫn khác "K8T VHĐTNMTĐ DG" (Phụ lục III).</w:t>
            </w:r>
          </w:p>
        </w:tc>
      </w:tr>
      <w:tr>
        <w:trPr>
          <w:cantSplit/>
        </w:trPr>
        <w:tc>
          <w:tcPr>
            <w:tcW w:type="dxa" w:w="1304"/>
          </w:tcPr>
          <w:p>
            <w:pPr>
              <w:spacing w:after="40" w:line="240" w:lineRule="auto"/>
              <w:ind w:firstLine="0"/>
              <w:jc w:val="left"/>
            </w:pPr>
            <w:r>
              <w:rPr>
                <w:rFonts w:ascii="Times New Roman" w:hAnsi="Times New Roman" w:cs="Times New Roman" w:eastAsia="Times New Roman"/>
                <w:sz w:val="22"/>
                <w:szCs w:val="22"/>
              </w:rPr>
              <w:t xml:space="preserve">R2-M3-03</w:t>
            </w:r>
          </w:p>
        </w:tc>
        <w:tc>
          <w:tcPr>
            <w:tcW w:type="dxa" w:w="567"/>
          </w:tcPr>
          <w:p>
            <w:pPr>
              <w:spacing w:after="40" w:line="240" w:lineRule="auto"/>
              <w:ind w:firstLine="0"/>
              <w:jc w:val="left"/>
            </w:pPr>
            <w:r>
              <w:rPr>
                <w:rFonts w:ascii="Times New Roman" w:hAnsi="Times New Roman" w:cs="Times New Roman" w:eastAsia="Times New Roman"/>
                <w:sz w:val="22"/>
                <w:szCs w:val="22"/>
              </w:rPr>
              <w:t xml:space="preserve">3</w:t>
            </w:r>
          </w:p>
        </w:tc>
        <w:tc>
          <w:tcPr>
            <w:tcW w:type="dxa" w:w="1701"/>
          </w:tcPr>
          <w:p>
            <w:pPr>
              <w:spacing w:after="40" w:line="240" w:lineRule="auto"/>
              <w:ind w:firstLine="0"/>
              <w:jc w:val="left"/>
            </w:pPr>
            <w:r>
              <w:rPr>
                <w:rFonts w:ascii="Times New Roman" w:hAnsi="Times New Roman" w:cs="Times New Roman" w:eastAsia="Times New Roman"/>
                <w:sz w:val="22"/>
                <w:szCs w:val="22"/>
              </w:rPr>
              <w:t xml:space="preserve">CÒN TỒN TẠI (ảnh hưởng thấp)</w:t>
            </w:r>
          </w:p>
        </w:tc>
        <w:tc>
          <w:tcPr>
            <w:tcW w:type="dxa" w:w="6066"/>
          </w:tcPr>
          <w:p>
            <w:pPr>
              <w:spacing w:after="40" w:line="240" w:lineRule="auto"/>
              <w:ind w:firstLine="0"/>
              <w:jc w:val="left"/>
            </w:pPr>
            <w:r>
              <w:rPr>
                <w:rFonts w:ascii="Times New Roman" w:hAnsi="Times New Roman" w:cs="Times New Roman" w:eastAsia="Times New Roman"/>
                <w:sz w:val="22"/>
                <w:szCs w:val="22"/>
              </w:rPr>
              <w:t xml:space="preserve">Tên "Phụ lục IV" vẫn trùng với Phụ lục IV của QĐ 1816, nhưng mọi viện dẫn chéo trong văn bản đều ghi rõ "Quyết định số 1816/QĐ-CĐKT" nên không gây nhầm lẫn thực tế.</w:t>
            </w:r>
          </w:p>
        </w:tc>
      </w:tr>
      <w:tr>
        <w:trPr>
          <w:cantSplit/>
        </w:trPr>
        <w:tc>
          <w:tcPr>
            <w:tcW w:type="dxa" w:w="1304"/>
          </w:tcPr>
          <w:p>
            <w:pPr>
              <w:spacing w:after="40" w:line="240" w:lineRule="auto"/>
              <w:ind w:firstLine="0"/>
              <w:jc w:val="left"/>
            </w:pPr>
            <w:r>
              <w:rPr>
                <w:rFonts w:ascii="Times New Roman" w:hAnsi="Times New Roman" w:cs="Times New Roman" w:eastAsia="Times New Roman"/>
                <w:sz w:val="22"/>
                <w:szCs w:val="22"/>
              </w:rPr>
              <w:t xml:space="preserve">R2-M3-04</w:t>
            </w:r>
          </w:p>
        </w:tc>
        <w:tc>
          <w:tcPr>
            <w:tcW w:type="dxa" w:w="567"/>
          </w:tcPr>
          <w:p>
            <w:pPr>
              <w:spacing w:after="40" w:line="240" w:lineRule="auto"/>
              <w:ind w:firstLine="0"/>
              <w:jc w:val="left"/>
            </w:pPr>
            <w:r>
              <w:rPr>
                <w:rFonts w:ascii="Times New Roman" w:hAnsi="Times New Roman" w:cs="Times New Roman" w:eastAsia="Times New Roman"/>
                <w:sz w:val="22"/>
                <w:szCs w:val="22"/>
              </w:rPr>
              <w:t xml:space="preserve">3</w:t>
            </w:r>
          </w:p>
        </w:tc>
        <w:tc>
          <w:tcPr>
            <w:tcW w:type="dxa" w:w="1701"/>
          </w:tcPr>
          <w:p>
            <w:pPr>
              <w:spacing w:after="40" w:line="240" w:lineRule="auto"/>
              <w:ind w:firstLine="0"/>
              <w:jc w:val="left"/>
            </w:pPr>
            <w:r>
              <w:rPr>
                <w:rFonts w:ascii="Times New Roman" w:hAnsi="Times New Roman" w:cs="Times New Roman" w:eastAsia="Times New Roman"/>
                <w:sz w:val="22"/>
                <w:szCs w:val="22"/>
              </w:rPr>
              <w:t xml:space="preserve">CÒN TỒN TẠI</w:t>
            </w:r>
          </w:p>
        </w:tc>
        <w:tc>
          <w:tcPr>
            <w:tcW w:type="dxa" w:w="6066"/>
          </w:tcPr>
          <w:p>
            <w:pPr>
              <w:spacing w:after="40" w:line="240" w:lineRule="auto"/>
              <w:ind w:firstLine="0"/>
              <w:jc w:val="left"/>
            </w:pPr>
            <w:r>
              <w:rPr>
                <w:rFonts w:ascii="Times New Roman" w:hAnsi="Times New Roman" w:cs="Times New Roman" w:eastAsia="Times New Roman"/>
                <w:sz w:val="22"/>
                <w:szCs w:val="22"/>
              </w:rPr>
              <w:t xml:space="preserve">Câu "triển khai ở cả 05 khoa" (mục I.7) vẫn chưa giải thích vì sao Khoa Đào tạo và Sát hạch lái xe (khoa thứ 6) không được tính.</w:t>
            </w:r>
          </w:p>
        </w:tc>
      </w:tr>
    </w:tbl>
    <w:p>
      <w:pPr>
        <w:keepNext/>
        <w:spacing w:after="120"/>
        <w:ind w:firstLine="0"/>
        <w:jc w:val="both"/>
      </w:pPr>
      <w:r>
        <w:rPr>
          <w:rFonts w:ascii="Times New Roman" w:hAnsi="Times New Roman" w:cs="Times New Roman" w:eastAsia="Times New Roman"/>
          <w:b/>
          <w:sz w:val="28"/>
          <w:szCs w:val="28"/>
        </w:rPr>
        <w:t xml:space="preserve">II.2. Vấn đề mới phát hiện trong đợt rà soát này (đợt 3)</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134"/>
        <w:gridCol w:w="567"/>
        <w:gridCol w:w="1871"/>
        <w:gridCol w:w="6066"/>
      </w:tblGrid>
      <w:tr>
        <w:trPr>
          <w:cantSplit/>
          <w:tblHeader/>
        </w:trPr>
        <w:tc>
          <w:tcPr>
            <w:tcW w:type="dxa" w:w="1134"/>
            <w:shd w:val="clear" w:color="auto" w:fill="D9EAF7"/>
          </w:tcPr>
          <w:p>
            <w:pPr>
              <w:spacing w:after="40" w:line="240" w:lineRule="auto"/>
              <w:ind w:firstLine="0"/>
              <w:jc w:val="center"/>
            </w:pPr>
            <w:r>
              <w:rPr>
                <w:rFonts w:ascii="Times New Roman" w:hAnsi="Times New Roman" w:cs="Times New Roman" w:eastAsia="Times New Roman"/>
                <w:b/>
                <w:sz w:val="22"/>
                <w:szCs w:val="22"/>
              </w:rPr>
              <w:t xml:space="preserve">Mã</w:t>
            </w:r>
          </w:p>
        </w:tc>
        <w:tc>
          <w:tcPr>
            <w:tcW w:type="dxa" w:w="567"/>
            <w:shd w:val="clear" w:color="auto" w:fill="D9EAF7"/>
          </w:tcPr>
          <w:p>
            <w:pPr>
              <w:spacing w:after="40" w:line="240" w:lineRule="auto"/>
              <w:ind w:firstLine="0"/>
              <w:jc w:val="center"/>
            </w:pPr>
            <w:r>
              <w:rPr>
                <w:rFonts w:ascii="Times New Roman" w:hAnsi="Times New Roman" w:cs="Times New Roman" w:eastAsia="Times New Roman"/>
                <w:b/>
                <w:sz w:val="22"/>
                <w:szCs w:val="22"/>
              </w:rPr>
              <w:t xml:space="preserve">Mức</w:t>
            </w:r>
          </w:p>
        </w:tc>
        <w:tc>
          <w:tcPr>
            <w:tcW w:type="dxa" w:w="1871"/>
            <w:shd w:val="clear" w:color="auto" w:fill="D9EAF7"/>
          </w:tcPr>
          <w:p>
            <w:pPr>
              <w:spacing w:after="40" w:line="240" w:lineRule="auto"/>
              <w:ind w:firstLine="0"/>
              <w:jc w:val="center"/>
            </w:pPr>
            <w:r>
              <w:rPr>
                <w:rFonts w:ascii="Times New Roman" w:hAnsi="Times New Roman" w:cs="Times New Roman" w:eastAsia="Times New Roman"/>
                <w:b/>
                <w:sz w:val="22"/>
                <w:szCs w:val="22"/>
              </w:rPr>
              <w:t xml:space="preserve">Vị trí</w:t>
            </w:r>
          </w:p>
        </w:tc>
        <w:tc>
          <w:tcPr>
            <w:tcW w:type="dxa" w:w="6066"/>
            <w:shd w:val="clear" w:color="auto" w:fill="D9EAF7"/>
          </w:tcPr>
          <w:p>
            <w:pPr>
              <w:spacing w:after="40" w:line="240" w:lineRule="auto"/>
              <w:ind w:firstLine="0"/>
              <w:jc w:val="center"/>
            </w:pPr>
            <w:r>
              <w:rPr>
                <w:rFonts w:ascii="Times New Roman" w:hAnsi="Times New Roman" w:cs="Times New Roman" w:eastAsia="Times New Roman"/>
                <w:b/>
                <w:sz w:val="22"/>
                <w:szCs w:val="22"/>
              </w:rPr>
              <w:t xml:space="preserve">Nội dung</w:t>
            </w:r>
          </w:p>
        </w:tc>
      </w:tr>
      <w:tr>
        <w:trPr>
          <w:cantSplit/>
        </w:trPr>
        <w:tc>
          <w:tcPr>
            <w:tcW w:type="dxa" w:w="1134"/>
          </w:tcPr>
          <w:p>
            <w:pPr>
              <w:spacing w:after="40" w:line="240" w:lineRule="auto"/>
              <w:ind w:firstLine="0"/>
              <w:jc w:val="left"/>
            </w:pPr>
            <w:r>
              <w:rPr>
                <w:rFonts w:ascii="Times New Roman" w:hAnsi="Times New Roman" w:cs="Times New Roman" w:eastAsia="Times New Roman"/>
                <w:sz w:val="22"/>
                <w:szCs w:val="22"/>
              </w:rPr>
              <w:t xml:space="preserve">R3-M1-01</w:t>
            </w:r>
          </w:p>
        </w:tc>
        <w:tc>
          <w:tcPr>
            <w:tcW w:type="dxa" w:w="567"/>
          </w:tcPr>
          <w:p>
            <w:pPr>
              <w:spacing w:after="40" w:line="240" w:lineRule="auto"/>
              <w:ind w:firstLine="0"/>
              <w:jc w:val="left"/>
            </w:pPr>
            <w:r>
              <w:rPr>
                <w:rFonts w:ascii="Times New Roman" w:hAnsi="Times New Roman" w:cs="Times New Roman" w:eastAsia="Times New Roman"/>
                <w:sz w:val="22"/>
                <w:szCs w:val="22"/>
              </w:rPr>
              <w:t xml:space="preserve">1</w:t>
            </w:r>
          </w:p>
        </w:tc>
        <w:tc>
          <w:tcPr>
            <w:tcW w:type="dxa" w:w="1871"/>
          </w:tcPr>
          <w:p>
            <w:pPr>
              <w:spacing w:after="40" w:line="240" w:lineRule="auto"/>
              <w:ind w:firstLine="0"/>
              <w:jc w:val="left"/>
            </w:pPr>
            <w:r>
              <w:rPr>
                <w:rFonts w:ascii="Times New Roman" w:hAnsi="Times New Roman" w:cs="Times New Roman" w:eastAsia="Times New Roman"/>
                <w:sz w:val="22"/>
                <w:szCs w:val="22"/>
              </w:rPr>
              <w:t xml:space="preserve">Phụ lục III (cột S, T - 4 dòng); mục 9 Bảng 3 Kế hoạch</w:t>
            </w:r>
          </w:p>
        </w:tc>
        <w:tc>
          <w:tcPr>
            <w:tcW w:type="dxa" w:w="6066"/>
          </w:tcPr>
          <w:p>
            <w:pPr>
              <w:spacing w:after="40" w:line="240" w:lineRule="auto"/>
              <w:ind w:firstLine="0"/>
              <w:jc w:val="left"/>
            </w:pPr>
            <w:r>
              <w:rPr>
                <w:rFonts w:ascii="Times New Roman" w:hAnsi="Times New Roman" w:cs="Times New Roman" w:eastAsia="Times New Roman"/>
                <w:sz w:val="22"/>
                <w:szCs w:val="22"/>
              </w:rPr>
              <w:t xml:space="preserve">Bốn dòng thuộc ngành, nghề trọng điểm vẫn ghi "Tối thiểu 30%" thay vì "Tối thiểu 50% (ngành, nghề trọng điểm)": K7C Điều dưỡng CLC (34,88%), K8C Điều dưỡng CLC (30,23%), K8T Công nghệ ô tô 1 (39,29%), K8T Công nghệ ô tô 2 (39,29%). Trong khi đó, chính Bảng 3 mục 9 Phần II của Kế hoạch này ĐÃ liệt kê đúng cả 4 lớp này cần bổ sung lần lượt 07, 09, 03, 03 học phần để đạt 50% - nghĩa là nội dung Kế hoạch đã nhận thức đúng, nhưng công thức Phụ lục III (đính kèm, đã tô đỏ và chú thích 4 ô liên quan) chưa được cập nhật khớp. Theo xác nhận của Hiệu trưởng, "Điều dưỡng CLC" là biến thể của ngành Điều dưỡng trọng điểm nên phải áp ngưỡng 50%; cả 4 dòng này khi sửa đúng sẽ chuyển từ "Dự kiến đáp ứng" sang "Chưa đáp ứng". Đây là lỗi cục bộ, không làm thay đổi kết luận tổng thể của Kế hoạch (vẫn là 18/20 lớp trọng điểm chưa đạt 50% như Kế hoạch đã nêu) nhưng cần sửa để Phụ lục III không tự mâu thuẫn với chính văn bản nó đính kèm.</w:t>
            </w:r>
          </w:p>
        </w:tc>
      </w:tr>
      <w:tr>
        <w:trPr>
          <w:cantSplit/>
        </w:trPr>
        <w:tc>
          <w:tcPr>
            <w:tcW w:type="dxa" w:w="1134"/>
          </w:tcPr>
          <w:p>
            <w:pPr>
              <w:spacing w:after="40" w:line="240" w:lineRule="auto"/>
              <w:ind w:firstLine="0"/>
              <w:jc w:val="left"/>
            </w:pPr>
            <w:r>
              <w:rPr>
                <w:rFonts w:ascii="Times New Roman" w:hAnsi="Times New Roman" w:cs="Times New Roman" w:eastAsia="Times New Roman"/>
                <w:sz w:val="22"/>
                <w:szCs w:val="22"/>
              </w:rPr>
              <w:t xml:space="preserve">R3-M2-01</w:t>
            </w:r>
          </w:p>
        </w:tc>
        <w:tc>
          <w:tcPr>
            <w:tcW w:type="dxa" w:w="567"/>
          </w:tcPr>
          <w:p>
            <w:pPr>
              <w:spacing w:after="40" w:line="240" w:lineRule="auto"/>
              <w:ind w:firstLine="0"/>
              <w:jc w:val="left"/>
            </w:pPr>
            <w:r>
              <w:rPr>
                <w:rFonts w:ascii="Times New Roman" w:hAnsi="Times New Roman" w:cs="Times New Roman" w:eastAsia="Times New Roman"/>
                <w:sz w:val="22"/>
                <w:szCs w:val="22"/>
              </w:rPr>
              <w:t xml:space="preserve">2</w:t>
            </w:r>
          </w:p>
        </w:tc>
        <w:tc>
          <w:tcPr>
            <w:tcW w:type="dxa" w:w="1871"/>
          </w:tcPr>
          <w:p>
            <w:pPr>
              <w:spacing w:after="40" w:line="240" w:lineRule="auto"/>
              <w:ind w:firstLine="0"/>
              <w:jc w:val="left"/>
            </w:pPr>
            <w:r>
              <w:rPr>
                <w:rFonts w:ascii="Times New Roman" w:hAnsi="Times New Roman" w:cs="Times New Roman" w:eastAsia="Times New Roman"/>
                <w:sz w:val="22"/>
                <w:szCs w:val="22"/>
              </w:rPr>
              <w:t xml:space="preserve">Phụ lục III, ghi chú (4) tại dòng 79</w:t>
            </w:r>
          </w:p>
        </w:tc>
        <w:tc>
          <w:tcPr>
            <w:tcW w:type="dxa" w:w="6066"/>
          </w:tcPr>
          <w:p>
            <w:pPr>
              <w:spacing w:after="40" w:line="240" w:lineRule="auto"/>
              <w:ind w:firstLine="0"/>
              <w:jc w:val="left"/>
            </w:pPr>
            <w:r>
              <w:rPr>
                <w:rFonts w:ascii="Times New Roman" w:hAnsi="Times New Roman" w:cs="Times New Roman" w:eastAsia="Times New Roman"/>
                <w:sz w:val="22"/>
                <w:szCs w:val="22"/>
              </w:rPr>
              <w:t xml:space="preserve">Ghi chú (4) chỉ liệt kê 5/6 ngành, nghề trọng điểm (Lâm sinh, Điều dưỡng, Công nghệ ô tô, Công nghệ kỹ thuật điện - điện tử, Trồng trọt), thiếu "Kỹ thuật sửa chữa, lắp ráp máy tính" - là 1/6 ngành trọng điểm theo đúng văn bản gốc Đề án số 07/ĐA-CĐKT ngày 21/7/2026 (đã đối chiếu trực tiếp Bảng danh mục ngành, nghề trọng điểm giai đoạn 2026-2030 tại văn bản gốc) và cũng đã được mục I.3 Phần I Kế hoạch liệt kê đủ 6 ngành. Hiện không có lớp nào của ngành này đang đào tạo trực tuyến năm học 2026-2027 (lớp K7T đã nêu tại mục I.3 không tiếp tục đăng ký) nên không ảnh hưởng số liệu, nhưng nên bổ sung tên ngành vào ghi chú để nhất quán với mục I.3 và đúng với Đề án gốc.</w:t>
            </w:r>
          </w:p>
        </w:tc>
      </w:tr>
      <w:tr>
        <w:trPr>
          <w:cantSplit/>
        </w:trPr>
        <w:tc>
          <w:tcPr>
            <w:tcW w:type="dxa" w:w="1134"/>
          </w:tcPr>
          <w:p>
            <w:pPr>
              <w:spacing w:after="40" w:line="240" w:lineRule="auto"/>
              <w:ind w:firstLine="0"/>
              <w:jc w:val="left"/>
            </w:pPr>
            <w:r>
              <w:rPr>
                <w:rFonts w:ascii="Times New Roman" w:hAnsi="Times New Roman" w:cs="Times New Roman" w:eastAsia="Times New Roman"/>
                <w:sz w:val="22"/>
                <w:szCs w:val="22"/>
              </w:rPr>
              <w:t xml:space="preserve">R3-M2-02</w:t>
            </w:r>
          </w:p>
        </w:tc>
        <w:tc>
          <w:tcPr>
            <w:tcW w:type="dxa" w:w="567"/>
          </w:tcPr>
          <w:p>
            <w:pPr>
              <w:spacing w:after="40" w:line="240" w:lineRule="auto"/>
              <w:ind w:firstLine="0"/>
              <w:jc w:val="left"/>
            </w:pPr>
            <w:r>
              <w:rPr>
                <w:rFonts w:ascii="Times New Roman" w:hAnsi="Times New Roman" w:cs="Times New Roman" w:eastAsia="Times New Roman"/>
                <w:sz w:val="22"/>
                <w:szCs w:val="22"/>
              </w:rPr>
              <w:t xml:space="preserve">2</w:t>
            </w:r>
          </w:p>
        </w:tc>
        <w:tc>
          <w:tcPr>
            <w:tcW w:type="dxa" w:w="1871"/>
          </w:tcPr>
          <w:p>
            <w:pPr>
              <w:spacing w:after="40" w:line="240" w:lineRule="auto"/>
              <w:ind w:firstLine="0"/>
              <w:jc w:val="left"/>
            </w:pPr>
            <w:r>
              <w:rPr>
                <w:rFonts w:ascii="Times New Roman" w:hAnsi="Times New Roman" w:cs="Times New Roman" w:eastAsia="Times New Roman"/>
                <w:sz w:val="22"/>
                <w:szCs w:val="22"/>
              </w:rPr>
              <w:t xml:space="preserve">Phần Căn cứ (đầu Kế hoạch)</w:t>
            </w:r>
          </w:p>
        </w:tc>
        <w:tc>
          <w:tcPr>
            <w:tcW w:type="dxa" w:w="6066"/>
          </w:tcPr>
          <w:p>
            <w:pPr>
              <w:spacing w:after="40" w:line="240" w:lineRule="auto"/>
              <w:ind w:firstLine="0"/>
              <w:jc w:val="left"/>
            </w:pPr>
            <w:r>
              <w:rPr>
                <w:rFonts w:ascii="Times New Roman" w:hAnsi="Times New Roman" w:cs="Times New Roman" w:eastAsia="Times New Roman"/>
                <w:sz w:val="22"/>
                <w:szCs w:val="22"/>
              </w:rPr>
              <w:t xml:space="preserve">Phần Căn cứ chưa trích dẫn 3 văn bản làm cơ sở pháp lý cho "Tổ kiểm tra, giám sát hoạt động dạy và học" - đơn vị được giao chủ trì nhiều nhiệm vụ tại mục 8 Phần II và mục IV.6: Quyết định số 897/QĐ-CĐKT (28/4/2026, Quy chế kiểm tra, giám sát hoạt động dạy và học), Quyết định số 1768/QĐ-CĐKT (13/8/2026, thành lập Tổ kiểm tra), Quyết định số 1807/QĐ-CĐKT (19/8/2026, Quy chế làm việc của Tổ). Đã chèn bổ sung 3 căn cứ này vào file Kế hoạch kèm theo (Track Changes).</w:t>
            </w:r>
          </w:p>
        </w:tc>
      </w:tr>
      <w:tr>
        <w:trPr>
          <w:cantSplit/>
        </w:trPr>
        <w:tc>
          <w:tcPr>
            <w:tcW w:type="dxa" w:w="1134"/>
          </w:tcPr>
          <w:p>
            <w:pPr>
              <w:spacing w:after="40" w:line="240" w:lineRule="auto"/>
              <w:ind w:firstLine="0"/>
              <w:jc w:val="left"/>
            </w:pPr>
            <w:r>
              <w:rPr>
                <w:rFonts w:ascii="Times New Roman" w:hAnsi="Times New Roman" w:cs="Times New Roman" w:eastAsia="Times New Roman"/>
                <w:sz w:val="22"/>
                <w:szCs w:val="22"/>
              </w:rPr>
              <w:t xml:space="preserve">R3-M3-01</w:t>
            </w:r>
          </w:p>
        </w:tc>
        <w:tc>
          <w:tcPr>
            <w:tcW w:type="dxa" w:w="567"/>
          </w:tcPr>
          <w:p>
            <w:pPr>
              <w:spacing w:after="40" w:line="240" w:lineRule="auto"/>
              <w:ind w:firstLine="0"/>
              <w:jc w:val="left"/>
            </w:pPr>
            <w:r>
              <w:rPr>
                <w:rFonts w:ascii="Times New Roman" w:hAnsi="Times New Roman" w:cs="Times New Roman" w:eastAsia="Times New Roman"/>
                <w:sz w:val="22"/>
                <w:szCs w:val="22"/>
              </w:rPr>
              <w:t xml:space="preserve">3</w:t>
            </w:r>
          </w:p>
        </w:tc>
        <w:tc>
          <w:tcPr>
            <w:tcW w:type="dxa" w:w="1871"/>
          </w:tcPr>
          <w:p>
            <w:pPr>
              <w:spacing w:after="40" w:line="240" w:lineRule="auto"/>
              <w:ind w:firstLine="0"/>
              <w:jc w:val="left"/>
            </w:pPr>
            <w:r>
              <w:rPr>
                <w:rFonts w:ascii="Times New Roman" w:hAnsi="Times New Roman" w:cs="Times New Roman" w:eastAsia="Times New Roman"/>
                <w:sz w:val="22"/>
                <w:szCs w:val="22"/>
              </w:rPr>
              <w:t xml:space="preserve">Quyết định số 1768/QĐ-CĐKT (căn cứ)</w:t>
            </w:r>
          </w:p>
        </w:tc>
        <w:tc>
          <w:tcPr>
            <w:tcW w:type="dxa" w:w="6066"/>
          </w:tcPr>
          <w:p>
            <w:pPr>
              <w:spacing w:after="40" w:line="240" w:lineRule="auto"/>
              <w:ind w:firstLine="0"/>
              <w:jc w:val="left"/>
            </w:pPr>
            <w:r>
              <w:rPr>
                <w:rFonts w:ascii="Times New Roman" w:hAnsi="Times New Roman" w:cs="Times New Roman" w:eastAsia="Times New Roman"/>
                <w:sz w:val="22"/>
                <w:szCs w:val="22"/>
              </w:rPr>
              <w:t xml:space="preserve">Quyết định số 1768/QĐ-CĐKT (13/8/2026, thành lập Tổ kiểm tra) dẫn Quyết định số 988/QĐ-CĐKT (Quy chế tổ chức và hoạt động) làm căn cứ. QĐ 988 khi đó (13/8/2026) đang có hiệu lực, chỉ bị thay thế bởi QĐ 1976/QĐ-CĐKT từ 14/9/2026 - việc dẫn QĐ 988 là ĐÚNG tại thời điểm ban hành QĐ 1768, không phải lỗi. Không phát hiện nội dung của QĐ 1768 bị ảnh hưởng bởi thay đổi cơ cấu tổ chức tại QĐ 1976. Nêu tại đây để Hiệu trưởng nắm, không yêu cầu sửa.</w:t>
            </w:r>
          </w:p>
        </w:tc>
      </w:tr>
    </w:tbl>
    <w:p>
      <w:pPr>
        <w:keepNext/>
        <w:spacing w:after="120"/>
        <w:ind w:firstLine="0"/>
        <w:jc w:val="both"/>
      </w:pPr>
      <w:r>
        <w:rPr>
          <w:rFonts w:ascii="Times New Roman" w:hAnsi="Times New Roman" w:cs="Times New Roman" w:eastAsia="Times New Roman"/>
          <w:b/>
          <w:sz w:val="28"/>
          <w:szCs w:val="28"/>
        </w:rPr>
        <w:t xml:space="preserve">PHẦN III. NỘI DUNG ĐÃ ĐÁP ỨNG TỐT (KHÔNG PHÁT HIỆN VẤN ĐỀ)</w:t>
      </w:r>
    </w:p>
    <w:p>
      <w:pPr>
        <w:spacing w:after="80"/>
        <w:ind w:firstLine="0" w:left="567"/>
        <w:jc w:val="both"/>
      </w:pPr>
      <w:r>
        <w:rPr>
          <w:rFonts w:ascii="Times New Roman" w:hAnsi="Times New Roman" w:cs="Times New Roman" w:eastAsia="Times New Roman"/>
          <w:sz w:val="28"/>
          <w:szCs w:val="28"/>
        </w:rPr>
        <w:t xml:space="preserve">- Toàn bộ 74/74 bảng Tổng cộng tại Phụ lục I, Phụ lục II (tính lại độc lập bằng chương trình, gồm cả số tín chỉ, số giờ, số giờ trực tuyến và tỷ lệ %) đều khớp chính xác - duy trì kết quả tốt của đợt 2.</w:t>
      </w:r>
    </w:p>
    <w:p>
      <w:pPr>
        <w:spacing w:after="80"/>
        <w:ind w:firstLine="0" w:left="567"/>
        <w:jc w:val="both"/>
      </w:pPr>
      <w:r>
        <w:rPr>
          <w:rFonts w:ascii="Times New Roman" w:hAnsi="Times New Roman" w:cs="Times New Roman" w:eastAsia="Times New Roman"/>
          <w:sz w:val="28"/>
          <w:szCs w:val="28"/>
        </w:rPr>
        <w:t xml:space="preserve">- 0/351 dòng học phần còn lệch giữa tổng giờ ghi theo từng nhà giáo (khi một học phần do 2-3 nhà giáo đảm nhận) với số giờ giảng dạy của học phần - đã khắc phục triệt để 5 dòng lệch của đợt trước.</w:t>
      </w:r>
    </w:p>
    <w:p>
      <w:pPr>
        <w:spacing w:after="80"/>
        <w:ind w:firstLine="0" w:left="567"/>
        <w:jc w:val="both"/>
      </w:pPr>
      <w:r>
        <w:rPr>
          <w:rFonts w:ascii="Times New Roman" w:hAnsi="Times New Roman" w:cs="Times New Roman" w:eastAsia="Times New Roman"/>
          <w:sz w:val="28"/>
          <w:szCs w:val="28"/>
        </w:rPr>
        <w:t xml:space="preserve">- 16/20 dòng thuộc ngành, nghề trọng điểm tại Phụ lục III đã được áp đúng ngưỡng tối thiểu 50%, bao gồm toàn bộ Lâm sinh (4/4), Điều dưỡng gốc - không tính CLC (3/3), Công nghệ kỹ thuật điện - điện tử (2/2), Trồng trọt (1/1) và 5/7 dòng Công nghệ ô tô - khắc phục phần lớn vấn đề Mức 1 nghiêm trọng nhất của đợt rà soát trước.</w:t>
      </w:r>
    </w:p>
    <w:p>
      <w:pPr>
        <w:spacing w:after="80"/>
        <w:ind w:firstLine="0" w:left="567"/>
        <w:jc w:val="both"/>
      </w:pPr>
      <w:r>
        <w:rPr>
          <w:rFonts w:ascii="Times New Roman" w:hAnsi="Times New Roman" w:cs="Times New Roman" w:eastAsia="Times New Roman"/>
          <w:sz w:val="28"/>
          <w:szCs w:val="28"/>
        </w:rPr>
        <w:t xml:space="preserve">- Câu đầu mục I.1 Phần I đã bỏ chữ "mới", không còn mâu thuẫn nội tại khi mô tả hiện trạng hệ thống LMS.</w:t>
      </w:r>
    </w:p>
    <w:p>
      <w:pPr>
        <w:spacing w:after="80"/>
        <w:ind w:firstLine="0" w:left="567"/>
        <w:jc w:val="both"/>
      </w:pPr>
      <w:r>
        <w:rPr>
          <w:rFonts w:ascii="Times New Roman" w:hAnsi="Times New Roman" w:cs="Times New Roman" w:eastAsia="Times New Roman"/>
          <w:sz w:val="28"/>
          <w:szCs w:val="28"/>
        </w:rPr>
        <w:t xml:space="preserve">- Lần đầu tiên có đầy đủ bộ văn bản làm căn cứ pháp lý cho "Tổ kiểm tra, giám sát hoạt động dạy và học": Quyết định thành lập, Quy chế hoạt động cấp Trường, Quy chế làm việc nội bộ và Thông báo phân công nhiệm vụ cụ thể cho 5 thành viên - giải quyết dứt điểm nội dung còn thiếu của đợt rà soát đầu tiên.</w:t>
      </w:r>
    </w:p>
    <w:p>
      <w:pPr>
        <w:spacing w:after="80"/>
        <w:ind w:firstLine="0" w:left="567"/>
        <w:jc w:val="both"/>
      </w:pPr>
      <w:r>
        <w:rPr>
          <w:rFonts w:ascii="Times New Roman" w:hAnsi="Times New Roman" w:cs="Times New Roman" w:eastAsia="Times New Roman"/>
          <w:sz w:val="28"/>
          <w:szCs w:val="28"/>
        </w:rPr>
        <w:t xml:space="preserve">- Phụ lục III đã có công thức riêng, tách biệt rõ ràng cho ngành Giáo dục Mầm non (ngưỡng ≥20% số học phần theo Chỉ số 06, phân biệt với ngưỡng 30%/50% của các ngành khác) và tự đặt yêu cầu khoa Sư phạm bổ sung số liệu tính theo khối lượng - một cách tiếp cận thận trọng, đúng hướng.</w:t>
      </w:r>
    </w:p>
    <w:p>
      <w:pPr>
        <w:spacing w:after="80"/>
        <w:ind w:firstLine="0" w:left="567"/>
        <w:jc w:val="both"/>
      </w:pPr>
      <w:r>
        <w:rPr>
          <w:rFonts w:ascii="Times New Roman" w:hAnsi="Times New Roman" w:cs="Times New Roman" w:eastAsia="Times New Roman"/>
          <w:sz w:val="28"/>
          <w:szCs w:val="28"/>
        </w:rPr>
        <w:t xml:space="preserve">- Mục 9 Bảng 3 của Kế hoạch (danh sách lớp cần bổ sung học phần) đã được xây dựng chi tiết đến từng lớp, nêu rõ số học phần tối thiểu cần bổ sung và thời hạn cụ thể cho từng trường hợp.</w:t>
      </w:r>
    </w:p>
    <w:p>
      <w:pPr>
        <w:keepNext/>
        <w:spacing w:after="120"/>
        <w:ind w:firstLine="0"/>
        <w:jc w:val="both"/>
      </w:pPr>
      <w:r>
        <w:rPr>
          <w:rFonts w:ascii="Times New Roman" w:hAnsi="Times New Roman" w:cs="Times New Roman" w:eastAsia="Times New Roman"/>
          <w:b/>
          <w:sz w:val="28"/>
          <w:szCs w:val="28"/>
        </w:rPr>
        <w:t xml:space="preserve">PHẦN IV. KIỂM CHỨNG CHUYÊN MÔN (SỐ LIỆU TÍNH LẠI ĐỘC LẬP)</w:t>
      </w:r>
    </w:p>
    <w:p>
      <w:pPr>
        <w:keepNext/>
        <w:spacing w:after="120"/>
        <w:ind w:firstLine="0"/>
        <w:jc w:val="both"/>
      </w:pPr>
      <w:r>
        <w:rPr>
          <w:rFonts w:ascii="Times New Roman" w:hAnsi="Times New Roman" w:cs="Times New Roman" w:eastAsia="Times New Roman"/>
          <w:b/>
          <w:sz w:val="26"/>
          <w:szCs w:val="26"/>
        </w:rPr>
        <w:t xml:space="preserve">4.1. Toàn bộ 20 dòng thuộc ngành, nghề trọng điểm tại Phụ lục III (đối chiếu với Đề án số 07/ĐA-CĐKT)</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1587"/>
        <w:gridCol w:w="1134"/>
        <w:gridCol w:w="1701"/>
        <w:gridCol w:w="3231"/>
      </w:tblGrid>
      <w:tr>
        <w:trPr>
          <w:cantSplit/>
          <w:tblHeader/>
        </w:trPr>
        <w:tc>
          <w:tcPr>
            <w:tcW w:type="dxa" w:w="1984"/>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Lớp</w:t>
            </w:r>
          </w:p>
        </w:tc>
        <w:tc>
          <w:tcPr>
            <w:tcW w:type="dxa" w:w="1587"/>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Ngành</w:t>
            </w:r>
          </w:p>
        </w:tc>
        <w:tc>
          <w:tcPr>
            <w:tcW w:type="dxa" w:w="1134"/>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Tỷ lệ lũy kế</w:t>
            </w:r>
          </w:p>
        </w:tc>
        <w:tc>
          <w:tcPr>
            <w:tcW w:type="dxa" w:w="1701"/>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Ngưỡng đúng (50%)</w:t>
            </w:r>
          </w:p>
        </w:tc>
        <w:tc>
          <w:tcPr>
            <w:tcW w:type="dxa" w:w="3231"/>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Phụ lục III hiện ghi</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K7C Lâm sinh</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Lâm sinh</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28,12%</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Đúng (50%, Chưa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K7C Điều dưỡng</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Điều dưỡng</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31,71%</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Đúng (50%, Chưa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K7C Điều dưỡng CLC</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Điều dưỡng (biến thể)</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34,88%</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SAI: còn ghi 30%, "Dự kiến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K7C Công nghệ ô tô</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Công nghệ ô tô</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32,35%</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Đúng (50%, Chưa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K8C Lâm sinh</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Lâm sinh</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33,33%</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Đúng (50%, Chưa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K8C Công nghệ ô tô</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Công nghệ ô tô</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35,29%</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Đúng (50%, Chưa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K8C Điều dưỡng</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Điều dưỡng</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31,71%</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Đúng (50%, Chưa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K8C Điều dưỡng CLC</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Điều dưỡng (biến thể)</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30,23%</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SAI: còn ghi 30%, "Dự kiến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K8T Lâm sinh 1 DG</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Lâm sinh</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33,33%</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Đúng (50%, Chưa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K8T Công nghệ ô tô 1</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Công nghệ ô tô</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39,29%</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SAI: còn ghi 30%, "Dự kiến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K8T Công nghệ ô tô 2</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Công nghệ ô tô</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39,29%</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SAI: còn ghi 30%, "Dự kiến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K8T Công nghệ kỹ thuật điện, điện tử</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CNKTĐĐT</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50,00%</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Đáp ứng (đúng ngưỡng)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Đúng (50%, Dự kiến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K8T Trồng trọt</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Trồng trọt</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62,96%</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Đúng (50%, Dự kiến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K9C Điều dưỡng</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Điều dưỡng</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28,21%</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Đúng (50%, Chưa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K9C Điều dưỡng CLC</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Điều dưỡng (biến thể)</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39,53%</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Đúng (50%, Chưa đáp ứng - đã sửa)</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K9C Lâm sinh</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Lâm sinh</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42,42%</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Đúng (50%, Chưa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K9C Công nghệ ô tô</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Công nghệ ô tô</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31,43%</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Đúng (50%, Chưa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K9T Công nghệ ô tô 1</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Công nghệ ô tô</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33,33%</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Đúng (50%, Chưa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K9T Công nghệ ô tô 2</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Công nghệ ô tô</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33,33%</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Đúng (50%, Chưa đáp ứng)</w:t>
            </w:r>
          </w:p>
        </w:tc>
      </w:tr>
      <w:tr>
        <w:trPr>
          <w:cantSplit/>
        </w:trPr>
        <w:tc>
          <w:tcPr>
            <w:tcW w:type="dxa" w:w="1984"/>
          </w:tcPr>
          <w:p>
            <w:pPr>
              <w:spacing w:after="40" w:line="240" w:lineRule="auto"/>
              <w:ind w:firstLine="0"/>
              <w:jc w:val="left"/>
            </w:pPr>
            <w:r>
              <w:rPr>
                <w:rFonts w:ascii="Times New Roman" w:hAnsi="Times New Roman" w:cs="Times New Roman" w:eastAsia="Times New Roman"/>
                <w:sz w:val="20"/>
                <w:szCs w:val="20"/>
              </w:rPr>
              <w:t xml:space="preserve">K9T Công nghệ kỹ thuật điện, điện tử</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CNKTĐĐT</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37,50%</w:t>
            </w:r>
          </w:p>
        </w:tc>
        <w:tc>
          <w:tcPr>
            <w:tcW w:type="dxa" w:w="1701"/>
          </w:tcPr>
          <w:p>
            <w:pPr>
              <w:spacing w:after="40" w:line="240" w:lineRule="auto"/>
              <w:ind w:firstLine="0"/>
              <w:jc w:val="left"/>
            </w:pPr>
            <w:r>
              <w:rPr>
                <w:rFonts w:ascii="Times New Roman" w:hAnsi="Times New Roman" w:cs="Times New Roman" w:eastAsia="Times New Roman"/>
                <w:sz w:val="20"/>
                <w:szCs w:val="20"/>
              </w:rPr>
              <w:t xml:space="preserve">Chưa đáp ứng</w:t>
            </w:r>
          </w:p>
        </w:tc>
        <w:tc>
          <w:tcPr>
            <w:tcW w:type="dxa" w:w="3231"/>
          </w:tcPr>
          <w:p>
            <w:pPr>
              <w:spacing w:after="40" w:line="240" w:lineRule="auto"/>
              <w:ind w:firstLine="0"/>
              <w:jc w:val="left"/>
            </w:pPr>
            <w:r>
              <w:rPr>
                <w:rFonts w:ascii="Times New Roman" w:hAnsi="Times New Roman" w:cs="Times New Roman" w:eastAsia="Times New Roman"/>
                <w:sz w:val="20"/>
                <w:szCs w:val="20"/>
              </w:rPr>
              <w:t xml:space="preserve">Đúng (50%, Chưa đáp ứng)</w:t>
            </w:r>
          </w:p>
        </w:tc>
      </w:tr>
    </w:tbl>
    <w:p>
      <w:pPr>
        <w:spacing w:after="120"/>
        <w:ind w:firstLine="567"/>
        <w:jc w:val="both"/>
      </w:pPr>
      <w:r>
        <w:rPr>
          <w:rFonts w:ascii="Times New Roman" w:hAnsi="Times New Roman" w:cs="Times New Roman" w:eastAsia="Times New Roman"/>
          <w:sz w:val="28"/>
          <w:szCs w:val="28"/>
        </w:rPr>
        <w:t xml:space="preserve">Kết luận mục 4.1: 20 lớp đang triển khai thuộc 06 ngành, nghề trọng điểm (kể cả Điều dưỡng CLC là biến thể của Điều dưỡng); 02 lớp đạt ngưỡng 50% (K8T Công nghệ kỹ thuật điện - điện tử, K8T Trồng trọt); 18 lớp chưa đạt - khớp đúng con số "18 lớp" mà Kế hoạch đã nêu tại mục I.3, I.7 và Bảng 3 mục 9. Tuy vậy, Phụ lục III hiện chỉ thể hiện ĐÚNG ngưỡng 50% cho 16/20 dòng; 4 dòng còn lại (đã tô đậm ở trên) vẫn hiển thị sai ngưỡng 30% và trạng thái "Dự kiến đáp ứng" - cần sửa để khớp với chính Bảng 3 của Kế hoạch.</w:t>
      </w:r>
    </w:p>
    <w:p>
      <w:pPr>
        <w:keepNext/>
        <w:spacing w:after="120"/>
        <w:ind w:firstLine="0"/>
        <w:jc w:val="both"/>
      </w:pPr>
      <w:r>
        <w:rPr>
          <w:rFonts w:ascii="Times New Roman" w:hAnsi="Times New Roman" w:cs="Times New Roman" w:eastAsia="Times New Roman"/>
          <w:b/>
          <w:sz w:val="26"/>
          <w:szCs w:val="26"/>
        </w:rPr>
        <w:t xml:space="preserve">4.2. Ngưỡng Giáo dục Mầm non: Chỉ số 06 (≥20% số học phần) và trần khối lượng (≤30% tổng khối lượng CTĐT)</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8"/>
        <w:gridCol w:w="1474"/>
        <w:gridCol w:w="1134"/>
        <w:gridCol w:w="1134"/>
        <w:gridCol w:w="1587"/>
        <w:gridCol w:w="2041"/>
      </w:tblGrid>
      <w:tr>
        <w:trPr>
          <w:cantSplit/>
          <w:tblHeader/>
        </w:trPr>
        <w:tc>
          <w:tcPr>
            <w:tcW w:type="dxa" w:w="2268"/>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Nhóm lớp</w:t>
            </w:r>
          </w:p>
        </w:tc>
        <w:tc>
          <w:tcPr>
            <w:tcW w:type="dxa" w:w="1474"/>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Lũy kế/Tổng (số HP)</w:t>
            </w:r>
          </w:p>
        </w:tc>
        <w:tc>
          <w:tcPr>
            <w:tcW w:type="dxa" w:w="1134"/>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Tỷ lệ % (số HP)</w:t>
            </w:r>
          </w:p>
        </w:tc>
        <w:tc>
          <w:tcPr>
            <w:tcW w:type="dxa" w:w="1134"/>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Đạt 20% (CS06)?</w:t>
            </w:r>
          </w:p>
        </w:tc>
        <w:tc>
          <w:tcPr>
            <w:tcW w:type="dxa" w:w="1587"/>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Giờ trực tuyến năm 2026-2027</w:t>
            </w:r>
          </w:p>
        </w:tc>
        <w:tc>
          <w:tcPr>
            <w:tcW w:type="dxa" w:w="2041"/>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 so với tổng khối lượng CTĐT</w:t>
            </w:r>
          </w:p>
        </w:tc>
      </w:tr>
      <w:tr>
        <w:trPr>
          <w:cantSplit/>
        </w:trPr>
        <w:tc>
          <w:tcPr>
            <w:tcW w:type="dxa" w:w="2268"/>
          </w:tcPr>
          <w:p>
            <w:pPr>
              <w:spacing w:after="40" w:line="240" w:lineRule="auto"/>
              <w:ind w:firstLine="0"/>
              <w:jc w:val="left"/>
            </w:pPr>
            <w:r>
              <w:rPr>
                <w:rFonts w:ascii="Times New Roman" w:hAnsi="Times New Roman" w:cs="Times New Roman" w:eastAsia="Times New Roman"/>
                <w:sz w:val="20"/>
                <w:szCs w:val="20"/>
              </w:rPr>
              <w:t xml:space="preserve">K7C GDMN (+ 8 lớp ghép 1B-8B)</w:t>
            </w:r>
          </w:p>
        </w:tc>
        <w:tc>
          <w:tcPr>
            <w:tcW w:type="dxa" w:w="1474"/>
          </w:tcPr>
          <w:p>
            <w:pPr>
              <w:spacing w:after="40" w:line="240" w:lineRule="auto"/>
              <w:ind w:firstLine="0"/>
              <w:jc w:val="left"/>
            </w:pPr>
            <w:r>
              <w:rPr>
                <w:rFonts w:ascii="Times New Roman" w:hAnsi="Times New Roman" w:cs="Times New Roman" w:eastAsia="Times New Roman"/>
                <w:sz w:val="20"/>
                <w:szCs w:val="20"/>
              </w:rPr>
              <w:t xml:space="preserve">9/51</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17,65%</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Chưa đạt</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44 giờ</w:t>
            </w:r>
          </w:p>
        </w:tc>
        <w:tc>
          <w:tcPr>
            <w:tcW w:type="dxa" w:w="2041"/>
          </w:tcPr>
          <w:p>
            <w:pPr>
              <w:spacing w:after="40" w:line="240" w:lineRule="auto"/>
              <w:ind w:firstLine="0"/>
              <w:jc w:val="left"/>
            </w:pPr>
            <w:r>
              <w:rPr>
                <w:rFonts w:ascii="Times New Roman" w:hAnsi="Times New Roman" w:cs="Times New Roman" w:eastAsia="Times New Roman"/>
                <w:sz w:val="20"/>
                <w:szCs w:val="20"/>
              </w:rPr>
              <w:t xml:space="preserve">2,01% (/2.192 giờ)</w:t>
            </w:r>
          </w:p>
        </w:tc>
      </w:tr>
      <w:tr>
        <w:trPr>
          <w:cantSplit/>
        </w:trPr>
        <w:tc>
          <w:tcPr>
            <w:tcW w:type="dxa" w:w="2268"/>
          </w:tcPr>
          <w:p>
            <w:pPr>
              <w:spacing w:after="40" w:line="240" w:lineRule="auto"/>
              <w:ind w:firstLine="0"/>
              <w:jc w:val="left"/>
            </w:pPr>
            <w:r>
              <w:rPr>
                <w:rFonts w:ascii="Times New Roman" w:hAnsi="Times New Roman" w:cs="Times New Roman" w:eastAsia="Times New Roman"/>
                <w:sz w:val="20"/>
                <w:szCs w:val="20"/>
              </w:rPr>
              <w:t xml:space="preserve">K8C GDMN</w:t>
            </w:r>
          </w:p>
        </w:tc>
        <w:tc>
          <w:tcPr>
            <w:tcW w:type="dxa" w:w="1474"/>
          </w:tcPr>
          <w:p>
            <w:pPr>
              <w:spacing w:after="40" w:line="240" w:lineRule="auto"/>
              <w:ind w:firstLine="0"/>
              <w:jc w:val="left"/>
            </w:pPr>
            <w:r>
              <w:rPr>
                <w:rFonts w:ascii="Times New Roman" w:hAnsi="Times New Roman" w:cs="Times New Roman" w:eastAsia="Times New Roman"/>
                <w:sz w:val="20"/>
                <w:szCs w:val="20"/>
              </w:rPr>
              <w:t xml:space="preserve">6/51</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11,76%</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Chưa đạt</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108 giờ</w:t>
            </w:r>
          </w:p>
        </w:tc>
        <w:tc>
          <w:tcPr>
            <w:tcW w:type="dxa" w:w="2041"/>
          </w:tcPr>
          <w:p>
            <w:pPr>
              <w:spacing w:after="40" w:line="240" w:lineRule="auto"/>
              <w:ind w:firstLine="0"/>
              <w:jc w:val="left"/>
            </w:pPr>
            <w:r>
              <w:rPr>
                <w:rFonts w:ascii="Times New Roman" w:hAnsi="Times New Roman" w:cs="Times New Roman" w:eastAsia="Times New Roman"/>
                <w:sz w:val="20"/>
                <w:szCs w:val="20"/>
              </w:rPr>
              <w:t xml:space="preserve">4,93% (/2.192 giờ)</w:t>
            </w:r>
          </w:p>
        </w:tc>
      </w:tr>
      <w:tr>
        <w:trPr>
          <w:cantSplit/>
        </w:trPr>
        <w:tc>
          <w:tcPr>
            <w:tcW w:type="dxa" w:w="2268"/>
          </w:tcPr>
          <w:p>
            <w:pPr>
              <w:spacing w:after="40" w:line="240" w:lineRule="auto"/>
              <w:ind w:firstLine="0"/>
              <w:jc w:val="left"/>
            </w:pPr>
            <w:r>
              <w:rPr>
                <w:rFonts w:ascii="Times New Roman" w:hAnsi="Times New Roman" w:cs="Times New Roman" w:eastAsia="Times New Roman"/>
                <w:sz w:val="20"/>
                <w:szCs w:val="20"/>
              </w:rPr>
              <w:t xml:space="preserve">K8C GDMN VLVH 1-8</w:t>
            </w:r>
          </w:p>
        </w:tc>
        <w:tc>
          <w:tcPr>
            <w:tcW w:type="dxa" w:w="1474"/>
          </w:tcPr>
          <w:p>
            <w:pPr>
              <w:spacing w:after="40" w:line="240" w:lineRule="auto"/>
              <w:ind w:firstLine="0"/>
              <w:jc w:val="left"/>
            </w:pPr>
            <w:r>
              <w:rPr>
                <w:rFonts w:ascii="Times New Roman" w:hAnsi="Times New Roman" w:cs="Times New Roman" w:eastAsia="Times New Roman"/>
                <w:sz w:val="20"/>
                <w:szCs w:val="20"/>
              </w:rPr>
              <w:t xml:space="preserve">14/51</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27,45%</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Đạt</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93 giờ</w:t>
            </w:r>
          </w:p>
        </w:tc>
        <w:tc>
          <w:tcPr>
            <w:tcW w:type="dxa" w:w="2041"/>
          </w:tcPr>
          <w:p>
            <w:pPr>
              <w:spacing w:after="40" w:line="240" w:lineRule="auto"/>
              <w:ind w:firstLine="0"/>
              <w:jc w:val="left"/>
            </w:pPr>
            <w:r>
              <w:rPr>
                <w:rFonts w:ascii="Times New Roman" w:hAnsi="Times New Roman" w:cs="Times New Roman" w:eastAsia="Times New Roman"/>
                <w:sz w:val="20"/>
                <w:szCs w:val="20"/>
              </w:rPr>
              <w:t xml:space="preserve">4,24% (/2.192 giờ)</w:t>
            </w:r>
          </w:p>
        </w:tc>
      </w:tr>
      <w:tr>
        <w:trPr>
          <w:cantSplit/>
        </w:trPr>
        <w:tc>
          <w:tcPr>
            <w:tcW w:type="dxa" w:w="2268"/>
          </w:tcPr>
          <w:p>
            <w:pPr>
              <w:spacing w:after="40" w:line="240" w:lineRule="auto"/>
              <w:ind w:firstLine="0"/>
              <w:jc w:val="left"/>
            </w:pPr>
            <w:r>
              <w:rPr>
                <w:rFonts w:ascii="Times New Roman" w:hAnsi="Times New Roman" w:cs="Times New Roman" w:eastAsia="Times New Roman"/>
                <w:sz w:val="20"/>
                <w:szCs w:val="20"/>
              </w:rPr>
              <w:t xml:space="preserve">K9C GDMN, K9C GDMN 1 VLVH</w:t>
            </w:r>
          </w:p>
        </w:tc>
        <w:tc>
          <w:tcPr>
            <w:tcW w:type="dxa" w:w="1474"/>
          </w:tcPr>
          <w:p>
            <w:pPr>
              <w:spacing w:after="40" w:line="240" w:lineRule="auto"/>
              <w:ind w:firstLine="0"/>
              <w:jc w:val="left"/>
            </w:pPr>
            <w:r>
              <w:rPr>
                <w:rFonts w:ascii="Times New Roman" w:hAnsi="Times New Roman" w:cs="Times New Roman" w:eastAsia="Times New Roman"/>
                <w:sz w:val="20"/>
                <w:szCs w:val="20"/>
              </w:rPr>
              <w:t xml:space="preserve">7/50</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14,00%</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Chưa đạt</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115 giờ</w:t>
            </w:r>
          </w:p>
        </w:tc>
        <w:tc>
          <w:tcPr>
            <w:tcW w:type="dxa" w:w="2041"/>
          </w:tcPr>
          <w:p>
            <w:pPr>
              <w:spacing w:after="40" w:line="240" w:lineRule="auto"/>
              <w:ind w:firstLine="0"/>
              <w:jc w:val="left"/>
            </w:pPr>
            <w:r>
              <w:rPr>
                <w:rFonts w:ascii="Times New Roman" w:hAnsi="Times New Roman" w:cs="Times New Roman" w:eastAsia="Times New Roman"/>
                <w:sz w:val="20"/>
                <w:szCs w:val="20"/>
              </w:rPr>
              <w:t xml:space="preserve">5,32% (/2.160 giờ)</w:t>
            </w:r>
          </w:p>
        </w:tc>
      </w:tr>
      <w:tr>
        <w:trPr>
          <w:cantSplit/>
        </w:trPr>
        <w:tc>
          <w:tcPr>
            <w:tcW w:type="dxa" w:w="2268"/>
          </w:tcPr>
          <w:p>
            <w:pPr>
              <w:spacing w:after="40" w:line="240" w:lineRule="auto"/>
              <w:ind w:firstLine="0"/>
              <w:jc w:val="left"/>
            </w:pPr>
            <w:r>
              <w:rPr>
                <w:rFonts w:ascii="Times New Roman" w:hAnsi="Times New Roman" w:cs="Times New Roman" w:eastAsia="Times New Roman"/>
                <w:sz w:val="20"/>
                <w:szCs w:val="20"/>
              </w:rPr>
              <w:t xml:space="preserve">K9C GDMN 2, 3, 4 VLVH</w:t>
            </w:r>
          </w:p>
        </w:tc>
        <w:tc>
          <w:tcPr>
            <w:tcW w:type="dxa" w:w="1474"/>
          </w:tcPr>
          <w:p>
            <w:pPr>
              <w:spacing w:after="40" w:line="240" w:lineRule="auto"/>
              <w:ind w:firstLine="0"/>
              <w:jc w:val="left"/>
            </w:pPr>
            <w:r>
              <w:rPr>
                <w:rFonts w:ascii="Times New Roman" w:hAnsi="Times New Roman" w:cs="Times New Roman" w:eastAsia="Times New Roman"/>
                <w:sz w:val="20"/>
                <w:szCs w:val="20"/>
              </w:rPr>
              <w:t xml:space="preserve">8/50</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16,00%</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Chưa đạt</w:t>
            </w:r>
          </w:p>
        </w:tc>
        <w:tc>
          <w:tcPr>
            <w:tcW w:type="dxa" w:w="1587"/>
          </w:tcPr>
          <w:p>
            <w:pPr>
              <w:spacing w:after="40" w:line="240" w:lineRule="auto"/>
              <w:ind w:firstLine="0"/>
              <w:jc w:val="left"/>
            </w:pPr>
            <w:r>
              <w:rPr>
                <w:rFonts w:ascii="Times New Roman" w:hAnsi="Times New Roman" w:cs="Times New Roman" w:eastAsia="Times New Roman"/>
                <w:sz w:val="20"/>
                <w:szCs w:val="20"/>
              </w:rPr>
              <w:t xml:space="preserve">111 giờ</w:t>
            </w:r>
          </w:p>
        </w:tc>
        <w:tc>
          <w:tcPr>
            <w:tcW w:type="dxa" w:w="2041"/>
          </w:tcPr>
          <w:p>
            <w:pPr>
              <w:spacing w:after="40" w:line="240" w:lineRule="auto"/>
              <w:ind w:firstLine="0"/>
              <w:jc w:val="left"/>
            </w:pPr>
            <w:r>
              <w:rPr>
                <w:rFonts w:ascii="Times New Roman" w:hAnsi="Times New Roman" w:cs="Times New Roman" w:eastAsia="Times New Roman"/>
                <w:sz w:val="20"/>
                <w:szCs w:val="20"/>
              </w:rPr>
              <w:t xml:space="preserve">5,14% (/2.160 giờ)</w:t>
            </w:r>
          </w:p>
        </w:tc>
      </w:tr>
    </w:tbl>
    <w:p>
      <w:pPr>
        <w:spacing w:after="120"/>
        <w:ind w:firstLine="567"/>
        <w:jc w:val="both"/>
      </w:pPr>
      <w:r>
        <w:rPr>
          <w:rFonts w:ascii="Times New Roman" w:hAnsi="Times New Roman" w:cs="Times New Roman" w:eastAsia="Times New Roman"/>
          <w:sz w:val="28"/>
          <w:szCs w:val="28"/>
        </w:rPr>
        <w:t xml:space="preserve">Ghi chú về cột "% so với tổng khối lượng CTĐT": đây là tỷ lệ TÍNH TRÊN SỐ GIỜ TRỰC TUYẾN CỦA RIÊNG CÁC HỌC PHẦN ĐĂNG KÝ NĂM HỌC 2026-2027 (dữ liệu duy nhất hiện có tại Phụ lục I, II) so với tổng khối lượng chương trình đào tạo toàn khóa do Hiệu trưởng xác nhận (K7, K8: 2.192 giờ/97 tín chỉ; K9: 2.160 giờ/97 tín chỉ; ngưỡng tối đa 30% tương ứng 657,6 giờ và 648 giờ). Đối với K7, K8 (đã học từ 2024, 2025), hồ sơ hiện có CHƯA bao gồm giờ trực tuyến của các học phần đã triển khai ở các năm học trước (2024-2025, 2025-2026) nên đây là số liệu một phần (cận dưới), chưa phải tỷ lệ lũy kế đầy đủ toàn khóa; đối với K9 (năm đầu, tuyển sinh 2026) đây là số liệu lũy kế đầy đủ tính đến hiện tại. Dù vậy, mức 2-5% hiện tại ở tất cả các nhóm là rất thấp so với trần 30%, nên rủi ro vượt trần nhiều khả năng ở mức thấp; tuy nhiên để khẳng định chắc chắn, đề nghị khoa Sư phạm cung cấp đầy đủ giờ trực tuyến của các học phần đã triển khai các năm học trước đối với K7, K8 như chính ghi chú (2) của Phụ lục III đã yêu cầu.</w:t>
      </w:r>
    </w:p>
    <w:p>
      <w:pPr>
        <w:keepNext/>
        <w:spacing w:after="120"/>
        <w:ind w:firstLine="0"/>
        <w:jc w:val="both"/>
      </w:pPr>
      <w:r>
        <w:rPr>
          <w:rFonts w:ascii="Times New Roman" w:hAnsi="Times New Roman" w:cs="Times New Roman" w:eastAsia="Times New Roman"/>
          <w:b/>
          <w:sz w:val="26"/>
          <w:szCs w:val="26"/>
        </w:rPr>
        <w:t xml:space="preserve">4.3. Cơ sở pháp lý của "Tổ kiểm tra, giám sát hoạt động dạy và học"</w:t>
      </w:r>
    </w:p>
    <w:p>
      <w:pPr>
        <w:spacing w:after="120"/>
        <w:ind w:firstLine="567"/>
        <w:jc w:val="both"/>
      </w:pPr>
      <w:r>
        <w:rPr>
          <w:rFonts w:ascii="Times New Roman" w:hAnsi="Times New Roman" w:cs="Times New Roman" w:eastAsia="Times New Roman"/>
          <w:sz w:val="28"/>
          <w:szCs w:val="28"/>
        </w:rPr>
        <w:t xml:space="preserve">Qua rà soát 5 văn bản mới được cung cấp trong thư mục đợt 3, xác nhận Tổ kiểm tra, giám sát hoạt động dạy và học - đơn vị được Kế hoạch giao chủ trì nhiều nhiệm vụ (mục 8 Phần II; mục IV.6 Tổ chức thực hiện) - nay đã có đầy đủ chuỗi căn cứ pháp lý, chưa từng được xác định đầy đủ ở hai đợt rà soát trước:</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154"/>
        <w:gridCol w:w="1134"/>
        <w:gridCol w:w="3969"/>
        <w:gridCol w:w="3118"/>
      </w:tblGrid>
      <w:tr>
        <w:trPr>
          <w:cantSplit/>
          <w:tblHeader/>
        </w:trPr>
        <w:tc>
          <w:tcPr>
            <w:tcW w:type="dxa" w:w="2154"/>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Văn bản</w:t>
            </w:r>
          </w:p>
        </w:tc>
        <w:tc>
          <w:tcPr>
            <w:tcW w:type="dxa" w:w="1134"/>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Ngày ban hành</w:t>
            </w:r>
          </w:p>
        </w:tc>
        <w:tc>
          <w:tcPr>
            <w:tcW w:type="dxa" w:w="3969"/>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Nội dung</w:t>
            </w:r>
          </w:p>
        </w:tc>
        <w:tc>
          <w:tcPr>
            <w:tcW w:type="dxa" w:w="3118"/>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Vai trò</w:t>
            </w:r>
          </w:p>
        </w:tc>
      </w:tr>
      <w:tr>
        <w:trPr>
          <w:cantSplit/>
        </w:trPr>
        <w:tc>
          <w:tcPr>
            <w:tcW w:type="dxa" w:w="2154"/>
          </w:tcPr>
          <w:p>
            <w:pPr>
              <w:spacing w:after="40" w:line="240" w:lineRule="auto"/>
              <w:ind w:firstLine="0"/>
              <w:jc w:val="left"/>
            </w:pPr>
            <w:r>
              <w:rPr>
                <w:rFonts w:ascii="Times New Roman" w:hAnsi="Times New Roman" w:cs="Times New Roman" w:eastAsia="Times New Roman"/>
                <w:sz w:val="20"/>
                <w:szCs w:val="20"/>
              </w:rPr>
              <w:t xml:space="preserve">Quyết định số 897/QĐ-CĐKT</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28/4/2026</w:t>
            </w:r>
          </w:p>
        </w:tc>
        <w:tc>
          <w:tcPr>
            <w:tcW w:type="dxa" w:w="3969"/>
          </w:tcPr>
          <w:p>
            <w:pPr>
              <w:spacing w:after="40" w:line="240" w:lineRule="auto"/>
              <w:ind w:firstLine="0"/>
              <w:jc w:val="left"/>
            </w:pPr>
            <w:r>
              <w:rPr>
                <w:rFonts w:ascii="Times New Roman" w:hAnsi="Times New Roman" w:cs="Times New Roman" w:eastAsia="Times New Roman"/>
                <w:sz w:val="20"/>
                <w:szCs w:val="20"/>
              </w:rPr>
              <w:t xml:space="preserve">Ban hành Quy chế kiểm tra, giám sát hoạt động dạy và học (cấp Trường)</w:t>
            </w:r>
          </w:p>
        </w:tc>
        <w:tc>
          <w:tcPr>
            <w:tcW w:type="dxa" w:w="3118"/>
          </w:tcPr>
          <w:p>
            <w:pPr>
              <w:spacing w:after="40" w:line="240" w:lineRule="auto"/>
              <w:ind w:firstLine="0"/>
              <w:jc w:val="left"/>
            </w:pPr>
            <w:r>
              <w:rPr>
                <w:rFonts w:ascii="Times New Roman" w:hAnsi="Times New Roman" w:cs="Times New Roman" w:eastAsia="Times New Roman"/>
                <w:sz w:val="20"/>
                <w:szCs w:val="20"/>
              </w:rPr>
              <w:t xml:space="preserve">Căn cứ gốc - thiết lập khung quy chế chung</w:t>
            </w:r>
          </w:p>
        </w:tc>
      </w:tr>
      <w:tr>
        <w:trPr>
          <w:cantSplit/>
        </w:trPr>
        <w:tc>
          <w:tcPr>
            <w:tcW w:type="dxa" w:w="2154"/>
          </w:tcPr>
          <w:p>
            <w:pPr>
              <w:spacing w:after="40" w:line="240" w:lineRule="auto"/>
              <w:ind w:firstLine="0"/>
              <w:jc w:val="left"/>
            </w:pPr>
            <w:r>
              <w:rPr>
                <w:rFonts w:ascii="Times New Roman" w:hAnsi="Times New Roman" w:cs="Times New Roman" w:eastAsia="Times New Roman"/>
                <w:sz w:val="20"/>
                <w:szCs w:val="20"/>
              </w:rPr>
              <w:t xml:space="preserve">Quyết định số 1768/QĐ-CĐKT</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13/8/2026</w:t>
            </w:r>
          </w:p>
        </w:tc>
        <w:tc>
          <w:tcPr>
            <w:tcW w:type="dxa" w:w="3969"/>
          </w:tcPr>
          <w:p>
            <w:pPr>
              <w:spacing w:after="40" w:line="240" w:lineRule="auto"/>
              <w:ind w:firstLine="0"/>
              <w:jc w:val="left"/>
            </w:pPr>
            <w:r>
              <w:rPr>
                <w:rFonts w:ascii="Times New Roman" w:hAnsi="Times New Roman" w:cs="Times New Roman" w:eastAsia="Times New Roman"/>
                <w:sz w:val="20"/>
                <w:szCs w:val="20"/>
              </w:rPr>
              <w:t xml:space="preserve">Thành lập Tổ kiểm tra hoạt động dạy và học</w:t>
            </w:r>
          </w:p>
        </w:tc>
        <w:tc>
          <w:tcPr>
            <w:tcW w:type="dxa" w:w="3118"/>
          </w:tcPr>
          <w:p>
            <w:pPr>
              <w:spacing w:after="40" w:line="240" w:lineRule="auto"/>
              <w:ind w:firstLine="0"/>
              <w:jc w:val="left"/>
            </w:pPr>
            <w:r>
              <w:rPr>
                <w:rFonts w:ascii="Times New Roman" w:hAnsi="Times New Roman" w:cs="Times New Roman" w:eastAsia="Times New Roman"/>
                <w:sz w:val="20"/>
                <w:szCs w:val="20"/>
              </w:rPr>
              <w:t xml:space="preserve">Căn cứ thành lập - xác lập tư cách của Tổ</w:t>
            </w:r>
          </w:p>
        </w:tc>
      </w:tr>
      <w:tr>
        <w:trPr>
          <w:cantSplit/>
        </w:trPr>
        <w:tc>
          <w:tcPr>
            <w:tcW w:type="dxa" w:w="2154"/>
          </w:tcPr>
          <w:p>
            <w:pPr>
              <w:spacing w:after="40" w:line="240" w:lineRule="auto"/>
              <w:ind w:firstLine="0"/>
              <w:jc w:val="left"/>
            </w:pPr>
            <w:r>
              <w:rPr>
                <w:rFonts w:ascii="Times New Roman" w:hAnsi="Times New Roman" w:cs="Times New Roman" w:eastAsia="Times New Roman"/>
                <w:sz w:val="20"/>
                <w:szCs w:val="20"/>
              </w:rPr>
              <w:t xml:space="preserve">Quyết định số 1807/QĐ-CĐKT</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19/8/2026</w:t>
            </w:r>
          </w:p>
        </w:tc>
        <w:tc>
          <w:tcPr>
            <w:tcW w:type="dxa" w:w="3969"/>
          </w:tcPr>
          <w:p>
            <w:pPr>
              <w:spacing w:after="40" w:line="240" w:lineRule="auto"/>
              <w:ind w:firstLine="0"/>
              <w:jc w:val="left"/>
            </w:pPr>
            <w:r>
              <w:rPr>
                <w:rFonts w:ascii="Times New Roman" w:hAnsi="Times New Roman" w:cs="Times New Roman" w:eastAsia="Times New Roman"/>
                <w:sz w:val="20"/>
                <w:szCs w:val="20"/>
              </w:rPr>
              <w:t xml:space="preserve">Ban hành Quy chế làm việc của Tổ kiểm tra hoạt động dạy và học</w:t>
            </w:r>
          </w:p>
        </w:tc>
        <w:tc>
          <w:tcPr>
            <w:tcW w:type="dxa" w:w="3118"/>
          </w:tcPr>
          <w:p>
            <w:pPr>
              <w:spacing w:after="40" w:line="240" w:lineRule="auto"/>
              <w:ind w:firstLine="0"/>
              <w:jc w:val="left"/>
            </w:pPr>
            <w:r>
              <w:rPr>
                <w:rFonts w:ascii="Times New Roman" w:hAnsi="Times New Roman" w:cs="Times New Roman" w:eastAsia="Times New Roman"/>
                <w:sz w:val="20"/>
                <w:szCs w:val="20"/>
              </w:rPr>
              <w:t xml:space="preserve">Căn cứ vận hành - quy định cách thức làm việc nội bộ của Tổ</w:t>
            </w:r>
          </w:p>
        </w:tc>
      </w:tr>
      <w:tr>
        <w:trPr>
          <w:cantSplit/>
        </w:trPr>
        <w:tc>
          <w:tcPr>
            <w:tcW w:type="dxa" w:w="2154"/>
          </w:tcPr>
          <w:p>
            <w:pPr>
              <w:spacing w:after="40" w:line="240" w:lineRule="auto"/>
              <w:ind w:firstLine="0"/>
              <w:jc w:val="left"/>
            </w:pPr>
            <w:r>
              <w:rPr>
                <w:rFonts w:ascii="Times New Roman" w:hAnsi="Times New Roman" w:cs="Times New Roman" w:eastAsia="Times New Roman"/>
                <w:sz w:val="20"/>
                <w:szCs w:val="20"/>
              </w:rPr>
              <w:t xml:space="preserve">Thông báo phân công nhiệm vụ Tổ kiểm tra HĐDH</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(kèm theo)</w:t>
            </w:r>
          </w:p>
        </w:tc>
        <w:tc>
          <w:tcPr>
            <w:tcW w:type="dxa" w:w="3969"/>
          </w:tcPr>
          <w:p>
            <w:pPr>
              <w:spacing w:after="40" w:line="240" w:lineRule="auto"/>
              <w:ind w:firstLine="0"/>
              <w:jc w:val="left"/>
            </w:pPr>
            <w:r>
              <w:rPr>
                <w:rFonts w:ascii="Times New Roman" w:hAnsi="Times New Roman" w:cs="Times New Roman" w:eastAsia="Times New Roman"/>
                <w:sz w:val="20"/>
                <w:szCs w:val="20"/>
              </w:rPr>
              <w:t xml:space="preserve">Phân công nhiệm vụ cụ thể cho 5 thành viên của Tổ</w:t>
            </w:r>
          </w:p>
        </w:tc>
        <w:tc>
          <w:tcPr>
            <w:tcW w:type="dxa" w:w="3118"/>
          </w:tcPr>
          <w:p>
            <w:pPr>
              <w:spacing w:after="40" w:line="240" w:lineRule="auto"/>
              <w:ind w:firstLine="0"/>
              <w:jc w:val="left"/>
            </w:pPr>
            <w:r>
              <w:rPr>
                <w:rFonts w:ascii="Times New Roman" w:hAnsi="Times New Roman" w:cs="Times New Roman" w:eastAsia="Times New Roman"/>
                <w:sz w:val="20"/>
                <w:szCs w:val="20"/>
              </w:rPr>
              <w:t xml:space="preserve">Căn cứ phân công - cá thể hoá trách nhiệm từng thành viên</w:t>
            </w:r>
          </w:p>
        </w:tc>
      </w:tr>
      <w:tr>
        <w:trPr>
          <w:cantSplit/>
        </w:trPr>
        <w:tc>
          <w:tcPr>
            <w:tcW w:type="dxa" w:w="2154"/>
          </w:tcPr>
          <w:p>
            <w:pPr>
              <w:spacing w:after="40" w:line="240" w:lineRule="auto"/>
              <w:ind w:firstLine="0"/>
              <w:jc w:val="left"/>
            </w:pPr>
            <w:r>
              <w:rPr>
                <w:rFonts w:ascii="Times New Roman" w:hAnsi="Times New Roman" w:cs="Times New Roman" w:eastAsia="Times New Roman"/>
                <w:sz w:val="20"/>
                <w:szCs w:val="20"/>
              </w:rPr>
              <w:t xml:space="preserve">Quyết định số 909/QĐ-CĐKT</w:t>
            </w:r>
          </w:p>
        </w:tc>
        <w:tc>
          <w:tcPr>
            <w:tcW w:type="dxa" w:w="1134"/>
          </w:tcPr>
          <w:p>
            <w:pPr>
              <w:spacing w:after="40" w:line="240" w:lineRule="auto"/>
              <w:ind w:firstLine="0"/>
              <w:jc w:val="left"/>
            </w:pPr>
            <w:r>
              <w:rPr>
                <w:rFonts w:ascii="Times New Roman" w:hAnsi="Times New Roman" w:cs="Times New Roman" w:eastAsia="Times New Roman"/>
                <w:sz w:val="20"/>
                <w:szCs w:val="20"/>
              </w:rPr>
              <w:t xml:space="preserve">16/7/2024</w:t>
            </w:r>
          </w:p>
        </w:tc>
        <w:tc>
          <w:tcPr>
            <w:tcW w:type="dxa" w:w="3969"/>
          </w:tcPr>
          <w:p>
            <w:pPr>
              <w:spacing w:after="40" w:line="240" w:lineRule="auto"/>
              <w:ind w:firstLine="0"/>
              <w:jc w:val="left"/>
            </w:pPr>
            <w:r>
              <w:rPr>
                <w:rFonts w:ascii="Times New Roman" w:hAnsi="Times New Roman" w:cs="Times New Roman" w:eastAsia="Times New Roman"/>
                <w:sz w:val="20"/>
                <w:szCs w:val="20"/>
              </w:rPr>
              <w:t xml:space="preserve">Quy định tự kiểm tra hoạt động dạy học tại Khoa</w:t>
            </w:r>
          </w:p>
        </w:tc>
        <w:tc>
          <w:tcPr>
            <w:tcW w:type="dxa" w:w="3118"/>
          </w:tcPr>
          <w:p>
            <w:pPr>
              <w:spacing w:after="40" w:line="240" w:lineRule="auto"/>
              <w:ind w:firstLine="0"/>
              <w:jc w:val="left"/>
            </w:pPr>
            <w:r>
              <w:rPr>
                <w:rFonts w:ascii="Times New Roman" w:hAnsi="Times New Roman" w:cs="Times New Roman" w:eastAsia="Times New Roman"/>
                <w:sz w:val="20"/>
                <w:szCs w:val="20"/>
              </w:rPr>
              <w:t xml:space="preserve">Văn bản liên quan - quy định kiểm tra cấp Khoa, phối hợp với Tổ kiểm tra cấp Trường</w:t>
            </w:r>
          </w:p>
        </w:tc>
      </w:tr>
    </w:tbl>
    <w:p>
      <w:pPr>
        <w:spacing w:after="120"/>
        <w:ind w:firstLine="567"/>
        <w:jc w:val="both"/>
      </w:pPr>
      <w:r>
        <w:rPr>
          <w:rFonts w:ascii="Times New Roman" w:hAnsi="Times New Roman" w:cs="Times New Roman" w:eastAsia="Times New Roman"/>
          <w:sz w:val="28"/>
          <w:szCs w:val="28"/>
        </w:rPr>
        <w:t xml:space="preserve">Nhận xét: chuỗi văn bản này đầy đủ về thể loại (quy chế chung → quyết định thành lập → quy chế làm việc nội bộ → phân công cụ thể), không phát hiện mâu thuẫn hay khoảng trống thẩm quyền. Riêng việc Quyết định số 1768/QĐ-CĐKT (13/8/2026) dẫn Quyết định số 988/QĐ-CĐKT (Quy chế tổ chức và hoạt động, khi đó đang hiệu lực) làm căn cứ, thay vì Quyết định số 1976/QĐ-CĐKT (chỉ có hiệu lực từ 14/9/2026) là ĐÚNG về thời điểm, không phải lỗi (xem R3-M3-01 tại mục II.2). Vấn đề duy nhất còn lại là Kế hoạch chưa trích dẫn 3 trong số các văn bản này ở phần Căn cứ (R3-M2-02) - đã được bổ sung theo Track Changes trong file đính kèm.</w:t>
      </w:r>
    </w:p>
    <w:p>
      <w:pPr>
        <w:keepNext/>
        <w:spacing w:after="120"/>
        <w:ind w:firstLine="0"/>
        <w:jc w:val="both"/>
      </w:pPr>
      <w:r>
        <w:rPr>
          <w:rFonts w:ascii="Times New Roman" w:hAnsi="Times New Roman" w:cs="Times New Roman" w:eastAsia="Times New Roman"/>
          <w:b/>
          <w:sz w:val="26"/>
          <w:szCs w:val="26"/>
        </w:rPr>
        <w:t xml:space="preserve">4.4. Kiểm chứng số học, đối chiếu Phụ lục I, Phụ lục II với Phụ lục III</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118"/>
        <w:gridCol w:w="2551"/>
        <w:gridCol w:w="4706"/>
      </w:tblGrid>
      <w:tr>
        <w:trPr>
          <w:cantSplit/>
          <w:tblHeader/>
        </w:trPr>
        <w:tc>
          <w:tcPr>
            <w:tcW w:type="dxa" w:w="3118"/>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Nội dung kiểm chứng</w:t>
            </w:r>
          </w:p>
        </w:tc>
        <w:tc>
          <w:tcPr>
            <w:tcW w:type="dxa" w:w="2551"/>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Phạm vi</w:t>
            </w:r>
          </w:p>
        </w:tc>
        <w:tc>
          <w:tcPr>
            <w:tcW w:type="dxa" w:w="4706"/>
            <w:shd w:val="clear" w:color="auto" w:fill="D9EAF7"/>
          </w:tcPr>
          <w:p>
            <w:pPr>
              <w:spacing w:after="40" w:line="240" w:lineRule="auto"/>
              <w:ind w:firstLine="0"/>
              <w:jc w:val="center"/>
            </w:pPr>
            <w:r>
              <w:rPr>
                <w:rFonts w:ascii="Times New Roman" w:hAnsi="Times New Roman" w:cs="Times New Roman" w:eastAsia="Times New Roman"/>
                <w:b/>
                <w:sz w:val="20"/>
                <w:szCs w:val="20"/>
              </w:rPr>
              <w:t xml:space="preserve">Kết quả tính lại độc lập</w:t>
            </w:r>
          </w:p>
        </w:tc>
      </w:tr>
      <w:tr>
        <w:trPr>
          <w:cantSplit/>
        </w:trPr>
        <w:tc>
          <w:tcPr>
            <w:tcW w:type="dxa" w:w="3118"/>
          </w:tcPr>
          <w:p>
            <w:pPr>
              <w:spacing w:after="40" w:line="240" w:lineRule="auto"/>
              <w:ind w:firstLine="0"/>
              <w:jc w:val="left"/>
            </w:pPr>
            <w:r>
              <w:rPr>
                <w:rFonts w:ascii="Times New Roman" w:hAnsi="Times New Roman" w:cs="Times New Roman" w:eastAsia="Times New Roman"/>
                <w:sz w:val="20"/>
                <w:szCs w:val="20"/>
              </w:rPr>
              <w:t xml:space="preserve">Tổng cộng số tín chỉ/giờ/giờ trực tuyến/tỷ lệ % mỗi bảng lớp</w:t>
            </w:r>
          </w:p>
        </w:tc>
        <w:tc>
          <w:tcPr>
            <w:tcW w:type="dxa" w:w="2551"/>
          </w:tcPr>
          <w:p>
            <w:pPr>
              <w:spacing w:after="40" w:line="240" w:lineRule="auto"/>
              <w:ind w:firstLine="0"/>
              <w:jc w:val="left"/>
            </w:pPr>
            <w:r>
              <w:rPr>
                <w:rFonts w:ascii="Times New Roman" w:hAnsi="Times New Roman" w:cs="Times New Roman" w:eastAsia="Times New Roman"/>
                <w:sz w:val="20"/>
                <w:szCs w:val="20"/>
              </w:rPr>
              <w:t xml:space="preserve">74 bảng (50 tại Phụ lục I + 24 tại Phụ lục II)</w:t>
            </w:r>
          </w:p>
        </w:tc>
        <w:tc>
          <w:tcPr>
            <w:tcW w:type="dxa" w:w="4706"/>
          </w:tcPr>
          <w:p>
            <w:pPr>
              <w:spacing w:after="40" w:line="240" w:lineRule="auto"/>
              <w:ind w:firstLine="0"/>
              <w:jc w:val="left"/>
            </w:pPr>
            <w:r>
              <w:rPr>
                <w:rFonts w:ascii="Times New Roman" w:hAnsi="Times New Roman" w:cs="Times New Roman" w:eastAsia="Times New Roman"/>
                <w:sz w:val="20"/>
                <w:szCs w:val="20"/>
              </w:rPr>
              <w:t xml:space="preserve">74/74 bảng khớp chính xác với số liệu Phụ lục III - không phát hiện sai lệch</w:t>
            </w:r>
          </w:p>
        </w:tc>
      </w:tr>
      <w:tr>
        <w:trPr>
          <w:cantSplit/>
        </w:trPr>
        <w:tc>
          <w:tcPr>
            <w:tcW w:type="dxa" w:w="3118"/>
          </w:tcPr>
          <w:p>
            <w:pPr>
              <w:spacing w:after="40" w:line="240" w:lineRule="auto"/>
              <w:ind w:firstLine="0"/>
              <w:jc w:val="left"/>
            </w:pPr>
            <w:r>
              <w:rPr>
                <w:rFonts w:ascii="Times New Roman" w:hAnsi="Times New Roman" w:cs="Times New Roman" w:eastAsia="Times New Roman"/>
                <w:sz w:val="20"/>
                <w:szCs w:val="20"/>
              </w:rPr>
              <w:t xml:space="preserve">Đối chiếu tổng giờ theo từng nhà giáo (khi học phần có 2-3 nhà giáo đảm nhận) với tổng giờ học phần</w:t>
            </w:r>
          </w:p>
        </w:tc>
        <w:tc>
          <w:tcPr>
            <w:tcW w:type="dxa" w:w="2551"/>
          </w:tcPr>
          <w:p>
            <w:pPr>
              <w:spacing w:after="40" w:line="240" w:lineRule="auto"/>
              <w:ind w:firstLine="0"/>
              <w:jc w:val="left"/>
            </w:pPr>
            <w:r>
              <w:rPr>
                <w:rFonts w:ascii="Times New Roman" w:hAnsi="Times New Roman" w:cs="Times New Roman" w:eastAsia="Times New Roman"/>
                <w:sz w:val="20"/>
                <w:szCs w:val="20"/>
              </w:rPr>
              <w:t xml:space="preserve">351 dòng học phần</w:t>
            </w:r>
          </w:p>
        </w:tc>
        <w:tc>
          <w:tcPr>
            <w:tcW w:type="dxa" w:w="4706"/>
          </w:tcPr>
          <w:p>
            <w:pPr>
              <w:spacing w:after="40" w:line="240" w:lineRule="auto"/>
              <w:ind w:firstLine="0"/>
              <w:jc w:val="left"/>
            </w:pPr>
            <w:r>
              <w:rPr>
                <w:rFonts w:ascii="Times New Roman" w:hAnsi="Times New Roman" w:cs="Times New Roman" w:eastAsia="Times New Roman"/>
                <w:sz w:val="20"/>
                <w:szCs w:val="20"/>
              </w:rPr>
              <w:t xml:space="preserve">0/351 dòng lệch (đợt 2 còn 5/351 dòng lệch - đã khắc phục triệt để)</w:t>
            </w:r>
          </w:p>
        </w:tc>
      </w:tr>
      <w:tr>
        <w:trPr>
          <w:cantSplit/>
        </w:trPr>
        <w:tc>
          <w:tcPr>
            <w:tcW w:type="dxa" w:w="3118"/>
          </w:tcPr>
          <w:p>
            <w:pPr>
              <w:spacing w:after="40" w:line="240" w:lineRule="auto"/>
              <w:ind w:firstLine="0"/>
              <w:jc w:val="left"/>
            </w:pPr>
            <w:r>
              <w:rPr>
                <w:rFonts w:ascii="Times New Roman" w:hAnsi="Times New Roman" w:cs="Times New Roman" w:eastAsia="Times New Roman"/>
                <w:sz w:val="20"/>
                <w:szCs w:val="20"/>
              </w:rPr>
              <w:t xml:space="preserve">Đối chiếu số học phần đăng ký giữa Phụ lục I/II và cột tương ứng tại Phụ lục III</w:t>
            </w:r>
          </w:p>
        </w:tc>
        <w:tc>
          <w:tcPr>
            <w:tcW w:type="dxa" w:w="2551"/>
          </w:tcPr>
          <w:p>
            <w:pPr>
              <w:spacing w:after="40" w:line="240" w:lineRule="auto"/>
              <w:ind w:firstLine="0"/>
              <w:jc w:val="left"/>
            </w:pPr>
            <w:r>
              <w:rPr>
                <w:rFonts w:ascii="Times New Roman" w:hAnsi="Times New Roman" w:cs="Times New Roman" w:eastAsia="Times New Roman"/>
                <w:sz w:val="20"/>
                <w:szCs w:val="20"/>
              </w:rPr>
              <w:t xml:space="preserve">74/74 lớp</w:t>
            </w:r>
          </w:p>
        </w:tc>
        <w:tc>
          <w:tcPr>
            <w:tcW w:type="dxa" w:w="4706"/>
          </w:tcPr>
          <w:p>
            <w:pPr>
              <w:spacing w:after="40" w:line="240" w:lineRule="auto"/>
              <w:ind w:firstLine="0"/>
              <w:jc w:val="left"/>
            </w:pPr>
            <w:r>
              <w:rPr>
                <w:rFonts w:ascii="Times New Roman" w:hAnsi="Times New Roman" w:cs="Times New Roman" w:eastAsia="Times New Roman"/>
                <w:sz w:val="20"/>
                <w:szCs w:val="20"/>
              </w:rPr>
              <w:t xml:space="preserve">Khớp 74/74 lớp - không phát hiện chênh lệch số học phần</w:t>
            </w:r>
          </w:p>
        </w:tc>
      </w:tr>
      <w:tr>
        <w:trPr>
          <w:cantSplit/>
        </w:trPr>
        <w:tc>
          <w:tcPr>
            <w:tcW w:type="dxa" w:w="3118"/>
          </w:tcPr>
          <w:p>
            <w:pPr>
              <w:spacing w:after="40" w:line="240" w:lineRule="auto"/>
              <w:ind w:firstLine="0"/>
              <w:jc w:val="left"/>
            </w:pPr>
            <w:r>
              <w:rPr>
                <w:rFonts w:ascii="Times New Roman" w:hAnsi="Times New Roman" w:cs="Times New Roman" w:eastAsia="Times New Roman"/>
                <w:sz w:val="20"/>
                <w:szCs w:val="20"/>
              </w:rPr>
              <w:t xml:space="preserve">Đối chiếu ngưỡng tối thiểu (50% trọng điểm / 30% thường / 20% số HP GDMN) do Phụ lục III áp dụng với danh mục ngành, nghề trọng điểm tại Đề án số 07/ĐA-CĐKT</w:t>
            </w:r>
          </w:p>
        </w:tc>
        <w:tc>
          <w:tcPr>
            <w:tcW w:type="dxa" w:w="2551"/>
          </w:tcPr>
          <w:p>
            <w:pPr>
              <w:spacing w:after="40" w:line="240" w:lineRule="auto"/>
              <w:ind w:firstLine="0"/>
              <w:jc w:val="left"/>
            </w:pPr>
            <w:r>
              <w:rPr>
                <w:rFonts w:ascii="Times New Roman" w:hAnsi="Times New Roman" w:cs="Times New Roman" w:eastAsia="Times New Roman"/>
                <w:sz w:val="20"/>
                <w:szCs w:val="20"/>
              </w:rPr>
              <w:t xml:space="preserve">74 lớp, trong đó 20 lớp thuộc 6 ngành trọng điểm</w:t>
            </w:r>
          </w:p>
        </w:tc>
        <w:tc>
          <w:tcPr>
            <w:tcW w:type="dxa" w:w="4706"/>
          </w:tcPr>
          <w:p>
            <w:pPr>
              <w:spacing w:after="40" w:line="240" w:lineRule="auto"/>
              <w:ind w:firstLine="0"/>
              <w:jc w:val="left"/>
            </w:pPr>
            <w:r>
              <w:rPr>
                <w:rFonts w:ascii="Times New Roman" w:hAnsi="Times New Roman" w:cs="Times New Roman" w:eastAsia="Times New Roman"/>
                <w:sz w:val="20"/>
                <w:szCs w:val="20"/>
              </w:rPr>
              <w:t xml:space="preserve">16/20 lớp trọng điểm áp đúng ngưỡng 50%; 4/20 lớp còn áp sai ngưỡng 30% (xem mục 4.1, R3-M1-01); 54 lớp còn lại (ngành không trọng điểm, trừ GDMN) áp đúng ngưỡng 30%</w:t>
            </w:r>
          </w:p>
        </w:tc>
      </w:tr>
    </w:tbl>
    <w:p>
      <w:pPr>
        <w:spacing w:after="120"/>
        <w:ind w:firstLine="567"/>
        <w:jc w:val="both"/>
      </w:pPr>
      <w:r>
        <w:rPr>
          <w:rFonts w:ascii="Times New Roman" w:hAnsi="Times New Roman" w:cs="Times New Roman" w:eastAsia="Times New Roman"/>
          <w:sz w:val="28"/>
          <w:szCs w:val="28"/>
        </w:rPr>
        <w:t xml:space="preserve">Kết luận mục 4.4: chất lượng số học của Phụ lục I, Phụ lục II tiếp tục ở mức rất tốt, không phát hiện sai sót nào qua kiểm chứng toàn bộ 74 bảng và 351 dòng học phần. Vấn đề duy nhất còn lại nằm ở việc áp dụng ngưỡng tại Phụ lục III (4/74 dòng), không phải ở số liệu gốc.</w:t>
      </w:r>
    </w:p>
    <w:p>
      <w:pPr>
        <w:keepNext/>
        <w:spacing w:after="120"/>
        <w:ind w:firstLine="0"/>
        <w:jc w:val="both"/>
      </w:pPr>
      <w:r>
        <w:rPr>
          <w:rFonts w:ascii="Times New Roman" w:hAnsi="Times New Roman" w:cs="Times New Roman" w:eastAsia="Times New Roman"/>
          <w:b/>
          <w:sz w:val="26"/>
          <w:szCs w:val="26"/>
        </w:rPr>
        <w:t xml:space="preserve">4.5. Đối chiếu nhà giáo tại Phụ lục V với danh sách tập huấn (Kế hoạch số 815/KH-CĐKT)</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7371"/>
        <w:gridCol w:w="2551"/>
      </w:tblGrid>
      <w:tr>
        <w:trPr>
          <w:cantSplit/>
          <w:tblHeader/>
        </w:trPr>
        <w:tc>
          <w:tcPr>
            <w:tcW w:type="dxa" w:w="7370"/>
            <w:shd w:val="clear" w:color="auto" w:fill="D9EAF7"/>
          </w:tcPr>
          <w:p>
            <w:pPr>
              <w:spacing w:after="40" w:line="240" w:lineRule="auto"/>
              <w:ind w:firstLine="0"/>
              <w:jc w:val="center"/>
            </w:pPr>
            <w:r>
              <w:rPr>
                <w:rFonts w:ascii="Times New Roman" w:hAnsi="Times New Roman" w:cs="Times New Roman" w:eastAsia="Times New Roman"/>
                <w:b/>
                <w:sz w:val="22"/>
                <w:szCs w:val="22"/>
              </w:rPr>
              <w:t xml:space="preserve">Chỉ tiêu</w:t>
            </w:r>
          </w:p>
        </w:tc>
        <w:tc>
          <w:tcPr>
            <w:tcW w:type="dxa" w:w="2551"/>
            <w:shd w:val="clear" w:color="auto" w:fill="D9EAF7"/>
          </w:tcPr>
          <w:p>
            <w:pPr>
              <w:spacing w:after="40" w:line="240" w:lineRule="auto"/>
              <w:ind w:firstLine="0"/>
              <w:jc w:val="center"/>
            </w:pPr>
            <w:r>
              <w:rPr>
                <w:rFonts w:ascii="Times New Roman" w:hAnsi="Times New Roman" w:cs="Times New Roman" w:eastAsia="Times New Roman"/>
                <w:b/>
                <w:sz w:val="22"/>
                <w:szCs w:val="22"/>
              </w:rPr>
              <w:t xml:space="preserve">Số liệu</w:t>
            </w:r>
          </w:p>
        </w:tc>
      </w:tr>
      <w:tr>
        <w:trPr>
          <w:cantSplit/>
        </w:trPr>
        <w:tc>
          <w:tcPr>
            <w:tcW w:type="dxa" w:w="7370"/>
          </w:tcPr>
          <w:p>
            <w:pPr>
              <w:spacing w:after="40" w:line="240" w:lineRule="auto"/>
              <w:ind w:firstLine="0"/>
              <w:jc w:val="left"/>
            </w:pPr>
            <w:r>
              <w:rPr>
                <w:rFonts w:ascii="Times New Roman" w:hAnsi="Times New Roman" w:cs="Times New Roman" w:eastAsia="Times New Roman"/>
                <w:sz w:val="22"/>
                <w:szCs w:val="22"/>
              </w:rPr>
              <w:t xml:space="preserve">Tổng số nhà giáo được phân công tại Phụ lục V (DOT3, đã tách theo từng người tại các ô có nhiều nhà giáo)</w:t>
            </w:r>
          </w:p>
        </w:tc>
        <w:tc>
          <w:tcPr>
            <w:tcW w:type="dxa" w:w="2551"/>
          </w:tcPr>
          <w:p>
            <w:pPr>
              <w:spacing w:after="40" w:line="240" w:lineRule="auto"/>
              <w:ind w:firstLine="0"/>
              <w:jc w:val="left"/>
            </w:pPr>
            <w:r>
              <w:rPr>
                <w:rFonts w:ascii="Times New Roman" w:hAnsi="Times New Roman" w:cs="Times New Roman" w:eastAsia="Times New Roman"/>
                <w:sz w:val="22"/>
                <w:szCs w:val="22"/>
              </w:rPr>
              <w:t xml:space="preserve">129 người</w:t>
            </w:r>
          </w:p>
        </w:tc>
      </w:tr>
      <w:tr>
        <w:trPr>
          <w:cantSplit/>
        </w:trPr>
        <w:tc>
          <w:tcPr>
            <w:tcW w:type="dxa" w:w="7370"/>
          </w:tcPr>
          <w:p>
            <w:pPr>
              <w:spacing w:after="40" w:line="240" w:lineRule="auto"/>
              <w:ind w:firstLine="0"/>
              <w:jc w:val="left"/>
            </w:pPr>
            <w:r>
              <w:rPr>
                <w:rFonts w:ascii="Times New Roman" w:hAnsi="Times New Roman" w:cs="Times New Roman" w:eastAsia="Times New Roman"/>
                <w:sz w:val="22"/>
                <w:szCs w:val="22"/>
              </w:rPr>
              <w:t xml:space="preserve">Tổng số học viên tại 5 lớp tập huấn theo Kế hoạch số 815/KH-CĐKT</w:t>
            </w:r>
          </w:p>
        </w:tc>
        <w:tc>
          <w:tcPr>
            <w:tcW w:type="dxa" w:w="2551"/>
          </w:tcPr>
          <w:p>
            <w:pPr>
              <w:spacing w:after="40" w:line="240" w:lineRule="auto"/>
              <w:ind w:firstLine="0"/>
              <w:jc w:val="left"/>
            </w:pPr>
            <w:r>
              <w:rPr>
                <w:rFonts w:ascii="Times New Roman" w:hAnsi="Times New Roman" w:cs="Times New Roman" w:eastAsia="Times New Roman"/>
                <w:sz w:val="22"/>
                <w:szCs w:val="22"/>
              </w:rPr>
              <w:t xml:space="preserve">155 người (154 người không trùng tên)</w:t>
            </w:r>
          </w:p>
        </w:tc>
      </w:tr>
      <w:tr>
        <w:trPr>
          <w:cantSplit/>
        </w:trPr>
        <w:tc>
          <w:tcPr>
            <w:tcW w:type="dxa" w:w="7370"/>
          </w:tcPr>
          <w:p>
            <w:pPr>
              <w:spacing w:after="40" w:line="240" w:lineRule="auto"/>
              <w:ind w:firstLine="0"/>
              <w:jc w:val="left"/>
            </w:pPr>
            <w:r>
              <w:rPr>
                <w:rFonts w:ascii="Times New Roman" w:hAnsi="Times New Roman" w:cs="Times New Roman" w:eastAsia="Times New Roman"/>
                <w:sz w:val="22"/>
                <w:szCs w:val="22"/>
              </w:rPr>
              <w:t xml:space="preserve">Số nhà giáo tại Phụ lục V trùng tên với danh sách tập huấn KH 815</w:t>
            </w:r>
          </w:p>
        </w:tc>
        <w:tc>
          <w:tcPr>
            <w:tcW w:type="dxa" w:w="2551"/>
          </w:tcPr>
          <w:p>
            <w:pPr>
              <w:spacing w:after="40" w:line="240" w:lineRule="auto"/>
              <w:ind w:firstLine="0"/>
              <w:jc w:val="left"/>
            </w:pPr>
            <w:r>
              <w:rPr>
                <w:rFonts w:ascii="Times New Roman" w:hAnsi="Times New Roman" w:cs="Times New Roman" w:eastAsia="Times New Roman"/>
                <w:sz w:val="22"/>
                <w:szCs w:val="22"/>
              </w:rPr>
              <w:t xml:space="preserve">92 người</w:t>
            </w:r>
          </w:p>
        </w:tc>
      </w:tr>
      <w:tr>
        <w:trPr>
          <w:cantSplit/>
        </w:trPr>
        <w:tc>
          <w:tcPr>
            <w:tcW w:type="dxa" w:w="7370"/>
          </w:tcPr>
          <w:p>
            <w:pPr>
              <w:spacing w:after="40" w:line="240" w:lineRule="auto"/>
              <w:ind w:firstLine="0"/>
              <w:jc w:val="left"/>
            </w:pPr>
            <w:r>
              <w:rPr>
                <w:rFonts w:ascii="Times New Roman" w:hAnsi="Times New Roman" w:cs="Times New Roman" w:eastAsia="Times New Roman"/>
                <w:sz w:val="22"/>
                <w:szCs w:val="22"/>
              </w:rPr>
              <w:t xml:space="preserve">Số nhà giáo tại Phụ lục V CHƯA có tên trong danh sách tập huấn KH 815</w:t>
            </w:r>
          </w:p>
        </w:tc>
        <w:tc>
          <w:tcPr>
            <w:tcW w:type="dxa" w:w="2551"/>
          </w:tcPr>
          <w:p>
            <w:pPr>
              <w:spacing w:after="40" w:line="240" w:lineRule="auto"/>
              <w:ind w:firstLine="0"/>
              <w:jc w:val="left"/>
            </w:pPr>
            <w:r>
              <w:rPr>
                <w:rFonts w:ascii="Times New Roman" w:hAnsi="Times New Roman" w:cs="Times New Roman" w:eastAsia="Times New Roman"/>
                <w:sz w:val="22"/>
                <w:szCs w:val="22"/>
              </w:rPr>
              <w:t xml:space="preserve">37 người (≈ 28,7% trên tổng 129)</w:t>
            </w:r>
          </w:p>
        </w:tc>
      </w:tr>
    </w:tbl>
    <w:p>
      <w:pPr>
        <w:spacing w:after="120"/>
        <w:ind w:firstLine="567"/>
        <w:jc w:val="both"/>
      </w:pPr>
      <w:r>
        <w:rPr>
          <w:rFonts w:ascii="Times New Roman" w:hAnsi="Times New Roman" w:cs="Times New Roman" w:eastAsia="Times New Roman"/>
          <w:sz w:val="28"/>
          <w:szCs w:val="28"/>
        </w:rPr>
        <w:t xml:space="preserve">So với đợt rà soát trước (ghi nhận khoảng 32/129 nhà giáo chưa có tên trong danh sách tập huấn), con số lần này tăng nhẹ lên 37/129 - nhiều khả năng do có sự thay đổi phân công nhà giáo giữa Phụ lục V của hai đợt, không phải do danh sách tập huấn bị thu hẹp. Đây là vấn đề Mức 2 (R2-M2-04) tiếp tục tồn tại, không phải vấn đề mới. Đề nghị phòng Quản lý Đào tạo và Bảo đảm chất lượng, phối hợp các khoa, xác nhận rằng 37 nhà giáo này đã hoàn thành tập huấn qua hình thức khác hoặc được Hiệu trưởng xác nhận năng lực tương đương theo điều kiện Đ3 (mục 7 Phần II Kế hoạch) trước khi phân công giảng dạy trực tuyến thực tế.</w:t>
      </w:r>
    </w:p>
    <w:p>
      <w:pPr>
        <w:keepNext/>
        <w:spacing w:after="120"/>
        <w:ind w:firstLine="0"/>
        <w:jc w:val="both"/>
      </w:pPr>
      <w:r>
        <w:rPr>
          <w:rFonts w:ascii="Times New Roman" w:hAnsi="Times New Roman" w:cs="Times New Roman" w:eastAsia="Times New Roman"/>
          <w:b/>
          <w:sz w:val="28"/>
          <w:szCs w:val="28"/>
        </w:rPr>
        <w:t xml:space="preserve">PHẦN V. ĐÁNH GIÁ TỔNG THỂ</w:t>
      </w:r>
    </w:p>
    <w:p>
      <w:pPr>
        <w:spacing w:after="120"/>
        <w:ind w:firstLine="567"/>
        <w:jc w:val="both"/>
      </w:pPr>
      <w:r>
        <w:rPr>
          <w:rFonts w:ascii="Times New Roman" w:hAnsi="Times New Roman" w:cs="Times New Roman" w:eastAsia="Times New Roman"/>
          <w:sz w:val="28"/>
          <w:szCs w:val="28"/>
        </w:rPr>
        <w:t xml:space="preserve">So với đợt rà soát trước (27/9/2026), bản DOT3 có bước tiến thực chất, không chỉ là chỉnh sửa hình thức: đã khắc phục 16/20 dòng (80%) của vấn đề Mức 1 nghiêm trọng nhất (ngưỡng trọng điểm tại Phụ lục III), khắc phục triệt để toàn bộ 5 dòng lệch giờ nhà giáo, và lần đầu tiên hoàn thiện đầy đủ căn cứ pháp lý cho Tổ kiểm tra, giám sát hoạt động dạy và học - một nội dung mà hai đợt rà soát trước đều chưa xác định được.</w:t>
      </w:r>
    </w:p>
    <w:p>
      <w:pPr>
        <w:spacing w:after="120"/>
        <w:ind w:firstLine="567"/>
        <w:jc w:val="both"/>
      </w:pPr>
      <w:r>
        <w:rPr>
          <w:rFonts w:ascii="Times New Roman" w:hAnsi="Times New Roman" w:cs="Times New Roman" w:eastAsia="Times New Roman"/>
          <w:sz w:val="28"/>
          <w:szCs w:val="28"/>
        </w:rPr>
        <w:t xml:space="preserve">Tuy nhiên, việc Phụ lục III còn sót đúng 4 dòng (trong đó "Điều dưỡng CLC" - nay đã được Hiệu trưởng xác nhận là biến thể của ngành trọng điểm - chiếm 2/4 dòng) cho thấy nguyên nhân gốc của vấn đề Mức 1 ở đợt trước (áp dụng ngưỡng 50%/30% thủ công theo từng dòng, không có công thức tra cứu tự động theo danh mục ngành trọng điểm) vẫn chưa được khắc phục tận gốc - chỉ mới sửa xong các dòng đã được rà soát trước đó. Về lâu dài, nên cân nhắc xây dựng công thức Excel tự động tra cứu ngưỡng theo một danh mục ngành trọng điểm dùng chung (ví dụ bằng hàm VLOOKUP/MATCH đối chiếu cột "Ngành, nghề" với danh mục 6 ngành của Đề án số 07/ĐA-CĐKT), thay vì nhập tay từng dòng, để tránh tái diễn loại sai sót này ở các đợt cập nhật sau.</w:t>
      </w:r>
    </w:p>
    <w:p>
      <w:pPr>
        <w:spacing w:after="120"/>
        <w:ind w:firstLine="567"/>
        <w:jc w:val="both"/>
      </w:pPr>
      <w:r>
        <w:rPr>
          <w:rFonts w:ascii="Times New Roman" w:hAnsi="Times New Roman" w:cs="Times New Roman" w:eastAsia="Times New Roman"/>
          <w:sz w:val="28"/>
          <w:szCs w:val="28"/>
        </w:rPr>
        <w:t xml:space="preserve">Hai vấn đề Mức 2 còn tồn tại từ đợt trước (chênh lệch 49/357/19,27% với Báo cáo 323; ~37 nhà giáo Phụ lục V chưa qua tập huấn) chưa có dấu hiệu được xử lý ở bản DOT3 - có thể do các đơn vị liên quan (phòng Quản lý Đào tạo và Bảo đảm chất lượng, các khoa) chưa kịp xử lý trong thời gian giữa hai đợt rà soát, không nhất thiết là bị bỏ sót. Nội dung về trần khối lượng CTĐT ngành GDMN, nhờ số liệu Hiệu trưởng vừa cung cấp, nay đã có thể đánh giá sơ bộ ở mức rủi ro thấp (2-5% so với trần 30%), dù chưa thể khẳng định dứt điểm do thiếu dữ liệu giờ các năm học trước đối với K7, K8.</w:t>
      </w:r>
    </w:p>
    <w:p>
      <w:pPr>
        <w:spacing w:after="120"/>
        <w:ind w:firstLine="567"/>
        <w:jc w:val="both"/>
      </w:pPr>
      <w:r>
        <w:rPr>
          <w:rFonts w:ascii="Times New Roman" w:hAnsi="Times New Roman" w:cs="Times New Roman" w:eastAsia="Times New Roman"/>
          <w:sz w:val="28"/>
          <w:szCs w:val="28"/>
        </w:rPr>
        <w:t xml:space="preserve">Nhìn chung, dự thảo đã ở rất gần mức có thể trình ký, với một vấn đề Mức 1 còn lại có phạm vi hẹp (4 dòng dữ liệu, không ảnh hưởng đến cấu trúc hay nội dung chính của Kế hoạch) và có thể sửa trong thời gian ngắn.</w:t>
      </w:r>
    </w:p>
    <w:p>
      <w:pPr>
        <w:keepNext/>
        <w:spacing w:after="120"/>
        <w:ind w:firstLine="0"/>
        <w:jc w:val="both"/>
      </w:pPr>
      <w:r>
        <w:rPr>
          <w:rFonts w:ascii="Times New Roman" w:hAnsi="Times New Roman" w:cs="Times New Roman" w:eastAsia="Times New Roman"/>
          <w:b/>
          <w:sz w:val="28"/>
          <w:szCs w:val="28"/>
        </w:rPr>
        <w:t xml:space="preserve">PHẦN VI. KẾT LUẬN</w:t>
      </w:r>
    </w:p>
    <w:p>
      <w:pPr>
        <w:spacing w:after="120"/>
        <w:ind w:firstLine="567"/>
        <w:jc w:val="both"/>
      </w:pPr>
      <w:r>
        <w:rPr>
          <w:rFonts w:ascii="Times New Roman" w:hAnsi="Times New Roman" w:cs="Times New Roman" w:eastAsia="Times New Roman"/>
          <w:sz w:val="28"/>
          <w:szCs w:val="28"/>
        </w:rPr>
        <w:t xml:space="preserve">1. Dự thảo Kế hoạch (DOT3) CHƯA ĐỦ ĐIỀU KIỆN ban hành ngay, do còn 01 vấn đề Mức 1 (R3-M1-01): Phụ lục III còn 4 dòng thuộc ngành, nghề trọng điểm (K7C, K8C Điều dưỡng CLC; K8T Công nghệ ô tô 1, 2) áp sai ngưỡng 30% thay vì 50%, khiến Phụ lục III tự mâu thuẫn với Bảng 3 mục 9 của chính Kế hoạch mà nó đính kèm.</w:t>
      </w:r>
    </w:p>
    <w:p>
      <w:pPr>
        <w:spacing w:after="120"/>
        <w:ind w:firstLine="567"/>
        <w:jc w:val="both"/>
      </w:pPr>
      <w:r>
        <w:rPr>
          <w:rFonts w:ascii="Times New Roman" w:hAnsi="Times New Roman" w:cs="Times New Roman" w:eastAsia="Times New Roman"/>
          <w:sz w:val="28"/>
          <w:szCs w:val="28"/>
        </w:rPr>
        <w:t xml:space="preserve">2. Đây là vấn đề có phạm vi hẹp, cục bộ trong Phụ lục III (không phát sinh từ nội dung Kế hoạch, vốn đã nêu đúng 18/20 lớp chưa đạt 50% tại Bảng 3), và đã được đánh dấu màu đỏ kèm chú thích cụ thể tại 4 ô liên quan trong file Excel đính kèm để dễ dàng sửa.</w:t>
      </w:r>
    </w:p>
    <w:p>
      <w:pPr>
        <w:spacing w:after="120"/>
        <w:ind w:firstLine="567"/>
        <w:jc w:val="both"/>
      </w:pPr>
      <w:r>
        <w:rPr>
          <w:rFonts w:ascii="Times New Roman" w:hAnsi="Times New Roman" w:cs="Times New Roman" w:eastAsia="Times New Roman"/>
          <w:sz w:val="28"/>
          <w:szCs w:val="28"/>
        </w:rPr>
        <w:t xml:space="preserve">3. Sau khi sửa xong vấn đề Mức 1 nêu trên, dự thảo có thể xem xét trình ký, với điều kiện Hiệu trưởng xem xét thêm 2 vấn đề Mức 2 còn tồn tại từ các đợt trước (chênh lệch số liệu 49/357/19,27%; ~37 nhà giáo Phụ lục V chưa qua tập huấn) - đây là các vấn đề không ảnh hưởng trực tiếp đến hiệu lực văn bản nhưng có thể bị phản ánh khi kiểm tra, nên xử lý song song hoặc cam kết thời hạn xử lý cụ thể trong quá trình tổ chức thực hiện.</w:t>
      </w:r>
    </w:p>
    <w:p>
      <w:pPr>
        <w:spacing w:after="120"/>
        <w:ind w:firstLine="567"/>
        <w:jc w:val="both"/>
      </w:pPr>
      <w:r>
        <w:rPr>
          <w:rFonts w:ascii="Times New Roman" w:hAnsi="Times New Roman" w:cs="Times New Roman" w:eastAsia="Times New Roman"/>
          <w:sz w:val="28"/>
          <w:szCs w:val="28"/>
        </w:rPr>
        <w:t xml:space="preserve">4. Các vấn đề Mức 3 (tên lớp ghép GDMN giống hệt nhau; tên lớp không nhất quán giữa Phụ lục I và III; tên "Phụ lục IV" trùng tên với phụ lục của QĐ 1816) chỉ mang tính tham khảo, không bắt buộc sửa trước khi ban hành.</w:t>
      </w:r>
    </w:p>
    <w:p>
      <w:pPr>
        <w:keepNext/>
        <w:spacing w:after="120"/>
        <w:ind w:firstLine="0"/>
        <w:jc w:val="both"/>
      </w:pPr>
      <w:r>
        <w:rPr>
          <w:rFonts w:ascii="Times New Roman" w:hAnsi="Times New Roman" w:cs="Times New Roman" w:eastAsia="Times New Roman"/>
          <w:b/>
          <w:sz w:val="28"/>
          <w:szCs w:val="28"/>
        </w:rPr>
        <w:t xml:space="preserve">PHẦN VII. TƯ VẤN - ĐỀ XUẤT</w:t>
      </w:r>
    </w:p>
    <w:p>
      <w:pPr>
        <w:spacing w:after="80"/>
        <w:ind w:firstLine="0" w:left="567"/>
        <w:jc w:val="both"/>
      </w:pPr>
      <w:r>
        <w:rPr>
          <w:rFonts w:ascii="Times New Roman" w:hAnsi="Times New Roman" w:cs="Times New Roman" w:eastAsia="Times New Roman"/>
          <w:sz w:val="28"/>
          <w:szCs w:val="28"/>
        </w:rPr>
        <w:t xml:space="preserve">- Sửa ngay 4 ô tại cột S, T của Phụ lục III (dòng K7C Điều dưỡng CLC, K8C Điều dưỡng CLC, K8T Công nghệ ô tô 1, K8T Công nghệ ô tô 2) từ "Tối thiểu 30%"/"Dự kiến đáp ứng" sang "Tối thiểu 50% (ngành, nghề trọng điểm)"/"Chưa đáp ứng" - đã đánh dấu màu đỏ kèm chú thích cụ thể tại các ô này trong file Excel đính kèm để thuận tiện đối chiếu và sửa.</w:t>
      </w:r>
    </w:p>
    <w:p>
      <w:pPr>
        <w:spacing w:after="80"/>
        <w:ind w:firstLine="0" w:left="567"/>
        <w:jc w:val="both"/>
      </w:pPr>
      <w:r>
        <w:rPr>
          <w:rFonts w:ascii="Times New Roman" w:hAnsi="Times New Roman" w:cs="Times New Roman" w:eastAsia="Times New Roman"/>
          <w:sz w:val="28"/>
          <w:szCs w:val="28"/>
        </w:rPr>
        <w:t xml:space="preserve">- Chấp nhận hoặc từ chối các nội dung Track Changes đã chèn vào file Kế hoạch (3 căn cứ pháp lý mới cho Tổ kiểm tra, giám sát hoạt động dạy và học) và xem các Comment đính kèm tại các vị trí liên quan trong 6 file Word (Kế hoạch, Phụ lục I, II, IV, V) để quyết định có chấp nhận từng phát hiện hay không.</w:t>
      </w:r>
    </w:p>
    <w:p>
      <w:pPr>
        <w:spacing w:after="80"/>
        <w:ind w:firstLine="0" w:left="567"/>
        <w:jc w:val="both"/>
      </w:pPr>
      <w:r>
        <w:rPr>
          <w:rFonts w:ascii="Times New Roman" w:hAnsi="Times New Roman" w:cs="Times New Roman" w:eastAsia="Times New Roman"/>
          <w:sz w:val="28"/>
          <w:szCs w:val="28"/>
        </w:rPr>
        <w:t xml:space="preserve">- Bổ sung tên ngành "Kỹ thuật sửa chữa, lắp ráp máy tính" vào ghi chú (4) dòng 79 của Phụ lục III để đủ 6/6 ngành, nghề trọng điểm theo đúng Đề án số 07/ĐA-CĐKT.</w:t>
      </w:r>
    </w:p>
    <w:p>
      <w:pPr>
        <w:spacing w:after="80"/>
        <w:ind w:firstLine="0" w:left="567"/>
        <w:jc w:val="both"/>
      </w:pPr>
      <w:r>
        <w:rPr>
          <w:rFonts w:ascii="Times New Roman" w:hAnsi="Times New Roman" w:cs="Times New Roman" w:eastAsia="Times New Roman"/>
          <w:sz w:val="28"/>
          <w:szCs w:val="28"/>
        </w:rPr>
        <w:t xml:space="preserve">- Giao phòng Quản lý Đào tạo và Bảo đảm chất lượng chủ trì, phối hợp các khoa liên quan: (i) làm rõ cách tính số liệu "49 lớp/357 học phần/19,27%" tại mục I.7 hoặc điều chỉnh khớp với Báo cáo số 323/BC-CĐKT; (ii) rà soát, bảo đảm 37 nhà giáo tại Phụ lục V chưa có tên trong danh sách tập huấn KH 815 hoàn thành tập huấn hoặc được Hiệu trưởng xác nhận năng lực tương đương trước khi phân công giảng dạy thực tế.</w:t>
      </w:r>
    </w:p>
    <w:p>
      <w:pPr>
        <w:spacing w:after="80"/>
        <w:ind w:firstLine="0" w:left="567"/>
        <w:jc w:val="both"/>
      </w:pPr>
      <w:r>
        <w:rPr>
          <w:rFonts w:ascii="Times New Roman" w:hAnsi="Times New Roman" w:cs="Times New Roman" w:eastAsia="Times New Roman"/>
          <w:sz w:val="28"/>
          <w:szCs w:val="28"/>
        </w:rPr>
        <w:t xml:space="preserve">- Giao khoa Sư phạm cung cấp bổ sung số liệu giờ trực tuyến đã triển khai các năm học trước (2024-2025, 2025-2026) đối với các lớp K7, K8 ngành Giáo dục Mầm non, để tính chính xác tỷ lệ lũy kế toàn khóa so với trần 30% tổng khối lượng chương trình đào tạo (hiện mới có số liệu một phần, ước tính 2-5%, cận dưới của tỷ lệ thực tế) - đúng theo yêu cầu đã nêu tại ghi chú (2) của chính Phụ lục III.</w:t>
      </w:r>
    </w:p>
    <w:p>
      <w:pPr>
        <w:spacing w:after="80"/>
        <w:ind w:firstLine="0" w:left="567"/>
        <w:jc w:val="both"/>
      </w:pPr>
      <w:r>
        <w:rPr>
          <w:rFonts w:ascii="Times New Roman" w:hAnsi="Times New Roman" w:cs="Times New Roman" w:eastAsia="Times New Roman"/>
          <w:sz w:val="28"/>
          <w:szCs w:val="28"/>
        </w:rPr>
        <w:t xml:space="preserve">- Về lâu dài, nên xây dựng công thức tra cứu tự động (VLOOKUP/MATCH) ngưỡng 50%/30% tại Phụ lục III theo danh mục ngành, nghề trọng điểm dùng chung (cập nhật theo Đề án số 07/ĐA-CĐKT hoặc văn bản thay thế), thay vì nhập ngưỡng thủ công theo từng dòng, nhằm tránh tái diễn sai sót cục bộ như đã phát hiện ở cả ba đợt rà soát.</w:t>
      </w:r>
    </w:p>
    <w:p>
      <w:pPr>
        <w:spacing w:after="80"/>
        <w:ind w:firstLine="0" w:left="567"/>
        <w:jc w:val="both"/>
      </w:pPr>
      <w:r>
        <w:rPr>
          <w:rFonts w:ascii="Times New Roman" w:hAnsi="Times New Roman" w:cs="Times New Roman" w:eastAsia="Times New Roman"/>
          <w:sz w:val="28"/>
          <w:szCs w:val="28"/>
        </w:rPr>
        <w:t xml:space="preserve">- Đề nghị Trưởng khoa Sư phạm xác nhận tính hợp lệ của các lớp ghép GDMN có nội dung bảng giống hệt nhau (K7C GDMN và 8 lớp ghép 1B-8B; K9C GDMN và lớp ghép 1 VLVH), và thống nhất cách ghi mã lớp "K8T VHĐTNMTĐ" giữa Phụ lục I và Phụ lục III (hiện Phụ lục III có thêm hậu tố "DG").</w:t>
      </w:r>
    </w:p>
    <w:p>
      <w:pPr>
        <w:keepNext/>
        <w:spacing w:after="120"/>
        <w:ind w:firstLine="0"/>
        <w:jc w:val="both"/>
      </w:pPr>
      <w:r>
        <w:rPr>
          <w:rFonts w:ascii="Times New Roman" w:hAnsi="Times New Roman" w:cs="Times New Roman" w:eastAsia="Times New Roman"/>
          <w:b/>
          <w:sz w:val="28"/>
          <w:szCs w:val="28"/>
        </w:rPr>
        <w:t xml:space="preserve">TRÁCH NHIỆM THỰC HIỆN RÀ SOÁT</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8"/>
        <w:gridCol w:w="7371"/>
      </w:tblGrid>
      <w:tr>
        <w:trPr>
          <w:cantSplit/>
          <w:tblHeader/>
        </w:trPr>
        <w:tc>
          <w:tcPr>
            <w:tcW w:type="dxa" w:w="2268"/>
            <w:shd w:val="clear" w:color="auto" w:fill="D9EAF7"/>
          </w:tcPr>
          <w:p>
            <w:pPr>
              <w:spacing w:after="40" w:line="240" w:lineRule="auto"/>
              <w:ind w:firstLine="0"/>
              <w:jc w:val="center"/>
            </w:pPr>
            <w:r>
              <w:rPr>
                <w:rFonts w:ascii="Times New Roman" w:hAnsi="Times New Roman" w:cs="Times New Roman" w:eastAsia="Times New Roman"/>
                <w:b/>
                <w:sz w:val="24"/>
                <w:szCs w:val="24"/>
              </w:rPr>
              <w:t xml:space="preserve">Trường thông tin</w:t>
            </w:r>
          </w:p>
        </w:tc>
        <w:tc>
          <w:tcPr>
            <w:tcW w:type="dxa" w:w="7370"/>
            <w:shd w:val="clear" w:color="auto" w:fill="D9EAF7"/>
          </w:tcPr>
          <w:p>
            <w:pPr>
              <w:spacing w:after="40" w:line="240" w:lineRule="auto"/>
              <w:ind w:firstLine="0"/>
              <w:jc w:val="center"/>
            </w:pPr>
            <w:r>
              <w:rPr>
                <w:rFonts w:ascii="Times New Roman" w:hAnsi="Times New Roman" w:cs="Times New Roman" w:eastAsia="Times New Roman"/>
                <w:b/>
                <w:sz w:val="24"/>
                <w:szCs w:val="24"/>
              </w:rPr>
              <w:t xml:space="preserve">Nội dung</w:t>
            </w:r>
          </w:p>
        </w:tc>
      </w:tr>
      <w:tr>
        <w:trPr>
          <w:cantSplit/>
        </w:trPr>
        <w:tc>
          <w:tcPr>
            <w:tcW w:type="dxa" w:w="2268"/>
          </w:tcPr>
          <w:p>
            <w:pPr>
              <w:spacing w:after="40" w:line="240" w:lineRule="auto"/>
              <w:ind w:firstLine="0"/>
              <w:jc w:val="left"/>
            </w:pPr>
            <w:r>
              <w:rPr>
                <w:rFonts w:ascii="Times New Roman" w:hAnsi="Times New Roman" w:cs="Times New Roman" w:eastAsia="Times New Roman"/>
                <w:sz w:val="24"/>
                <w:szCs w:val="24"/>
              </w:rPr>
              <w:t xml:space="preserve">Nguồn dữ liệu đã dùng</w:t>
            </w:r>
          </w:p>
        </w:tc>
        <w:tc>
          <w:tcPr>
            <w:tcW w:type="dxa" w:w="7370"/>
          </w:tcPr>
          <w:p>
            <w:pPr>
              <w:spacing w:after="40" w:line="240" w:lineRule="auto"/>
              <w:ind w:firstLine="0"/>
              <w:jc w:val="left"/>
            </w:pPr>
            <w:r>
              <w:rPr>
                <w:rFonts w:ascii="Times New Roman" w:hAnsi="Times New Roman" w:cs="Times New Roman" w:eastAsia="Times New Roman"/>
                <w:sz w:val="24"/>
                <w:szCs w:val="24"/>
              </w:rPr>
              <w:t xml:space="preserve">Bản DOT3 (KH, Phụ lục I, II, III, IV, V) do Trường cung cấp ngày 01/10/2026; Đề án số 07/ĐA-CĐKT ngày 21/7/2026; Quyết định số 897/QĐ-CĐKT (28/4/2026), 1768/QĐ-CĐKT (13/8/2026), 1807/QĐ-CĐKT (19/8/2026), 909/QĐ-CĐKT (16/7/2024) và Thông báo phân công nhiệm vụ Tổ kiểm tra; số liệu khối lượng CTĐT ngành Giáo dục Mầm non và xác nhận "Điều dưỡng CLC" là biến thể của ngành Điều dưỡng trọng điểm do Hiệu trưởng xác nhận trực tiếp ngày 01/10/2026; các tài liệu nền đã dùng ở đợt 1, đợt 2 (Báo cáo 323/BC-CĐKT, Quyết định 1816, 1976, 988/QĐ-CĐKT, Kế hoạch 815/KH-CĐKT, Thông báo 982/TB-CĐKT).</w:t>
            </w:r>
          </w:p>
        </w:tc>
      </w:tr>
      <w:tr>
        <w:trPr>
          <w:cantSplit/>
        </w:trPr>
        <w:tc>
          <w:tcPr>
            <w:tcW w:type="dxa" w:w="2268"/>
          </w:tcPr>
          <w:p>
            <w:pPr>
              <w:spacing w:after="40" w:line="240" w:lineRule="auto"/>
              <w:ind w:firstLine="0"/>
              <w:jc w:val="left"/>
            </w:pPr>
            <w:r>
              <w:rPr>
                <w:rFonts w:ascii="Times New Roman" w:hAnsi="Times New Roman" w:cs="Times New Roman" w:eastAsia="Times New Roman"/>
                <w:sz w:val="24"/>
                <w:szCs w:val="24"/>
              </w:rPr>
              <w:t xml:space="preserve">Người kiểm tra</w:t>
            </w:r>
          </w:p>
        </w:tc>
        <w:tc>
          <w:tcPr>
            <w:tcW w:type="dxa" w:w="7370"/>
          </w:tcPr>
          <w:p>
            <w:pPr>
              <w:spacing w:after="40" w:line="240" w:lineRule="auto"/>
              <w:ind w:firstLine="0"/>
              <w:jc w:val="left"/>
            </w:pPr>
            <w:r>
              <w:rPr>
                <w:rFonts w:ascii="Times New Roman" w:hAnsi="Times New Roman" w:cs="Times New Roman" w:eastAsia="Times New Roman"/>
                <w:sz w:val="24"/>
                <w:szCs w:val="24"/>
              </w:rPr>
              <w:t xml:space="preserve">Claude (AI) theo yêu cầu của Hiệu trưởng Lê Trí Khải - kết quả chỉ có giá trị tham khảo, không thay thế trách nhiệm người soạn thảo/kiểm tra thể thức/người ký.</w:t>
            </w:r>
          </w:p>
        </w:tc>
      </w:tr>
      <w:tr>
        <w:trPr>
          <w:cantSplit/>
        </w:trPr>
        <w:tc>
          <w:tcPr>
            <w:tcW w:type="dxa" w:w="2268"/>
          </w:tcPr>
          <w:p>
            <w:pPr>
              <w:spacing w:after="40" w:line="240" w:lineRule="auto"/>
              <w:ind w:firstLine="0"/>
              <w:jc w:val="left"/>
            </w:pPr>
            <w:r>
              <w:rPr>
                <w:rFonts w:ascii="Times New Roman" w:hAnsi="Times New Roman" w:cs="Times New Roman" w:eastAsia="Times New Roman"/>
                <w:sz w:val="24"/>
                <w:szCs w:val="24"/>
              </w:rPr>
              <w:t xml:space="preserve">Trạng thái phê duyệt</w:t>
            </w:r>
          </w:p>
        </w:tc>
        <w:tc>
          <w:tcPr>
            <w:tcW w:type="dxa" w:w="7370"/>
          </w:tcPr>
          <w:p>
            <w:pPr>
              <w:spacing w:after="40" w:line="240" w:lineRule="auto"/>
              <w:ind w:firstLine="0"/>
              <w:jc w:val="left"/>
            </w:pPr>
            <w:r>
              <w:rPr>
                <w:rFonts w:ascii="Times New Roman" w:hAnsi="Times New Roman" w:cs="Times New Roman" w:eastAsia="Times New Roman"/>
                <w:sz w:val="24"/>
                <w:szCs w:val="24"/>
              </w:rPr>
              <w:t xml:space="preserve">BẢN NHÁP RÀ SOÁT - CHƯA ĐƯỢC PHÊ DUYỆT CHÍNH THỨC. Cần Hiệu trưởng xem xét, quyết định trước khi ban hành.</w:t>
            </w:r>
          </w:p>
        </w:tc>
      </w:tr>
    </w:tbl>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PAGE</w:instrText>
    </w:r>
    <w:r>
      <w:rPr>
        <w:rFonts w:ascii="Times New Roman" w:hAnsi="Times New Roman" w:cs="Times New Roman" w:eastAsia="Times New Roman"/>
        <w:sz w:val="22"/>
        <w:szCs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