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Layout w:type="fixed"/>
        <w:tblLook w:val="04A0" w:firstRow="1" w:lastRow="0" w:firstColumn="1" w:lastColumn="0" w:noHBand="0" w:noVBand="1"/>
      </w:tblPr>
      <w:tblGrid>
        <w:gridCol w:w="4253"/>
        <w:gridCol w:w="5670"/>
      </w:tblGrid>
      <w:tr w:rsidR="006D662B" w:rsidRPr="00E7251E" w14:paraId="43CD8DAE" w14:textId="77777777" w:rsidTr="00071BCB">
        <w:trPr>
          <w:trHeight w:val="702"/>
          <w:jc w:val="center"/>
        </w:trPr>
        <w:tc>
          <w:tcPr>
            <w:tcW w:w="4253" w:type="dxa"/>
          </w:tcPr>
          <w:p w14:paraId="124C566D" w14:textId="77777777" w:rsidR="00F75031" w:rsidRDefault="00F75031" w:rsidP="00566AAB">
            <w:pPr>
              <w:keepNext/>
              <w:jc w:val="center"/>
              <w:outlineLvl w:val="0"/>
              <w:rPr>
                <w:sz w:val="26"/>
                <w:szCs w:val="22"/>
                <w:lang w:val="nl-NL"/>
              </w:rPr>
            </w:pPr>
            <w:r w:rsidRPr="00717DA3">
              <w:rPr>
                <w:sz w:val="26"/>
                <w:szCs w:val="30"/>
                <w:lang w:val="nl-NL"/>
              </w:rPr>
              <w:t xml:space="preserve">TRƯỜNG CAO ĐẲNG </w:t>
            </w:r>
            <w:r w:rsidRPr="00717DA3">
              <w:rPr>
                <w:sz w:val="26"/>
                <w:szCs w:val="22"/>
                <w:lang w:val="nl-NL"/>
              </w:rPr>
              <w:t>KON TUM</w:t>
            </w:r>
          </w:p>
          <w:p w14:paraId="159C4F78" w14:textId="77777777" w:rsidR="006D662B" w:rsidRPr="00071BCB" w:rsidRDefault="00071BCB" w:rsidP="00566AAB">
            <w:pPr>
              <w:keepNext/>
              <w:jc w:val="center"/>
              <w:outlineLvl w:val="0"/>
              <w:rPr>
                <w:b/>
                <w:bCs/>
                <w:sz w:val="26"/>
                <w:szCs w:val="30"/>
                <w:lang w:val="nl-NL"/>
              </w:rPr>
            </w:pPr>
            <w:r>
              <w:rPr>
                <w:b/>
                <w:sz w:val="26"/>
                <w:szCs w:val="26"/>
                <w:lang w:val="nl-NL"/>
              </w:rPr>
              <mc:AlternateContent>
                <mc:Choice Requires="wps">
                  <w:drawing>
                    <wp:anchor distT="0" distB="0" distL="114300" distR="114300" simplePos="0" relativeHeight="251665408" behindDoc="0" locked="0" layoutInCell="1" allowOverlap="1" wp14:anchorId="70D890AC" wp14:editId="3F331CAF">
                      <wp:simplePos x="0" y="0"/>
                      <wp:positionH relativeFrom="column">
                        <wp:posOffset>877570</wp:posOffset>
                      </wp:positionH>
                      <wp:positionV relativeFrom="paragraph">
                        <wp:posOffset>209550</wp:posOffset>
                      </wp:positionV>
                      <wp:extent cx="729343" cy="0"/>
                      <wp:effectExtent l="0" t="0" r="0" b="0"/>
                      <wp:wrapNone/>
                      <wp:docPr id="511882576" name="Straight Connector 9"/>
                      <wp:cNvGraphicFramePr/>
                      <a:graphic xmlns:a="http://schemas.openxmlformats.org/drawingml/2006/main">
                        <a:graphicData uri="http://schemas.microsoft.com/office/word/2010/wordprocessingShape">
                          <wps:wsp>
                            <wps:cNvCnPr/>
                            <wps:spPr>
                              <a:xfrm>
                                <a:off x="0" y="0"/>
                                <a:ext cx="7293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528097D" id="Straight Connector 9"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9.1pt,16.5pt" to="126.5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" strokecolor="black [3200]" strokeweight=".5pt">
                      <v:stroke joinstyle="miter"/>
                    </v:line>
                  </w:pict>
                </mc:Fallback>
              </mc:AlternateContent>
            </w:r>
            <w:r w:rsidR="00870798">
              <w:rPr>
                <w:b/>
                <w:bCs/>
                <w:sz w:val="26"/>
                <w:szCs w:val="22"/>
                <w:lang w:val="nl-NL"/>
              </w:rPr>
              <w:t>PHÒNG TH-HC&amp;QT</w:t>
            </w:r>
          </w:p>
        </w:tc>
        <w:tc>
          <w:tcPr>
            <w:tcW w:w="5670" w:type="dxa"/>
          </w:tcPr>
          <w:p w14:paraId="28A16717" w14:textId="77777777" w:rsidR="006D662B" w:rsidRPr="00E7251E" w:rsidRDefault="006D662B" w:rsidP="00566AAB">
            <w:pPr>
              <w:widowControl w:val="0"/>
              <w:jc w:val="center"/>
              <w:rPr>
                <w:b/>
                <w:sz w:val="26"/>
                <w:lang w:val="nl-NL"/>
              </w:rPr>
            </w:pPr>
            <w:r>
              <w:rPr>
                <w:b/>
                <w:sz w:val="26"/>
                <w:lang w:val="nl-NL"/>
              </w:rPr>
              <w:t>CỘNG HÒA XÃ HỘI CHỦ NGHĨA VIỆT NAM</w:t>
            </w:r>
          </w:p>
          <w:p w14:paraId="52FCB58C" w14:textId="77777777" w:rsidR="006D662B" w:rsidRPr="006D662B" w:rsidRDefault="006D662B" w:rsidP="00566AAB">
            <w:pPr>
              <w:widowControl w:val="0"/>
              <w:jc w:val="center"/>
              <w:rPr>
                <w:b/>
                <w:sz w:val="28"/>
                <w:szCs w:val="28"/>
                <w:lang w:val="nl-NL"/>
              </w:rPr>
            </w:pPr>
            <w:r>
              <mc:AlternateContent>
                <mc:Choice Requires="wps">
                  <w:drawing>
                    <wp:anchor distT="0" distB="0" distL="114300" distR="114300" simplePos="0" relativeHeight="251662336" behindDoc="0" locked="0" layoutInCell="1" allowOverlap="1" wp14:anchorId="26E03C45" wp14:editId="0374DC9E">
                      <wp:simplePos x="0" y="0"/>
                      <wp:positionH relativeFrom="column">
                        <wp:posOffset>700496</wp:posOffset>
                      </wp:positionH>
                      <wp:positionV relativeFrom="paragraph">
                        <wp:posOffset>228600</wp:posOffset>
                      </wp:positionV>
                      <wp:extent cx="2080895" cy="635"/>
                      <wp:effectExtent l="0" t="0" r="14605" b="18415"/>
                      <wp:wrapNone/>
                      <wp:docPr id="4" name="Đường nối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0895" cy="635"/>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A419A33" id="Đường nối Thẳng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5pt,18pt" to="219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" strokeweight=".5pt"/>
                  </w:pict>
                </mc:Fallback>
              </mc:AlternateContent>
            </w:r>
            <w:r>
              <w:rPr>
                <w:b/>
                <w:lang w:val="nl-NL"/>
              </w:rPr>
              <w:t xml:space="preserve"> </w:t>
            </w:r>
            <w:r>
              <w:rPr>
                <w:b/>
                <w:sz w:val="28"/>
                <w:szCs w:val="28"/>
                <w:lang w:val="nl-NL"/>
              </w:rPr>
              <w:t>Độc lập - Tự do - Hạnh phúc</w:t>
            </w:r>
          </w:p>
        </w:tc>
      </w:tr>
      <w:tr w:rsidR="006D662B" w:rsidRPr="00E7251E" w14:paraId="2BC87A67" w14:textId="77777777" w:rsidTr="00071BCB">
        <w:trPr>
          <w:trHeight w:val="254"/>
          <w:jc w:val="center"/>
        </w:trPr>
        <w:tc>
          <w:tcPr>
            <w:tcW w:w="4253" w:type="dxa"/>
          </w:tcPr>
          <w:p w14:paraId="3FC1338A" w14:textId="77777777" w:rsidR="006D662B" w:rsidRPr="00F75031" w:rsidRDefault="006D662B" w:rsidP="00963E66">
            <w:pPr>
              <w:widowControl w:val="0"/>
              <w:spacing w:before="120" w:line="264" w:lineRule="auto"/>
              <w:ind w:left="-108" w:right="-108"/>
              <w:jc w:val="center"/>
              <w:rPr>
                <w:sz w:val="26"/>
                <w:szCs w:val="26"/>
                <w:lang w:val="nl-NL"/>
              </w:rPr>
            </w:pPr>
          </w:p>
        </w:tc>
        <w:tc>
          <w:tcPr>
            <w:tcW w:w="5670" w:type="dxa"/>
          </w:tcPr>
          <w:p w14:paraId="71E2FB1D" w14:textId="77777777" w:rsidR="006D662B" w:rsidRPr="00A16953" w:rsidRDefault="006D662B" w:rsidP="00963E66">
            <w:pPr>
              <w:widowControl w:val="0"/>
              <w:spacing w:before="120" w:line="264" w:lineRule="auto"/>
              <w:jc w:val="center"/>
              <w:rPr>
                <w:i/>
                <w:sz w:val="28"/>
                <w:szCs w:val="28"/>
                <w:lang w:val="nl-NL"/>
              </w:rPr>
            </w:pPr>
            <w:r>
              <w:rPr>
                <w:i/>
                <w:sz w:val="28"/>
                <w:szCs w:val="28"/>
                <w:lang w:val="nl-NL"/>
              </w:rPr>
              <w:t>Quảng Ngãi, ngày 26 tháng 10 năm 2026</w:t>
            </w:r>
          </w:p>
        </w:tc>
      </w:tr>
    </w:tbl>
    <w:p w14:paraId="450C866D" w14:textId="77777777" w:rsidR="006D662B" w:rsidRDefault="006D662B" w:rsidP="006D662B">
      <w:pPr>
        <w:widowControl w:val="0"/>
        <w:jc w:val="center"/>
        <w:rPr>
          <w:b/>
          <w:szCs w:val="28"/>
          <w:lang w:val="nl-NL"/>
        </w:rPr>
      </w:pPr>
    </w:p>
    <w:p w14:paraId="0C8DE89B" w14:textId="77777777" w:rsidR="006D662B" w:rsidRPr="00AC2E5E" w:rsidRDefault="006D662B" w:rsidP="006D662B">
      <w:pPr>
        <w:widowControl w:val="0"/>
        <w:jc w:val="center"/>
        <w:rPr>
          <w:b/>
          <w:sz w:val="28"/>
          <w:szCs w:val="28"/>
          <w:lang w:val="nl-NL"/>
        </w:rPr>
      </w:pPr>
      <w:r>
        <w:rPr>
          <w:b/>
          <w:sz w:val="28"/>
          <w:szCs w:val="28"/>
          <w:lang w:val="nl-NL"/>
        </w:rPr>
        <w:t>PHIẾU TRÌNH KÝ VĂN BẢN</w:t>
      </w:r>
    </w:p>
    <w:p w14:paraId="3B213017" w14:textId="35E1161B" w:rsidR="00870798" w:rsidRPr="00870798" w:rsidRDefault="00D025FB" w:rsidP="006D662B">
      <w:pPr>
        <w:widowControl w:val="0"/>
        <w:jc w:val="center"/>
        <w:rPr>
          <w:b/>
          <w:bCs/>
          <w:color w:val="000000"/>
          <w:sz w:val="28"/>
          <w:szCs w:val="28"/>
        </w:rPr>
      </w:pPr>
      <w:r>
        <w:rPr>
          <w:b/>
          <w:color w:val="000000"/>
          <w:sz w:val="28"/>
          <w:szCs w:val="28"/>
        </w:rPr>
        <w:t xml:space="preserve">Quyết định phê duyệt kết quả </w:t>
      </w:r>
      <w:r w:rsidR="00AB2821">
        <w:rPr>
          <w:b/>
          <w:color w:val="000000"/>
          <w:sz w:val="28"/>
          <w:szCs w:val="28"/>
        </w:rPr>
        <w:t>LCNT</w:t>
      </w:r>
      <w:r>
        <w:rPr>
          <w:b/>
          <w:color w:val="000000"/>
          <w:sz w:val="28"/>
          <w:szCs w:val="28"/>
        </w:rPr>
        <w:t xml:space="preserve"> gói thầu “Tư vấn quản lý dự án” thuộc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033EBB86" w14:textId="77777777" w:rsidR="00A16953" w:rsidRDefault="00A16953" w:rsidP="006D662B">
      <w:pPr>
        <w:widowControl w:val="0"/>
        <w:jc w:val="center"/>
        <w:rPr>
          <w:b/>
          <w:sz w:val="28"/>
          <w:szCs w:val="28"/>
          <w:lang w:val="nl-NL"/>
        </w:rPr>
      </w:pPr>
      <w:r>
        <w:rPr>
          <w:b/>
          <w:sz w:val="28"/>
          <w:szCs w:val="28"/>
          <w:lang w:val="nl-NL"/>
        </w:rPr>
        <mc:AlternateContent>
          <mc:Choice Requires="wps">
            <w:drawing>
              <wp:anchor distT="0" distB="0" distL="114300" distR="114300" simplePos="0" relativeHeight="251661312" behindDoc="0" locked="0" layoutInCell="1" allowOverlap="1" wp14:anchorId="354039B2" wp14:editId="7BF22027">
                <wp:simplePos x="0" y="0"/>
                <wp:positionH relativeFrom="column">
                  <wp:posOffset>2345690</wp:posOffset>
                </wp:positionH>
                <wp:positionV relativeFrom="paragraph">
                  <wp:posOffset>31115</wp:posOffset>
                </wp:positionV>
                <wp:extent cx="942975" cy="0"/>
                <wp:effectExtent l="9525" t="9525" r="9525" b="9525"/>
                <wp:wrapNone/>
                <wp:docPr id="2"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13002F5E" id="_x0000_t32" coordsize="21600,21600" o:spt="32" o:oned="t" path="m,l21600,21600e" filled="f">
                <v:path arrowok="t" fillok="f" o:connecttype="none"/>
                <o:lock v:ext="edit" shapetype="t"/>
              </v:shapetype>
              <v:shape id="AutoShape 22" o:spid="_x0000_s1026" type="#_x0000_t32" style="position:absolute;margin-left:184.7pt;margin-top:2.45pt;width:74.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"/>
            </w:pict>
          </mc:Fallback>
        </mc:AlternateContent>
      </w:r>
    </w:p>
    <w:p w14:paraId="18ACBD01" w14:textId="77777777" w:rsidR="00A16953" w:rsidRPr="00A16953" w:rsidRDefault="00A16953" w:rsidP="006D662B">
      <w:pPr>
        <w:widowControl w:val="0"/>
        <w:jc w:val="center"/>
        <w:rPr>
          <w:bCs/>
          <w:sz w:val="28"/>
          <w:szCs w:val="28"/>
          <w:lang w:val="nl-NL"/>
        </w:rPr>
      </w:pPr>
      <w:r>
        <w:rPr>
          <w:sz w:val="28"/>
          <w:szCs w:val="28"/>
          <w:lang w:val="nl-NL"/>
        </w:rPr>
        <w:t>Kính gửi: Hiệu trưởng nhà trường.</w:t>
      </w:r>
    </w:p>
    <w:p w14:paraId="35DB811E" w14:textId="77777777" w:rsidR="006D662B" w:rsidRPr="00AC2E5E" w:rsidRDefault="006D662B" w:rsidP="006D662B">
      <w:pPr>
        <w:widowControl w:val="0"/>
        <w:jc w:val="center"/>
        <w:rPr>
          <w:b/>
          <w:sz w:val="28"/>
          <w:szCs w:val="28"/>
          <w:lang w:val="nl-NL"/>
        </w:rPr>
      </w:pPr>
    </w:p>
    <w:p w14:paraId="40F53DC1" w14:textId="77777777" w:rsidR="006D662B" w:rsidRPr="00AC2E5E" w:rsidRDefault="00BC0F66" w:rsidP="00613C7A">
      <w:pPr>
        <w:widowControl w:val="0"/>
        <w:spacing w:before="120" w:after="120" w:line="360" w:lineRule="auto"/>
        <w:ind w:firstLine="720"/>
        <w:jc w:val="both"/>
        <w:rPr>
          <w:bCs/>
          <w:iCs/>
          <w:sz w:val="28"/>
          <w:szCs w:val="28"/>
          <w:lang w:eastAsia="vi-VN"/>
        </w:rPr>
      </w:pPr>
      <w:r>
        <w:rPr>
          <w:rStyle w:val="Emphasis"/>
          <w:rFonts w:eastAsiaTheme="majorEastAsia"/>
          <w:b/>
          <w:sz w:val="28"/>
          <w:szCs w:val="28"/>
          <w:bdr w:val="none" w:sz="0" w:space="0" w:color="auto" w:frame="1"/>
          <w:lang w:val="de-DE"/>
        </w:rPr>
        <w:t>* Đơn vị trình: Phòng TH-HC&amp;QT</w:t>
      </w:r>
    </w:p>
    <w:p w14:paraId="1B4EF77F" w14:textId="77777777" w:rsidR="005976EF" w:rsidRPr="00071BCB" w:rsidRDefault="00931F19" w:rsidP="00613C7A">
      <w:pPr>
        <w:widowControl w:val="0"/>
        <w:spacing w:before="120" w:after="120" w:line="360" w:lineRule="auto"/>
        <w:ind w:firstLine="720"/>
        <w:jc w:val="both"/>
        <w:rPr>
          <w:sz w:val="28"/>
          <w:szCs w:val="28"/>
        </w:rPr>
      </w:pPr>
      <w:r>
        <w:rPr>
          <w:b/>
          <w:sz w:val="28"/>
          <w:szCs w:val="28"/>
          <w:shd w:val="clear" w:color="auto" w:fill="FFFFFF"/>
        </w:rPr>
        <w:t xml:space="preserve">1. Loại văn bản: </w:t>
      </w:r>
      <w:r>
        <w:rPr>
          <w:sz w:val="28"/>
          <w:szCs w:val="28"/>
          <w:shd w:val="clear" w:color="auto" w:fill="FFFFFF"/>
        </w:rPr>
        <w:t>Quyết định.</w:t>
      </w:r>
    </w:p>
    <w:p w14:paraId="3F798992" w14:textId="77777777" w:rsidR="00E26B44" w:rsidRDefault="000A7BAE" w:rsidP="00613C7A">
      <w:pPr>
        <w:pStyle w:val="NormalWeb"/>
        <w:shd w:val="clear" w:color="auto" w:fill="FFFFFF"/>
        <w:spacing w:before="120" w:beforeAutospacing="0" w:after="120" w:afterAutospacing="0" w:line="360" w:lineRule="auto"/>
        <w:ind w:firstLine="720"/>
        <w:jc w:val="both"/>
        <w:rPr>
          <w:sz w:val="28"/>
          <w:szCs w:val="28"/>
          <w:shd w:val="clear" w:color="auto" w:fill="FFFFFF"/>
        </w:rPr>
      </w:pPr>
      <w:r>
        <w:rPr>
          <w:b/>
          <w:sz w:val="28"/>
          <w:szCs w:val="28"/>
          <w:shd w:val="clear" w:color="auto" w:fill="FFFFFF"/>
        </w:rPr>
        <w:t xml:space="preserve">2. Tóm tắt nội dung trình: </w:t>
      </w:r>
      <w:r>
        <w:rPr>
          <w:sz w:val="28"/>
          <w:szCs w:val="28"/>
          <w:shd w:val="clear" w:color="auto" w:fill="FFFFFF"/>
        </w:rPr>
        <w:t>Hiệu trưởng đã phê duyệt Kế hoạch lựa chọn nhà thầu giai đoạn chuẩn bị đầu tư Dự án tại Quyết định số 2236/QĐ-CĐKT ngày 07/10/2026 (mã KHLCNT PL2600341242, đã đăng tải trên Hệ thống mạng đấu thầu quốc gia). Gói thầu số 2: Tư vấn quản lý dự án, thực hiện từ giai đoạn chuẩn bị đầu tư đến khi quyết toán hoàn thành dự án. Hình thức lựa chọn nhà thầu: chỉ định thầu rút gọn; giá gói thầu 667.433.022 đồng; loại hợp đồng trọn gói; thời gian thực hiện không quá 03 năm. Phòng TH-HC&amp;QT đã gửi dự thảo hợp đồng cho nhà thầu trên Hệ thống mạng đấu thầu quốc gia (mã DC2600069905, gửi ngày 21/10/2026), nhà thầu có Đơn xin nhận thầu số 09/ĐNT-QLDA ngày 19/10/2026 và hai bên đã hoàn thiện hợp đồng ngày 22/10/2026. Để có cơ sở ký kết hợp đồng, Phòng TH-HC&amp;QT trình Hiệu trưởng ký Quyết định phê duyệt kết quả lựa chọn nhà thầu: Công ty cổ phần Thành Vinh (mã số doanh nghiệp 6100895732), giá trúng thầu 667.433.022 đồng (bằng giá gói thầu).</w:t>
      </w:r>
    </w:p>
    <w:p w14:paraId="349F75FD" w14:textId="77777777" w:rsidR="00430591" w:rsidRPr="00430591" w:rsidRDefault="002159DC" w:rsidP="00613C7A">
      <w:pPr>
        <w:pStyle w:val="NormalWeb"/>
        <w:widowControl w:val="0"/>
        <w:shd w:val="clear" w:color="auto" w:fill="FFFFFF"/>
        <w:tabs>
          <w:tab w:val="left" w:leader="dot" w:pos="9072"/>
        </w:tabs>
        <w:spacing w:before="120" w:beforeAutospacing="0" w:after="120" w:afterAutospacing="0" w:line="360" w:lineRule="auto"/>
        <w:ind w:firstLine="720"/>
        <w:jc w:val="both"/>
        <w:rPr>
          <w:rStyle w:val="Emphasis"/>
          <w:rFonts w:eastAsiaTheme="majorEastAsia"/>
          <w:b/>
          <w:bCs/>
          <w:i w:val="0"/>
          <w:iCs w:val="0"/>
          <w:sz w:val="28"/>
          <w:szCs w:val="28"/>
          <w:bdr w:val="none" w:sz="0" w:space="0" w:color="auto" w:frame="1"/>
          <w:lang w:val="de-DE"/>
        </w:rPr>
      </w:pPr>
      <w:r>
        <w:rPr>
          <w:rStyle w:val="Emphasis"/>
          <w:rFonts w:eastAsiaTheme="majorEastAsia"/>
          <w:b/>
          <w:sz w:val="28"/>
          <w:szCs w:val="28"/>
          <w:bdr w:val="none" w:sz="0" w:space="0" w:color="auto" w:frame="1"/>
          <w:lang w:val="de-DE"/>
        </w:rPr>
        <w:t>3. Ý kiến/Đề xuất của đơn vị trình:</w:t>
      </w:r>
    </w:p>
    <w:p w14:paraId="647E3D7B" w14:textId="77777777" w:rsidR="00567FF6" w:rsidRDefault="00DA17BA" w:rsidP="00613C7A">
      <w:pPr>
        <w:pStyle w:val="NormalWeb"/>
        <w:widowControl w:val="0"/>
        <w:shd w:val="clear" w:color="auto" w:fill="FFFFFF"/>
        <w:spacing w:before="120" w:beforeAutospacing="0" w:after="120" w:afterAutospacing="0" w:line="360" w:lineRule="auto"/>
        <w:ind w:firstLine="720"/>
        <w:jc w:val="both"/>
        <w:rPr>
          <w:sz w:val="28"/>
          <w:szCs w:val="28"/>
          <w:shd w:val="clear" w:color="auto" w:fill="FFFFFF"/>
        </w:rPr>
      </w:pPr>
      <w:r>
        <w:rPr>
          <w:b/>
          <w:sz w:val="28"/>
          <w:szCs w:val="28"/>
          <w:shd w:val="clear" w:color="auto" w:fill="FFFFFF"/>
        </w:rPr>
        <w:t xml:space="preserve">a) Căn cứ pháp lý, thẩm quyền và hồ sơ trình: </w:t>
      </w:r>
      <w:r>
        <w:rPr>
          <w:sz w:val="28"/>
          <w:szCs w:val="28"/>
          <w:shd w:val="clear" w:color="auto" w:fill="FFFFFF"/>
        </w:rPr>
        <w:t xml:space="preserve">Gói thầu áp dụng chỉ định thầu rút gọn theo khoản 4 Điều 78 và Điều 80 Nghị định số 214/2025/NĐ-CP (hợp nhất tại Văn bản hợp nhất số 36/2026/VBHN-NĐ-BTC); Hiệu trưởng là người đứng đầu đơn vị được giao nhiệm vụ chuẩn bị dự án có thẩm quyền phê </w:t>
      </w:r>
      <w:r>
        <w:rPr>
          <w:sz w:val="28"/>
          <w:szCs w:val="28"/>
          <w:shd w:val="clear" w:color="auto" w:fill="FFFFFF"/>
        </w:rPr>
        <w:lastRenderedPageBreak/>
        <w:t>duyệt (điểm a khoản 1 Điều 38, khoản 2 Điều 40 Luật Đấu thầu). Văn bản phê duyệt kết quả có đủ nội dung theo khoản 3 Điều 33 Nghị định số 214/2025/NĐ-CP (tên nhà thầu, giá trúng thầu, loại hợp đồng, thời gian thực hiện, nội dung cần lưu ý) và được xây dựng theo cấu trúc Phụ lục 5 Thông tư số 79/2025/TT-BTC (Thông tư chưa ban hành mẫu riêng cho chỉ định thầu rút gọn); đăng tải kết quả trong 05 ngày làm việc kể từ ngày phê duyệt (khoản 2 Điều 20 Thông tư số 79/2025/TT-BTC). Điều 80 không quy định lập hồ sơ yêu cầu, tổ chuyên gia đánh giá đối với chỉ định thầu rút gọn; hồ sơ trình gồm Đơn xin nhận thầu, hồ sơ pháp nhân và năng lực, dự thảo hợp đồng và kết quả hoàn thiện hợp đồng, dự thảo Quyết định.</w:t>
      </w:r>
    </w:p>
    <w:p w14:paraId="5A0977F7" w14:textId="77777777" w:rsidR="00567FF6" w:rsidRDefault="00DA17BA" w:rsidP="00613C7A">
      <w:pPr>
        <w:pStyle w:val="NormalWeb"/>
        <w:widowControl w:val="0"/>
        <w:shd w:val="clear" w:color="auto" w:fill="FFFFFF"/>
        <w:spacing w:before="120" w:beforeAutospacing="0" w:after="120" w:afterAutospacing="0" w:line="360" w:lineRule="auto"/>
        <w:ind w:firstLine="720"/>
        <w:jc w:val="both"/>
        <w:rPr>
          <w:sz w:val="28"/>
          <w:szCs w:val="28"/>
          <w:shd w:val="clear" w:color="auto" w:fill="FFFFFF"/>
        </w:rPr>
      </w:pPr>
      <w:r>
        <w:rPr>
          <w:b/>
          <w:sz w:val="28"/>
          <w:szCs w:val="28"/>
          <w:shd w:val="clear" w:color="auto" w:fill="FFFFFF"/>
        </w:rPr>
        <w:t xml:space="preserve">b) Mức độ đáp ứng yêu cầu và điều kiện phê duyệt: </w:t>
      </w:r>
      <w:r>
        <w:rPr>
          <w:sz w:val="28"/>
          <w:szCs w:val="28"/>
          <w:shd w:val="clear" w:color="auto" w:fill="FFFFFF"/>
        </w:rPr>
        <w:t>Kết quả đối chiếu hồ sơ của nhà thầu với quy định như sau (bảng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8"/>
        <w:gridCol w:w="5216"/>
        <w:gridCol w:w="1247"/>
      </w:tblGrid>
      <w:tr w:rsidR="00CF2664" w:rsidRPr="00AB2821" w14:paraId="2C7F40D5" w14:textId="77777777" w:rsidTr="00AB2821">
        <w:trPr>
          <w:tblHeader/>
        </w:trPr>
        <w:tc>
          <w:tcPr>
            <w:tcW w:w="2608" w:type="dxa"/>
          </w:tcPr>
          <w:p w14:paraId="384C283B" w14:textId="77777777" w:rsidR="00CF2664" w:rsidRPr="00AB2821" w:rsidRDefault="00000000">
            <w:pPr>
              <w:spacing w:before="40" w:after="40"/>
              <w:jc w:val="center"/>
              <w:rPr>
                <w:sz w:val="28"/>
                <w:szCs w:val="28"/>
              </w:rPr>
            </w:pPr>
            <w:r w:rsidRPr="00AB2821">
              <w:rPr>
                <w:b/>
                <w:sz w:val="28"/>
                <w:szCs w:val="28"/>
              </w:rPr>
              <w:t>Nội dung kiểm tra (căn cứ)</w:t>
            </w:r>
          </w:p>
        </w:tc>
        <w:tc>
          <w:tcPr>
            <w:tcW w:w="5216" w:type="dxa"/>
          </w:tcPr>
          <w:p w14:paraId="5CB02FAE" w14:textId="77777777" w:rsidR="00CF2664" w:rsidRPr="00AB2821" w:rsidRDefault="00000000">
            <w:pPr>
              <w:spacing w:before="40" w:after="40"/>
              <w:jc w:val="center"/>
              <w:rPr>
                <w:sz w:val="28"/>
                <w:szCs w:val="28"/>
              </w:rPr>
            </w:pPr>
            <w:r w:rsidRPr="00AB2821">
              <w:rPr>
                <w:b/>
                <w:sz w:val="28"/>
                <w:szCs w:val="28"/>
              </w:rPr>
              <w:t>Hồ sơ, kết quả kiểm tra</w:t>
            </w:r>
          </w:p>
        </w:tc>
        <w:tc>
          <w:tcPr>
            <w:tcW w:w="1247" w:type="dxa"/>
          </w:tcPr>
          <w:p w14:paraId="6E2214A7" w14:textId="77777777" w:rsidR="00CF2664" w:rsidRPr="00AB2821" w:rsidRDefault="00000000">
            <w:pPr>
              <w:spacing w:before="40" w:after="40"/>
              <w:jc w:val="center"/>
              <w:rPr>
                <w:sz w:val="28"/>
                <w:szCs w:val="28"/>
              </w:rPr>
            </w:pPr>
            <w:r w:rsidRPr="00AB2821">
              <w:rPr>
                <w:b/>
                <w:sz w:val="28"/>
                <w:szCs w:val="28"/>
              </w:rPr>
              <w:t>Đánh giá</w:t>
            </w:r>
          </w:p>
        </w:tc>
      </w:tr>
      <w:tr w:rsidR="00CF2664" w:rsidRPr="00AB2821" w14:paraId="69DBBC83" w14:textId="77777777">
        <w:tc>
          <w:tcPr>
            <w:tcW w:w="2608" w:type="dxa"/>
          </w:tcPr>
          <w:p w14:paraId="28E6F017" w14:textId="77777777" w:rsidR="00CF2664" w:rsidRPr="00AB2821" w:rsidRDefault="00000000">
            <w:pPr>
              <w:spacing w:before="40" w:after="40"/>
              <w:jc w:val="both"/>
              <w:rPr>
                <w:sz w:val="28"/>
                <w:szCs w:val="28"/>
              </w:rPr>
            </w:pPr>
            <w:r w:rsidRPr="00AB2821">
              <w:rPr>
                <w:sz w:val="28"/>
                <w:szCs w:val="28"/>
              </w:rPr>
              <w:t>1. Hình thức chỉ định thầu rút gọn (khoản 4 Điều 78, khoản 2 Điều 80 Nghị định số 214/2025/NĐ-CP)</w:t>
            </w:r>
          </w:p>
        </w:tc>
        <w:tc>
          <w:tcPr>
            <w:tcW w:w="5216" w:type="dxa"/>
          </w:tcPr>
          <w:p w14:paraId="3E956B7C" w14:textId="77777777" w:rsidR="00CF2664" w:rsidRPr="00AB2821" w:rsidRDefault="00000000">
            <w:pPr>
              <w:spacing w:before="40" w:after="40"/>
              <w:jc w:val="both"/>
              <w:rPr>
                <w:sz w:val="28"/>
                <w:szCs w:val="28"/>
              </w:rPr>
            </w:pPr>
            <w:r w:rsidRPr="00AB2821">
              <w:rPr>
                <w:sz w:val="28"/>
                <w:szCs w:val="28"/>
              </w:rPr>
              <w:t>Gói thầu dịch vụ tư vấn thuộc dự án, giá gói thầu 667.433.022 đồng, không quá 03 tỷ đồng; đã nêu trong Kế hoạch lựa chọn nhà thầu (Quyết định số 2236/QĐ-CĐKT).</w:t>
            </w:r>
          </w:p>
        </w:tc>
        <w:tc>
          <w:tcPr>
            <w:tcW w:w="1247" w:type="dxa"/>
          </w:tcPr>
          <w:p w14:paraId="054958AE" w14:textId="77777777" w:rsidR="00CF2664" w:rsidRPr="00AB2821" w:rsidRDefault="00000000">
            <w:pPr>
              <w:spacing w:before="40" w:after="40"/>
              <w:jc w:val="center"/>
              <w:rPr>
                <w:sz w:val="28"/>
                <w:szCs w:val="28"/>
              </w:rPr>
            </w:pPr>
            <w:r w:rsidRPr="00AB2821">
              <w:rPr>
                <w:sz w:val="28"/>
                <w:szCs w:val="28"/>
              </w:rPr>
              <w:t>Đáp ứng</w:t>
            </w:r>
          </w:p>
        </w:tc>
      </w:tr>
      <w:tr w:rsidR="00CF2664" w:rsidRPr="00AB2821" w14:paraId="643B66AF" w14:textId="77777777">
        <w:tc>
          <w:tcPr>
            <w:tcW w:w="2608" w:type="dxa"/>
          </w:tcPr>
          <w:p w14:paraId="2DDBDB5C" w14:textId="77777777" w:rsidR="00CF2664" w:rsidRPr="00AB2821" w:rsidRDefault="00000000">
            <w:pPr>
              <w:spacing w:before="40" w:after="40"/>
              <w:jc w:val="both"/>
              <w:rPr>
                <w:sz w:val="28"/>
                <w:szCs w:val="28"/>
              </w:rPr>
            </w:pPr>
            <w:r w:rsidRPr="00AB2821">
              <w:rPr>
                <w:sz w:val="28"/>
                <w:szCs w:val="28"/>
              </w:rPr>
              <w:t>2. Điều kiện khoản 2 Điều 79 (áp dụng theo khoản 2 Điều 80): a) có Kế hoạch lựa chọn nhà thầu được phê duyệt</w:t>
            </w:r>
          </w:p>
        </w:tc>
        <w:tc>
          <w:tcPr>
            <w:tcW w:w="5216" w:type="dxa"/>
          </w:tcPr>
          <w:p w14:paraId="667B363B" w14:textId="77777777" w:rsidR="00CF2664" w:rsidRPr="00AB2821" w:rsidRDefault="00000000">
            <w:pPr>
              <w:spacing w:before="40" w:after="40"/>
              <w:jc w:val="both"/>
              <w:rPr>
                <w:sz w:val="28"/>
                <w:szCs w:val="28"/>
              </w:rPr>
            </w:pPr>
            <w:r w:rsidRPr="00AB2821">
              <w:rPr>
                <w:sz w:val="28"/>
                <w:szCs w:val="28"/>
              </w:rPr>
              <w:t>Quyết định số 2236/QĐ-CĐKT ngày 07/10/2026; đã đăng tải trên Hệ thống mạng đấu thầu quốc gia (mã PL2600341242).</w:t>
            </w:r>
          </w:p>
        </w:tc>
        <w:tc>
          <w:tcPr>
            <w:tcW w:w="1247" w:type="dxa"/>
          </w:tcPr>
          <w:p w14:paraId="1FDC5F29" w14:textId="77777777" w:rsidR="00CF2664" w:rsidRPr="00AB2821" w:rsidRDefault="00000000">
            <w:pPr>
              <w:spacing w:before="40" w:after="40"/>
              <w:jc w:val="center"/>
              <w:rPr>
                <w:sz w:val="28"/>
                <w:szCs w:val="28"/>
              </w:rPr>
            </w:pPr>
            <w:r w:rsidRPr="00AB2821">
              <w:rPr>
                <w:sz w:val="28"/>
                <w:szCs w:val="28"/>
              </w:rPr>
              <w:t>Đáp ứng</w:t>
            </w:r>
          </w:p>
        </w:tc>
      </w:tr>
      <w:tr w:rsidR="00CF2664" w:rsidRPr="00AB2821" w14:paraId="42CC290D" w14:textId="77777777">
        <w:tc>
          <w:tcPr>
            <w:tcW w:w="2608" w:type="dxa"/>
          </w:tcPr>
          <w:p w14:paraId="55DF29A8" w14:textId="77777777" w:rsidR="00CF2664" w:rsidRPr="00AB2821" w:rsidRDefault="00000000">
            <w:pPr>
              <w:spacing w:before="40" w:after="40"/>
              <w:jc w:val="both"/>
              <w:rPr>
                <w:sz w:val="28"/>
                <w:szCs w:val="28"/>
              </w:rPr>
            </w:pPr>
            <w:r w:rsidRPr="00AB2821">
              <w:rPr>
                <w:sz w:val="28"/>
                <w:szCs w:val="28"/>
              </w:rPr>
              <w:t>b) Có kế hoạch bố trí vốn để thực hiện gói thầu</w:t>
            </w:r>
          </w:p>
        </w:tc>
        <w:tc>
          <w:tcPr>
            <w:tcW w:w="5216" w:type="dxa"/>
          </w:tcPr>
          <w:p w14:paraId="6D4DE2F4" w14:textId="77777777" w:rsidR="00CF2664" w:rsidRPr="00AB2821" w:rsidRDefault="00000000">
            <w:pPr>
              <w:spacing w:before="40" w:after="40"/>
              <w:jc w:val="both"/>
              <w:rPr>
                <w:sz w:val="28"/>
                <w:szCs w:val="28"/>
              </w:rPr>
            </w:pPr>
            <w:r w:rsidRPr="00AB2821">
              <w:rPr>
                <w:sz w:val="28"/>
                <w:szCs w:val="28"/>
              </w:rPr>
              <w:t>Kế hoạch vốn đầu tư công năm 2026: 260 triệu đồng (ngân sách trung ương 200 triệu đồng, ngân sách tỉnh 60 triệu đồng) theo Quyết định số 805/QĐ-UBND ngày 11/9/2026 và Quyết định số 2161/QĐ-CĐKT ngày 29/9/2026. Phần còn lại của hợp đồng thanh toán theo kế hoạch vốn các năm tiếp theo do cấp có thẩm quyền giao; hợp đồng ghi rõ thanh toán trong phạm vi vốn được giao.</w:t>
            </w:r>
          </w:p>
        </w:tc>
        <w:tc>
          <w:tcPr>
            <w:tcW w:w="1247" w:type="dxa"/>
          </w:tcPr>
          <w:p w14:paraId="60088B12" w14:textId="77777777" w:rsidR="00CF2664" w:rsidRPr="00AB2821" w:rsidRDefault="00000000">
            <w:pPr>
              <w:spacing w:before="40" w:after="40"/>
              <w:jc w:val="center"/>
              <w:rPr>
                <w:sz w:val="28"/>
                <w:szCs w:val="28"/>
              </w:rPr>
            </w:pPr>
            <w:r w:rsidRPr="00AB2821">
              <w:rPr>
                <w:sz w:val="28"/>
                <w:szCs w:val="28"/>
              </w:rPr>
              <w:t>Đáp ứng (lưu ý phạm vi vốn)</w:t>
            </w:r>
          </w:p>
        </w:tc>
      </w:tr>
      <w:tr w:rsidR="00CF2664" w:rsidRPr="00AB2821" w14:paraId="36EAC603" w14:textId="77777777">
        <w:tc>
          <w:tcPr>
            <w:tcW w:w="2608" w:type="dxa"/>
          </w:tcPr>
          <w:p w14:paraId="2D4FA6B3" w14:textId="77777777" w:rsidR="00CF2664" w:rsidRPr="00AB2821" w:rsidRDefault="00000000">
            <w:pPr>
              <w:spacing w:before="40" w:after="40"/>
              <w:jc w:val="both"/>
              <w:rPr>
                <w:sz w:val="28"/>
                <w:szCs w:val="28"/>
              </w:rPr>
            </w:pPr>
            <w:r w:rsidRPr="00AB2821">
              <w:rPr>
                <w:sz w:val="28"/>
                <w:szCs w:val="28"/>
              </w:rPr>
              <w:t>c) Có dự toán gói thầu được phê duyệt</w:t>
            </w:r>
          </w:p>
        </w:tc>
        <w:tc>
          <w:tcPr>
            <w:tcW w:w="5216" w:type="dxa"/>
          </w:tcPr>
          <w:p w14:paraId="63BAE5BC" w14:textId="77777777" w:rsidR="00CF2664" w:rsidRPr="00AB2821" w:rsidRDefault="00000000">
            <w:pPr>
              <w:spacing w:before="40" w:after="40"/>
              <w:jc w:val="both"/>
              <w:rPr>
                <w:sz w:val="28"/>
                <w:szCs w:val="28"/>
              </w:rPr>
            </w:pPr>
            <w:r w:rsidRPr="00AB2821">
              <w:rPr>
                <w:sz w:val="28"/>
                <w:szCs w:val="28"/>
              </w:rPr>
              <w:t>Dự toán kinh phí chuẩn bị đầu tư 1.519.778.268 đồng đã được phê duyệt tại Quyết định số 2158/QĐ-CĐKT ngày 29/9/2026; giá gói thầu 667.433.022 đồng nằm trong dự toán và Kế hoạch lựa chọn nhà thầu.</w:t>
            </w:r>
          </w:p>
        </w:tc>
        <w:tc>
          <w:tcPr>
            <w:tcW w:w="1247" w:type="dxa"/>
          </w:tcPr>
          <w:p w14:paraId="140C4CCB" w14:textId="77777777" w:rsidR="00CF2664" w:rsidRPr="00AB2821" w:rsidRDefault="00000000">
            <w:pPr>
              <w:spacing w:before="40" w:after="40"/>
              <w:jc w:val="center"/>
              <w:rPr>
                <w:sz w:val="28"/>
                <w:szCs w:val="28"/>
              </w:rPr>
            </w:pPr>
            <w:r w:rsidRPr="00AB2821">
              <w:rPr>
                <w:sz w:val="28"/>
                <w:szCs w:val="28"/>
              </w:rPr>
              <w:t>Đáp ứng</w:t>
            </w:r>
          </w:p>
        </w:tc>
      </w:tr>
      <w:tr w:rsidR="00CF2664" w:rsidRPr="00AB2821" w14:paraId="7D643C5D" w14:textId="77777777">
        <w:tc>
          <w:tcPr>
            <w:tcW w:w="2608" w:type="dxa"/>
          </w:tcPr>
          <w:p w14:paraId="67BB38C1" w14:textId="77777777" w:rsidR="00CF2664" w:rsidRPr="00AB2821" w:rsidRDefault="00000000">
            <w:pPr>
              <w:spacing w:before="40" w:after="40"/>
              <w:jc w:val="both"/>
              <w:rPr>
                <w:sz w:val="28"/>
                <w:szCs w:val="28"/>
              </w:rPr>
            </w:pPr>
            <w:r w:rsidRPr="00AB2821">
              <w:rPr>
                <w:sz w:val="28"/>
                <w:szCs w:val="28"/>
              </w:rPr>
              <w:t>3. Tư cách hợp lệ của nhà thầu (các điểm a, b, c, d, e, g, i khoản 1 Điều 5 Luật Đấu thầu theo điểm a khoản 3 Điều 80)</w:t>
            </w:r>
          </w:p>
        </w:tc>
        <w:tc>
          <w:tcPr>
            <w:tcW w:w="5216" w:type="dxa"/>
          </w:tcPr>
          <w:p w14:paraId="147D31E3" w14:textId="77777777" w:rsidR="00CF2664" w:rsidRPr="00AB2821" w:rsidRDefault="00000000">
            <w:pPr>
              <w:spacing w:before="40" w:after="40"/>
              <w:jc w:val="both"/>
              <w:rPr>
                <w:sz w:val="28"/>
                <w:szCs w:val="28"/>
              </w:rPr>
            </w:pPr>
            <w:r w:rsidRPr="00AB2821">
              <w:rPr>
                <w:sz w:val="28"/>
                <w:szCs w:val="28"/>
              </w:rPr>
              <w:t>Công ty cổ phần Thành Vinh: Giấy chứng nhận đăng ký doanh nghiệp số 6100895732 (đăng ký lần đầu ngày 23/12/2010, thay đổi lần thứ 3 ngày 17/9/2025); hoạt động theo pháp luật Việt Nam, hạch toán tài chính độc lập; có tên trên Hệ thống mạng đấu thầu quốc gia (đã xác minh); không thuộc trường hợp giải thể, thu hồi giấy chứng nhận đăng ký doanh nghiệp, mất khả năng thanh toán, đang bị cấm tham dự thầu hoặc bị truy cứu trách nhiệm hình sự (theo kết quả tra cứu của Phòng). Người đại diện theo pháp luật: Ông Ngô Thanh Hùng - Chủ tịch Hội đồng quản trị kiêm Giám đốc.</w:t>
            </w:r>
          </w:p>
        </w:tc>
        <w:tc>
          <w:tcPr>
            <w:tcW w:w="1247" w:type="dxa"/>
          </w:tcPr>
          <w:p w14:paraId="21EF88EA" w14:textId="77777777" w:rsidR="00CF2664" w:rsidRPr="00AB2821" w:rsidRDefault="00000000">
            <w:pPr>
              <w:spacing w:before="40" w:after="40"/>
              <w:jc w:val="center"/>
              <w:rPr>
                <w:sz w:val="28"/>
                <w:szCs w:val="28"/>
              </w:rPr>
            </w:pPr>
            <w:r w:rsidRPr="00AB2821">
              <w:rPr>
                <w:sz w:val="28"/>
                <w:szCs w:val="28"/>
              </w:rPr>
              <w:t>Đáp ứng</w:t>
            </w:r>
          </w:p>
        </w:tc>
      </w:tr>
      <w:tr w:rsidR="00CF2664" w:rsidRPr="00AB2821" w14:paraId="1441B1F2" w14:textId="77777777">
        <w:tc>
          <w:tcPr>
            <w:tcW w:w="2608" w:type="dxa"/>
          </w:tcPr>
          <w:p w14:paraId="096CC74E" w14:textId="77777777" w:rsidR="00CF2664" w:rsidRPr="00AB2821" w:rsidRDefault="00000000">
            <w:pPr>
              <w:spacing w:before="40" w:after="40"/>
              <w:jc w:val="both"/>
              <w:rPr>
                <w:sz w:val="28"/>
                <w:szCs w:val="28"/>
              </w:rPr>
            </w:pPr>
            <w:r w:rsidRPr="00AB2821">
              <w:rPr>
                <w:sz w:val="28"/>
                <w:szCs w:val="28"/>
              </w:rPr>
              <w:t>4. Nhân sự, năng lực: Giám đốc quản lý dự án (nhóm C)</w:t>
            </w:r>
          </w:p>
        </w:tc>
        <w:tc>
          <w:tcPr>
            <w:tcW w:w="5216" w:type="dxa"/>
          </w:tcPr>
          <w:p w14:paraId="2D26B735" w14:textId="77777777" w:rsidR="00CF2664" w:rsidRPr="00AB2821" w:rsidRDefault="00000000">
            <w:pPr>
              <w:spacing w:before="40" w:after="40"/>
              <w:jc w:val="both"/>
              <w:rPr>
                <w:sz w:val="28"/>
                <w:szCs w:val="28"/>
              </w:rPr>
            </w:pPr>
            <w:r w:rsidRPr="00AB2821">
              <w:rPr>
                <w:sz w:val="28"/>
                <w:szCs w:val="28"/>
              </w:rPr>
              <w:t>Vương Thanh Hòa: quản lý dự án đầu tư xây dựng công trình dân dụng hạng II (28/6/2023 đến 27/6/2028), cao hơn mức hạng III đối với dự án nhóm C; theo Nghị định số 212/2026/NĐ-CP, giám đốc quản lý dự án không còn phải có chứng chỉ hành nghề quản lý dự án nhưng phải đáp ứng điều kiện năng lực tương ứng.</w:t>
            </w:r>
          </w:p>
        </w:tc>
        <w:tc>
          <w:tcPr>
            <w:tcW w:w="1247" w:type="dxa"/>
          </w:tcPr>
          <w:p w14:paraId="414F24C0" w14:textId="77777777" w:rsidR="00CF2664" w:rsidRPr="00AB2821" w:rsidRDefault="00000000">
            <w:pPr>
              <w:spacing w:before="40" w:after="40"/>
              <w:jc w:val="center"/>
              <w:rPr>
                <w:sz w:val="28"/>
                <w:szCs w:val="28"/>
              </w:rPr>
            </w:pPr>
            <w:r w:rsidRPr="00AB2821">
              <w:rPr>
                <w:sz w:val="28"/>
                <w:szCs w:val="28"/>
              </w:rPr>
              <w:t>Đáp ứng</w:t>
            </w:r>
          </w:p>
        </w:tc>
      </w:tr>
      <w:tr w:rsidR="00CF2664" w:rsidRPr="00AB2821" w14:paraId="6DC72BDB" w14:textId="77777777">
        <w:tc>
          <w:tcPr>
            <w:tcW w:w="2608" w:type="dxa"/>
          </w:tcPr>
          <w:p w14:paraId="37543C60" w14:textId="77777777" w:rsidR="00CF2664" w:rsidRPr="00AB2821" w:rsidRDefault="00000000">
            <w:pPr>
              <w:spacing w:before="40" w:after="40"/>
              <w:jc w:val="both"/>
              <w:rPr>
                <w:sz w:val="28"/>
                <w:szCs w:val="28"/>
              </w:rPr>
            </w:pPr>
            <w:r w:rsidRPr="00AB2821">
              <w:rPr>
                <w:sz w:val="28"/>
                <w:szCs w:val="28"/>
              </w:rPr>
              <w:t>Phụ trách chất lượng, khối lượng, tiến độ, an toàn</w:t>
            </w:r>
          </w:p>
        </w:tc>
        <w:tc>
          <w:tcPr>
            <w:tcW w:w="5216" w:type="dxa"/>
          </w:tcPr>
          <w:p w14:paraId="359CEFD7" w14:textId="77777777" w:rsidR="00CF2664" w:rsidRPr="00AB2821" w:rsidRDefault="00000000">
            <w:pPr>
              <w:spacing w:before="40" w:after="40"/>
              <w:jc w:val="both"/>
              <w:rPr>
                <w:sz w:val="28"/>
                <w:szCs w:val="28"/>
              </w:rPr>
            </w:pPr>
            <w:r w:rsidRPr="00AB2821">
              <w:rPr>
                <w:sz w:val="28"/>
                <w:szCs w:val="28"/>
              </w:rPr>
              <w:t>Phạm Thanh Hiếu: giám sát công tác xây dựng công trình dân dụng hạng III (06/10/2023 đến 05/10/2028); Vương Thanh Hòa: giám sát dân dụng hạng II.</w:t>
            </w:r>
          </w:p>
        </w:tc>
        <w:tc>
          <w:tcPr>
            <w:tcW w:w="1247" w:type="dxa"/>
          </w:tcPr>
          <w:p w14:paraId="60A9D116" w14:textId="77777777" w:rsidR="00CF2664" w:rsidRPr="00AB2821" w:rsidRDefault="00000000">
            <w:pPr>
              <w:spacing w:before="40" w:after="40"/>
              <w:jc w:val="center"/>
              <w:rPr>
                <w:sz w:val="28"/>
                <w:szCs w:val="28"/>
              </w:rPr>
            </w:pPr>
            <w:r w:rsidRPr="00AB2821">
              <w:rPr>
                <w:sz w:val="28"/>
                <w:szCs w:val="28"/>
              </w:rPr>
              <w:t>Đáp ứng</w:t>
            </w:r>
          </w:p>
        </w:tc>
      </w:tr>
      <w:tr w:rsidR="00CF2664" w:rsidRPr="00AB2821" w14:paraId="3B675ED6" w14:textId="77777777">
        <w:tc>
          <w:tcPr>
            <w:tcW w:w="2608" w:type="dxa"/>
          </w:tcPr>
          <w:p w14:paraId="0CEA5BDC" w14:textId="77777777" w:rsidR="00CF2664" w:rsidRPr="00AB2821" w:rsidRDefault="00000000">
            <w:pPr>
              <w:spacing w:before="40" w:after="40"/>
              <w:jc w:val="both"/>
              <w:rPr>
                <w:sz w:val="28"/>
                <w:szCs w:val="28"/>
              </w:rPr>
            </w:pPr>
            <w:r w:rsidRPr="00AB2821">
              <w:rPr>
                <w:sz w:val="28"/>
                <w:szCs w:val="28"/>
              </w:rPr>
              <w:t>Phụ trách chi phí, rủi ro</w:t>
            </w:r>
          </w:p>
        </w:tc>
        <w:tc>
          <w:tcPr>
            <w:tcW w:w="5216" w:type="dxa"/>
          </w:tcPr>
          <w:p w14:paraId="15D2BE99" w14:textId="77777777" w:rsidR="00CF2664" w:rsidRPr="00AB2821" w:rsidRDefault="00000000">
            <w:pPr>
              <w:spacing w:before="40" w:after="40"/>
              <w:jc w:val="both"/>
              <w:rPr>
                <w:sz w:val="28"/>
                <w:szCs w:val="28"/>
              </w:rPr>
            </w:pPr>
            <w:r w:rsidRPr="00AB2821">
              <w:rPr>
                <w:sz w:val="28"/>
                <w:szCs w:val="28"/>
              </w:rPr>
              <w:t>Vương Thanh Hòa và Phạm Thanh Hiếu: định giá xây dựng (hạng II, hạng III).</w:t>
            </w:r>
          </w:p>
        </w:tc>
        <w:tc>
          <w:tcPr>
            <w:tcW w:w="1247" w:type="dxa"/>
          </w:tcPr>
          <w:p w14:paraId="50E6A57C" w14:textId="77777777" w:rsidR="00CF2664" w:rsidRPr="00AB2821" w:rsidRDefault="00000000">
            <w:pPr>
              <w:spacing w:before="40" w:after="40"/>
              <w:jc w:val="center"/>
              <w:rPr>
                <w:sz w:val="28"/>
                <w:szCs w:val="28"/>
              </w:rPr>
            </w:pPr>
            <w:r w:rsidRPr="00AB2821">
              <w:rPr>
                <w:sz w:val="28"/>
                <w:szCs w:val="28"/>
              </w:rPr>
              <w:t>Đáp ứng</w:t>
            </w:r>
          </w:p>
        </w:tc>
      </w:tr>
      <w:tr w:rsidR="00CF2664" w:rsidRPr="00AB2821" w14:paraId="106224DC" w14:textId="77777777">
        <w:tc>
          <w:tcPr>
            <w:tcW w:w="2608" w:type="dxa"/>
          </w:tcPr>
          <w:p w14:paraId="07AE1AF3" w14:textId="77777777" w:rsidR="00CF2664" w:rsidRPr="00AB2821" w:rsidRDefault="00000000">
            <w:pPr>
              <w:spacing w:before="40" w:after="40"/>
              <w:jc w:val="both"/>
              <w:rPr>
                <w:sz w:val="28"/>
                <w:szCs w:val="28"/>
              </w:rPr>
            </w:pPr>
            <w:r w:rsidRPr="00AB2821">
              <w:rPr>
                <w:sz w:val="28"/>
                <w:szCs w:val="28"/>
              </w:rPr>
              <w:t>Chứng chỉ năng lực tổ chức</w:t>
            </w:r>
          </w:p>
        </w:tc>
        <w:tc>
          <w:tcPr>
            <w:tcW w:w="5216" w:type="dxa"/>
          </w:tcPr>
          <w:p w14:paraId="3D4CA2A3" w14:textId="77777777" w:rsidR="00CF2664" w:rsidRPr="00AB2821" w:rsidRDefault="00000000">
            <w:pPr>
              <w:spacing w:before="40" w:after="40"/>
              <w:jc w:val="both"/>
              <w:rPr>
                <w:sz w:val="28"/>
                <w:szCs w:val="28"/>
              </w:rPr>
            </w:pPr>
            <w:r w:rsidRPr="00AB2821">
              <w:rPr>
                <w:sz w:val="28"/>
                <w:szCs w:val="28"/>
              </w:rPr>
              <w:t>Số KOT-00015012 do Sở Xây dựng Kon Tum cấp: tư vấn quản lý dự án đầu tư xây dựng công trình dân dụng và nhà công nghiệp hạng III (đến 24/5/2033); không còn bắt buộc theo Luật Xây dựng ngày 10/12/2025, được nêu để tham khảo.</w:t>
            </w:r>
          </w:p>
        </w:tc>
        <w:tc>
          <w:tcPr>
            <w:tcW w:w="1247" w:type="dxa"/>
          </w:tcPr>
          <w:p w14:paraId="40081032" w14:textId="77777777" w:rsidR="00CF2664" w:rsidRPr="00AB2821" w:rsidRDefault="00000000">
            <w:pPr>
              <w:spacing w:before="40" w:after="40"/>
              <w:jc w:val="center"/>
              <w:rPr>
                <w:sz w:val="28"/>
                <w:szCs w:val="28"/>
              </w:rPr>
            </w:pPr>
            <w:r w:rsidRPr="00AB2821">
              <w:rPr>
                <w:sz w:val="28"/>
                <w:szCs w:val="28"/>
              </w:rPr>
              <w:t>Đáp ứng</w:t>
            </w:r>
          </w:p>
        </w:tc>
      </w:tr>
      <w:tr w:rsidR="00CF2664" w:rsidRPr="00AB2821" w14:paraId="00CC092C" w14:textId="77777777">
        <w:tc>
          <w:tcPr>
            <w:tcW w:w="2608" w:type="dxa"/>
          </w:tcPr>
          <w:p w14:paraId="202CC578" w14:textId="77777777" w:rsidR="00CF2664" w:rsidRPr="00AB2821" w:rsidRDefault="00000000">
            <w:pPr>
              <w:spacing w:before="40" w:after="40"/>
              <w:jc w:val="both"/>
              <w:rPr>
                <w:sz w:val="28"/>
                <w:szCs w:val="28"/>
              </w:rPr>
            </w:pPr>
            <w:r w:rsidRPr="00AB2821">
              <w:rPr>
                <w:sz w:val="28"/>
                <w:szCs w:val="28"/>
              </w:rPr>
              <w:t>5. Đề nghị của nhà thầu và dự thảo hợp đồng</w:t>
            </w:r>
          </w:p>
        </w:tc>
        <w:tc>
          <w:tcPr>
            <w:tcW w:w="5216" w:type="dxa"/>
          </w:tcPr>
          <w:p w14:paraId="70A05340" w14:textId="77777777" w:rsidR="00CF2664" w:rsidRPr="00AB2821" w:rsidRDefault="00000000">
            <w:pPr>
              <w:spacing w:before="40" w:after="40"/>
              <w:jc w:val="both"/>
              <w:rPr>
                <w:sz w:val="28"/>
                <w:szCs w:val="28"/>
              </w:rPr>
            </w:pPr>
            <w:r w:rsidRPr="00AB2821">
              <w:rPr>
                <w:sz w:val="28"/>
                <w:szCs w:val="28"/>
              </w:rPr>
              <w:t>Đơn xin nhận thầu số 09/ĐNT-QLDA ngày 19/10/2026, nội dung (giá gói thầu, thời gian thực hiện) khớp Kế hoạch lựa chọn nhà thầu. Dự thảo hợp đồng gửi trên Hệ thống mạng đấu thầu quốc gia (mã DC2600069905, gửi ngày 21/10/2026); hoàn thiện hợp đồng ngày 22/10/2026 (khoản 3 Điều 80); Kinh nghiệm: hợp đồng tư vấn quản lý dự án công trình cải tạo, sửa chữa cơ sở vật chất trường phổ thông dân tộc nội trú (Sở Giáo dục và Đào tạo Kon Tum, 2022), giá trị 272.295.000 đồng.</w:t>
            </w:r>
          </w:p>
        </w:tc>
        <w:tc>
          <w:tcPr>
            <w:tcW w:w="1247" w:type="dxa"/>
          </w:tcPr>
          <w:p w14:paraId="51A6A31A" w14:textId="77777777" w:rsidR="00CF2664" w:rsidRPr="00AB2821" w:rsidRDefault="00000000">
            <w:pPr>
              <w:spacing w:before="40" w:after="40"/>
              <w:jc w:val="center"/>
              <w:rPr>
                <w:sz w:val="28"/>
                <w:szCs w:val="28"/>
              </w:rPr>
            </w:pPr>
            <w:r w:rsidRPr="00AB2821">
              <w:rPr>
                <w:sz w:val="28"/>
                <w:szCs w:val="28"/>
              </w:rPr>
              <w:t>Đáp ứng</w:t>
            </w:r>
          </w:p>
        </w:tc>
      </w:tr>
      <w:tr w:rsidR="00CF2664" w:rsidRPr="00AB2821" w14:paraId="249CFC65" w14:textId="77777777">
        <w:tc>
          <w:tcPr>
            <w:tcW w:w="2608" w:type="dxa"/>
          </w:tcPr>
          <w:p w14:paraId="2E887F9A" w14:textId="77777777" w:rsidR="00CF2664" w:rsidRPr="00AB2821" w:rsidRDefault="00000000">
            <w:pPr>
              <w:spacing w:before="40" w:after="40"/>
              <w:jc w:val="both"/>
              <w:rPr>
                <w:sz w:val="28"/>
                <w:szCs w:val="28"/>
              </w:rPr>
            </w:pPr>
            <w:r w:rsidRPr="00AB2821">
              <w:rPr>
                <w:sz w:val="28"/>
                <w:szCs w:val="28"/>
              </w:rPr>
              <w:t>6. Giá trúng thầu</w:t>
            </w:r>
          </w:p>
        </w:tc>
        <w:tc>
          <w:tcPr>
            <w:tcW w:w="5216" w:type="dxa"/>
          </w:tcPr>
          <w:p w14:paraId="45940DA3" w14:textId="77777777" w:rsidR="00CF2664" w:rsidRPr="00AB2821" w:rsidRDefault="00000000">
            <w:pPr>
              <w:spacing w:before="40" w:after="40"/>
              <w:jc w:val="both"/>
              <w:rPr>
                <w:sz w:val="28"/>
                <w:szCs w:val="28"/>
              </w:rPr>
            </w:pPr>
            <w:r w:rsidRPr="00AB2821">
              <w:rPr>
                <w:sz w:val="28"/>
                <w:szCs w:val="28"/>
              </w:rPr>
              <w:t>Bằng giá gói thầu: 667.433.022 đồng; loại hợp đồng trọn gói; không vượt giá gói thầu; không áp dụng giảm giá 5% (xem điểm c).</w:t>
            </w:r>
          </w:p>
        </w:tc>
        <w:tc>
          <w:tcPr>
            <w:tcW w:w="1247" w:type="dxa"/>
          </w:tcPr>
          <w:p w14:paraId="5BDC11A0" w14:textId="77777777" w:rsidR="00CF2664" w:rsidRPr="00AB2821" w:rsidRDefault="00000000">
            <w:pPr>
              <w:spacing w:before="40" w:after="40"/>
              <w:jc w:val="center"/>
              <w:rPr>
                <w:sz w:val="28"/>
                <w:szCs w:val="28"/>
              </w:rPr>
            </w:pPr>
            <w:r w:rsidRPr="00AB2821">
              <w:rPr>
                <w:sz w:val="28"/>
                <w:szCs w:val="28"/>
              </w:rPr>
              <w:t>Đáp ứng</w:t>
            </w:r>
          </w:p>
        </w:tc>
      </w:tr>
    </w:tbl>
    <w:p w14:paraId="61547C2F" w14:textId="77777777" w:rsidR="00AB2821" w:rsidRDefault="00DA17BA" w:rsidP="00613C7A">
      <w:pPr>
        <w:pStyle w:val="NormalWeb"/>
        <w:widowControl w:val="0"/>
        <w:shd w:val="clear" w:color="auto" w:fill="FFFFFF"/>
        <w:spacing w:before="120" w:beforeAutospacing="0" w:after="120" w:afterAutospacing="0" w:line="360" w:lineRule="auto"/>
        <w:ind w:firstLine="720"/>
        <w:jc w:val="both"/>
        <w:rPr>
          <w:b/>
          <w:sz w:val="28"/>
          <w:szCs w:val="28"/>
          <w:shd w:val="clear" w:color="auto" w:fill="FFFFFF"/>
        </w:rPr>
      </w:pPr>
      <w:r>
        <w:rPr>
          <w:b/>
          <w:sz w:val="28"/>
          <w:szCs w:val="28"/>
          <w:shd w:val="clear" w:color="auto" w:fill="FFFFFF"/>
        </w:rPr>
        <w:t>c) Về mức tiết kiệm 5% giá gói thầu</w:t>
      </w:r>
    </w:p>
    <w:p w14:paraId="43526E7A" w14:textId="5D3F52B3" w:rsidR="00567FF6" w:rsidRDefault="00DA17BA" w:rsidP="00613C7A">
      <w:pPr>
        <w:pStyle w:val="NormalWeb"/>
        <w:widowControl w:val="0"/>
        <w:shd w:val="clear" w:color="auto" w:fill="FFFFFF"/>
        <w:spacing w:before="120" w:beforeAutospacing="0" w:after="120" w:afterAutospacing="0" w:line="360" w:lineRule="auto"/>
        <w:ind w:firstLine="720"/>
        <w:jc w:val="both"/>
        <w:rPr>
          <w:sz w:val="28"/>
          <w:szCs w:val="28"/>
          <w:shd w:val="clear" w:color="auto" w:fill="FFFFFF"/>
        </w:rPr>
      </w:pPr>
      <w:r>
        <w:rPr>
          <w:sz w:val="28"/>
          <w:szCs w:val="28"/>
          <w:shd w:val="clear" w:color="auto" w:fill="FFFFFF"/>
        </w:rPr>
        <w:t>Không thực hiện giảm giá 5% do gói thầu không thuộc đối tượng phải giảm giá. Theo điểm b khoản 3 Điều 80 Nghị định số 214/2025/NĐ-CP, mức tiết kiệm tối thiểu 5% giá gói thầu chỉ áp dụng đối với gói thầu xây lắp chỉ định thầu theo điểm e khoản 2 Điều 78; gói thầu này là gói tư vấn thuộc khoản 4 Điều 78. Cục Quản lý đấu thầu (Bộ Tài chính) đã hướng dẫn nội dung này tại Công văn số 2845/QLĐT-ĐT ngày 19/12/2025 gửi Sở Tài chính tỉnh Quảng Ngãi và Sở Tài chính chuyển các đơn vị tại Công văn số 5387/STC-ĐTĐT ngày 24/12/2025; Bộ Tài chính nhắc lại tại Công văn số 3306/BTC-QLĐT ngày 19/3/2026 và Công văn số 5557/BTC-QLĐT ngày 05/5/2026. Đối với các trường hợp chỉ định thầu khác, chủ đầu tư và nhà thầu thương thảo giá bảo đảm tiết kiệm, hiệu quả; nội dung này đã được thực hiện: dự toán gói thầu được lập theo nhiệm vụ, định mức đã duyệt tại Quyết định số 2158/QĐ-CĐKT, nội dung công việc và khối lượng trong dự thảo hợp đồng bám sát dự toán, hai bên thống nhất giá hợp đồng bằng giá gói thầu, không vượt giá gói thầu và không có khoản chi phí nâng khống.</w:t>
      </w:r>
    </w:p>
    <w:p w14:paraId="0378729B" w14:textId="77777777" w:rsidR="00AB2821" w:rsidRDefault="00DA17BA" w:rsidP="00613C7A">
      <w:pPr>
        <w:pStyle w:val="NormalWeb"/>
        <w:keepNext/>
        <w:widowControl w:val="0"/>
        <w:shd w:val="clear" w:color="auto" w:fill="FFFFFF"/>
        <w:spacing w:before="120" w:beforeAutospacing="0" w:after="120" w:afterAutospacing="0" w:line="360" w:lineRule="auto"/>
        <w:ind w:firstLine="720"/>
        <w:jc w:val="both"/>
        <w:rPr>
          <w:b/>
          <w:sz w:val="28"/>
          <w:szCs w:val="28"/>
          <w:shd w:val="clear" w:color="auto" w:fill="FFFFFF"/>
        </w:rPr>
      </w:pPr>
      <w:r>
        <w:rPr>
          <w:b/>
          <w:sz w:val="28"/>
          <w:szCs w:val="28"/>
          <w:shd w:val="clear" w:color="auto" w:fill="FFFFFF"/>
        </w:rPr>
        <w:t>d) Đề xuất</w:t>
      </w:r>
    </w:p>
    <w:p w14:paraId="4C651C0E" w14:textId="04D53C56" w:rsidR="00567FF6" w:rsidRDefault="00DA17BA" w:rsidP="00613C7A">
      <w:pPr>
        <w:pStyle w:val="NormalWeb"/>
        <w:keepNext/>
        <w:widowControl w:val="0"/>
        <w:shd w:val="clear" w:color="auto" w:fill="FFFFFF"/>
        <w:spacing w:before="120" w:beforeAutospacing="0" w:after="120" w:afterAutospacing="0" w:line="360" w:lineRule="auto"/>
        <w:ind w:firstLine="720"/>
        <w:jc w:val="both"/>
        <w:rPr>
          <w:sz w:val="28"/>
          <w:szCs w:val="28"/>
          <w:shd w:val="clear" w:color="auto" w:fill="FFFFFF"/>
        </w:rPr>
      </w:pPr>
      <w:r>
        <w:rPr>
          <w:sz w:val="28"/>
          <w:szCs w:val="28"/>
          <w:shd w:val="clear" w:color="auto" w:fill="FFFFFF"/>
        </w:rPr>
        <w:t>Từ những cơ sở, yêu cầu nêu trên, Phòng TH-HC&amp;QT kính trình Hiệu trưởng nhà trường xem xét, ký Quyết định phê duyệt kết quả lựa chọn nhà thầu gói thầu “Tư vấn quản lý dự án” để Trường ký kết hợp đồng, đăng tải kết quả lựa chọn nhà thầu trên Hệ thống mạng đấu thầu quốc gia và triển khai thực hiện./.</w:t>
      </w: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57"/>
        <w:gridCol w:w="3402"/>
      </w:tblGrid>
      <w:tr w:rsidR="006D662B" w:rsidRPr="00AC2E5E" w14:paraId="24D8E7C0" w14:textId="77777777" w:rsidTr="00927FA1">
        <w:trPr>
          <w:cantSplit/>
          <w:trHeight w:val="2645"/>
        </w:trPr>
        <w:tc>
          <w:tcPr>
            <w:tcW w:w="5557" w:type="dxa"/>
          </w:tcPr>
          <w:p w14:paraId="5DF227D7" w14:textId="77777777" w:rsidR="00FC5A75" w:rsidRDefault="006D662B" w:rsidP="00116924">
            <w:pPr>
              <w:keepNext/>
              <w:jc w:val="both"/>
              <w:rPr>
                <w:b/>
                <w:sz w:val="28"/>
                <w:szCs w:val="28"/>
                <w:lang w:val="nl-NL"/>
              </w:rPr>
            </w:pPr>
            <w:r>
              <w:rPr>
                <w:b/>
                <w:sz w:val="28"/>
                <w:szCs w:val="28"/>
                <w:lang w:val="nl-NL"/>
              </w:rPr>
              <w:t xml:space="preserve">Ý KIẾN CỦA LÃNH ĐẠO </w:t>
            </w:r>
            <w:r w:rsidR="004379AC">
              <w:rPr>
                <w:b/>
                <w:sz w:val="28"/>
                <w:szCs w:val="28"/>
                <w:lang w:val="nl-NL"/>
              </w:rPr>
              <w:t>ĐƠN VỊ</w:t>
            </w:r>
            <w:r>
              <w:rPr>
                <w:b/>
                <w:sz w:val="28"/>
                <w:szCs w:val="28"/>
                <w:lang w:val="nl-NL"/>
              </w:rPr>
              <w:t xml:space="preserve"> TRÌNH VĂN BẢN</w:t>
            </w:r>
          </w:p>
          <w:p w14:paraId="2DEF4C62" w14:textId="77777777" w:rsidR="00FC5A75" w:rsidRPr="00116924" w:rsidRDefault="005508D2" w:rsidP="00116924">
            <w:pPr>
              <w:keepNext/>
              <w:jc w:val="both"/>
              <w:rPr>
                <w:bCs/>
                <w:i/>
                <w:iCs/>
                <w:sz w:val="28"/>
                <w:szCs w:val="28"/>
              </w:rPr>
            </w:pPr>
            <w:r>
              <w:rPr>
                <w:bCs/>
                <w:i/>
                <w:iCs/>
                <w:sz w:val="28"/>
                <w:szCs w:val="28"/>
                <w:lang w:val="nl-NL"/>
              </w:rPr>
              <w:t>K</w:t>
            </w:r>
            <w:r w:rsidR="00116924" w:rsidRPr="00116924">
              <w:rPr>
                <w:bCs/>
                <w:i/>
                <w:iCs/>
                <w:sz w:val="28"/>
                <w:szCs w:val="28"/>
                <w:lang w:val="nl-NL"/>
              </w:rPr>
              <w:t>ính trình Hiệu trưởng xem xét, phê duyệt.</w:t>
            </w:r>
          </w:p>
          <w:p w14:paraId="505206F2" w14:textId="77777777" w:rsidR="006D662B" w:rsidRPr="00AC2E5E" w:rsidRDefault="006D662B" w:rsidP="00116924">
            <w:pPr>
              <w:keepNext/>
              <w:jc w:val="both"/>
              <w:rPr>
                <w:sz w:val="28"/>
                <w:szCs w:val="28"/>
              </w:rPr>
            </w:pPr>
          </w:p>
        </w:tc>
        <w:tc>
          <w:tcPr>
            <w:tcW w:w="3402" w:type="dxa"/>
          </w:tcPr>
          <w:p w14:paraId="75E1465B" w14:textId="77777777" w:rsidR="00613C7A" w:rsidRDefault="00613C7A" w:rsidP="00116924">
            <w:pPr>
              <w:keepNext/>
              <w:jc w:val="center"/>
              <w:rPr>
                <w:i/>
                <w:sz w:val="28"/>
                <w:szCs w:val="28"/>
                <w:lang w:val="nl-NL"/>
              </w:rPr>
            </w:pPr>
          </w:p>
          <w:p w14:paraId="5E550618" w14:textId="77777777" w:rsidR="006D662B" w:rsidRPr="00AC2E5E" w:rsidRDefault="006D662B" w:rsidP="00116924">
            <w:pPr>
              <w:keepNext/>
              <w:jc w:val="center"/>
              <w:rPr>
                <w:i/>
                <w:sz w:val="28"/>
                <w:szCs w:val="28"/>
                <w:lang w:val="nl-NL"/>
              </w:rPr>
            </w:pPr>
            <w:r>
              <w:rPr>
                <w:i/>
                <w:sz w:val="28"/>
                <w:szCs w:val="28"/>
                <w:lang w:val="nl-NL"/>
              </w:rPr>
              <w:t>Ngày 26/10/2026</w:t>
            </w:r>
          </w:p>
          <w:p w14:paraId="7ED7BC6D" w14:textId="77777777" w:rsidR="006D662B" w:rsidRPr="005976EF" w:rsidRDefault="006D662B" w:rsidP="00116924">
            <w:pPr>
              <w:keepNext/>
              <w:jc w:val="center"/>
              <w:rPr>
                <w:i/>
                <w:sz w:val="22"/>
                <w:szCs w:val="22"/>
              </w:rPr>
            </w:pPr>
          </w:p>
          <w:p w14:paraId="3564AF83" w14:textId="77777777" w:rsidR="006D662B" w:rsidRDefault="006D662B" w:rsidP="00116924">
            <w:pPr>
              <w:keepNext/>
              <w:jc w:val="center"/>
              <w:rPr>
                <w:i/>
                <w:sz w:val="28"/>
                <w:szCs w:val="28"/>
              </w:rPr>
            </w:pPr>
          </w:p>
          <w:p w14:paraId="72AE0FA0" w14:textId="77777777" w:rsidR="00116924" w:rsidRDefault="00116924" w:rsidP="00116924">
            <w:pPr>
              <w:keepNext/>
              <w:jc w:val="center"/>
              <w:rPr>
                <w:i/>
                <w:sz w:val="28"/>
                <w:szCs w:val="28"/>
              </w:rPr>
            </w:pPr>
          </w:p>
          <w:p w14:paraId="1A9A6191" w14:textId="77777777" w:rsidR="00116924" w:rsidRDefault="00116924" w:rsidP="00116924">
            <w:pPr>
              <w:keepNext/>
              <w:jc w:val="center"/>
              <w:rPr>
                <w:i/>
                <w:sz w:val="28"/>
                <w:szCs w:val="28"/>
              </w:rPr>
            </w:pPr>
          </w:p>
          <w:p w14:paraId="2F9DB5A5" w14:textId="77777777" w:rsidR="00116924" w:rsidRPr="00AC2E5E" w:rsidRDefault="00116924" w:rsidP="00116924">
            <w:pPr>
              <w:keepNext/>
              <w:jc w:val="center"/>
              <w:rPr>
                <w:i/>
                <w:sz w:val="28"/>
                <w:szCs w:val="28"/>
              </w:rPr>
            </w:pPr>
          </w:p>
          <w:p w14:paraId="504E36BC" w14:textId="77777777" w:rsidR="006D662B" w:rsidRPr="00AC2E5E" w:rsidRDefault="006D662B" w:rsidP="00116924">
            <w:pPr>
              <w:keepNext/>
              <w:jc w:val="center"/>
              <w:rPr>
                <w:i/>
                <w:sz w:val="28"/>
                <w:szCs w:val="28"/>
              </w:rPr>
            </w:pPr>
          </w:p>
          <w:p w14:paraId="6396A230" w14:textId="77777777" w:rsidR="006D662B" w:rsidRPr="00AC2E5E" w:rsidRDefault="00116924" w:rsidP="00116924">
            <w:pPr>
              <w:keepNext/>
              <w:jc w:val="center"/>
              <w:rPr>
                <w:b/>
                <w:bCs/>
                <w:sz w:val="28"/>
                <w:szCs w:val="28"/>
              </w:rPr>
            </w:pPr>
            <w:r>
              <w:rPr>
                <w:b/>
                <w:bCs/>
                <w:sz w:val="28"/>
                <w:szCs w:val="28"/>
              </w:rPr>
              <w:t>Nguyễn Ngọc Quang Phục</w:t>
            </w:r>
          </w:p>
        </w:tc>
      </w:tr>
      <w:tr w:rsidR="00567FF6" w:rsidRPr="00AC2E5E" w14:paraId="75400999" w14:textId="77777777" w:rsidTr="00927FA1">
        <w:trPr>
          <w:cantSplit/>
          <w:trHeight w:val="2645"/>
        </w:trPr>
        <w:tc>
          <w:tcPr>
            <w:tcW w:w="5557" w:type="dxa"/>
          </w:tcPr>
          <w:p w14:paraId="303F8233" w14:textId="77777777" w:rsidR="00567FF6" w:rsidRDefault="00567FF6" w:rsidP="00567FF6">
            <w:pPr>
              <w:keepNext/>
              <w:jc w:val="both"/>
              <w:rPr>
                <w:b/>
                <w:sz w:val="28"/>
                <w:szCs w:val="28"/>
                <w:lang w:val="nl-NL"/>
              </w:rPr>
            </w:pPr>
            <w:r>
              <w:rPr>
                <w:b/>
                <w:sz w:val="28"/>
                <w:szCs w:val="28"/>
                <w:lang w:val="nl-NL"/>
              </w:rPr>
              <w:t>Ý KIẾN CỦA PHÒNG TC-KT</w:t>
            </w:r>
          </w:p>
          <w:p w14:paraId="0F72A304" w14:textId="77777777" w:rsidR="00567FF6" w:rsidRDefault="00567FF6" w:rsidP="00567FF6">
            <w:pPr>
              <w:keepNext/>
              <w:jc w:val="both"/>
              <w:rPr>
                <w:b/>
                <w:sz w:val="28"/>
                <w:szCs w:val="28"/>
                <w:lang w:val="nl-NL"/>
              </w:rPr>
            </w:pPr>
          </w:p>
        </w:tc>
        <w:tc>
          <w:tcPr>
            <w:tcW w:w="3402" w:type="dxa"/>
          </w:tcPr>
          <w:p w14:paraId="3BE484AE" w14:textId="2D81542F" w:rsidR="00567FF6" w:rsidRPr="00AC2E5E" w:rsidRDefault="00567FF6" w:rsidP="00567FF6">
            <w:pPr>
              <w:keepNext/>
              <w:jc w:val="center"/>
              <w:rPr>
                <w:i/>
                <w:sz w:val="28"/>
                <w:szCs w:val="28"/>
                <w:lang w:val="nl-NL"/>
              </w:rPr>
            </w:pPr>
            <w:r>
              <w:rPr>
                <w:i/>
                <w:sz w:val="28"/>
                <w:szCs w:val="28"/>
                <w:lang w:val="nl-NL"/>
              </w:rPr>
              <w:t>Ngày       /</w:t>
            </w:r>
            <w:r w:rsidR="00AB2821">
              <w:rPr>
                <w:i/>
                <w:sz w:val="28"/>
                <w:szCs w:val="28"/>
                <w:lang w:val="nl-NL"/>
              </w:rPr>
              <w:t>10</w:t>
            </w:r>
            <w:r>
              <w:rPr>
                <w:i/>
                <w:sz w:val="28"/>
                <w:szCs w:val="28"/>
                <w:lang w:val="nl-NL"/>
              </w:rPr>
              <w:t>/2026</w:t>
            </w:r>
          </w:p>
          <w:p w14:paraId="48C2D1D7" w14:textId="77777777" w:rsidR="00567FF6" w:rsidRPr="005976EF" w:rsidRDefault="00567FF6" w:rsidP="00567FF6">
            <w:pPr>
              <w:keepNext/>
              <w:jc w:val="center"/>
              <w:rPr>
                <w:i/>
                <w:sz w:val="22"/>
                <w:szCs w:val="22"/>
              </w:rPr>
            </w:pPr>
          </w:p>
          <w:p w14:paraId="74F8FBA5" w14:textId="77777777" w:rsidR="00567FF6" w:rsidRDefault="00567FF6" w:rsidP="00567FF6">
            <w:pPr>
              <w:keepNext/>
              <w:jc w:val="center"/>
              <w:rPr>
                <w:i/>
                <w:sz w:val="28"/>
                <w:szCs w:val="28"/>
              </w:rPr>
            </w:pPr>
          </w:p>
          <w:p w14:paraId="0EDAE148" w14:textId="77777777" w:rsidR="00567FF6" w:rsidRDefault="00567FF6" w:rsidP="00567FF6">
            <w:pPr>
              <w:keepNext/>
              <w:jc w:val="center"/>
              <w:rPr>
                <w:i/>
                <w:sz w:val="28"/>
                <w:szCs w:val="28"/>
              </w:rPr>
            </w:pPr>
          </w:p>
          <w:p w14:paraId="7E012FD7" w14:textId="77777777" w:rsidR="00567FF6" w:rsidRDefault="00567FF6" w:rsidP="00567FF6">
            <w:pPr>
              <w:keepNext/>
              <w:jc w:val="center"/>
              <w:rPr>
                <w:i/>
                <w:sz w:val="28"/>
                <w:szCs w:val="28"/>
              </w:rPr>
            </w:pPr>
          </w:p>
          <w:p w14:paraId="0E953D26" w14:textId="77777777" w:rsidR="00567FF6" w:rsidRPr="00AC2E5E" w:rsidRDefault="00567FF6" w:rsidP="00567FF6">
            <w:pPr>
              <w:keepNext/>
              <w:jc w:val="center"/>
              <w:rPr>
                <w:i/>
                <w:sz w:val="28"/>
                <w:szCs w:val="28"/>
              </w:rPr>
            </w:pPr>
          </w:p>
          <w:p w14:paraId="0E579FF8" w14:textId="77777777" w:rsidR="00567FF6" w:rsidRPr="00AC2E5E" w:rsidRDefault="00567FF6" w:rsidP="00567FF6">
            <w:pPr>
              <w:keepNext/>
              <w:jc w:val="center"/>
              <w:rPr>
                <w:i/>
                <w:sz w:val="28"/>
                <w:szCs w:val="28"/>
              </w:rPr>
            </w:pPr>
          </w:p>
          <w:p w14:paraId="52A0934E" w14:textId="77777777" w:rsidR="00567FF6" w:rsidRDefault="00567FF6" w:rsidP="00567FF6">
            <w:pPr>
              <w:keepNext/>
              <w:jc w:val="center"/>
              <w:rPr>
                <w:i/>
                <w:sz w:val="28"/>
                <w:szCs w:val="28"/>
                <w:lang w:val="nl-NL"/>
              </w:rPr>
            </w:pPr>
            <w:r>
              <w:rPr>
                <w:b/>
                <w:bCs/>
                <w:sz w:val="28"/>
                <w:szCs w:val="28"/>
              </w:rPr>
              <w:t>Lê Thị Hồng Nga</w:t>
            </w:r>
          </w:p>
        </w:tc>
      </w:tr>
      <w:tr w:rsidR="00567FF6" w:rsidRPr="00AC2E5E" w14:paraId="199BA36F" w14:textId="77777777" w:rsidTr="00927FA1">
        <w:trPr>
          <w:cantSplit/>
          <w:trHeight w:val="2683"/>
        </w:trPr>
        <w:tc>
          <w:tcPr>
            <w:tcW w:w="5557" w:type="dxa"/>
          </w:tcPr>
          <w:p w14:paraId="34BD32DC" w14:textId="77777777" w:rsidR="00567FF6" w:rsidRDefault="00567FF6" w:rsidP="00567FF6">
            <w:pPr>
              <w:keepNext/>
              <w:jc w:val="both"/>
              <w:rPr>
                <w:bCs/>
                <w:sz w:val="28"/>
                <w:szCs w:val="28"/>
              </w:rPr>
            </w:pPr>
            <w:r>
              <w:rPr>
                <w:b/>
                <w:sz w:val="28"/>
                <w:szCs w:val="28"/>
              </w:rPr>
              <w:t xml:space="preserve">Ý KIẾN </w:t>
            </w:r>
            <w:r>
              <w:rPr>
                <w:b/>
                <w:sz w:val="28"/>
                <w:szCs w:val="28"/>
                <w:lang w:val="nl-NL"/>
              </w:rPr>
              <w:t>CỦA</w:t>
            </w:r>
            <w:r>
              <w:rPr>
                <w:b/>
                <w:sz w:val="28"/>
                <w:szCs w:val="28"/>
              </w:rPr>
              <w:t xml:space="preserve"> HIỆU TRƯỞNG </w:t>
            </w:r>
          </w:p>
          <w:p w14:paraId="5954FA90" w14:textId="77777777" w:rsidR="00567FF6" w:rsidRPr="00116924" w:rsidRDefault="00567FF6" w:rsidP="00567FF6">
            <w:pPr>
              <w:keepNext/>
              <w:jc w:val="both"/>
              <w:rPr>
                <w:i/>
                <w:iCs/>
                <w:sz w:val="28"/>
                <w:szCs w:val="28"/>
              </w:rPr>
            </w:pPr>
          </w:p>
        </w:tc>
        <w:tc>
          <w:tcPr>
            <w:tcW w:w="3402" w:type="dxa"/>
          </w:tcPr>
          <w:p w14:paraId="2C1D3B95" w14:textId="2D03C542" w:rsidR="00567FF6" w:rsidRPr="00AC2E5E" w:rsidRDefault="00567FF6" w:rsidP="00567FF6">
            <w:pPr>
              <w:keepNext/>
              <w:jc w:val="center"/>
              <w:rPr>
                <w:i/>
                <w:sz w:val="28"/>
                <w:szCs w:val="28"/>
                <w:lang w:val="nl-NL"/>
              </w:rPr>
            </w:pPr>
            <w:r>
              <w:rPr>
                <w:i/>
                <w:sz w:val="28"/>
                <w:szCs w:val="28"/>
                <w:lang w:val="nl-NL"/>
              </w:rPr>
              <w:t>Ngày       /</w:t>
            </w:r>
            <w:r w:rsidR="00AB2821">
              <w:rPr>
                <w:i/>
                <w:sz w:val="28"/>
                <w:szCs w:val="28"/>
                <w:lang w:val="nl-NL"/>
              </w:rPr>
              <w:t>10</w:t>
            </w:r>
            <w:r>
              <w:rPr>
                <w:i/>
                <w:sz w:val="28"/>
                <w:szCs w:val="28"/>
                <w:lang w:val="nl-NL"/>
              </w:rPr>
              <w:t>/2026</w:t>
            </w:r>
          </w:p>
          <w:p w14:paraId="788391BA" w14:textId="77777777" w:rsidR="00567FF6" w:rsidRPr="00AC2E5E" w:rsidRDefault="00567FF6" w:rsidP="00567FF6">
            <w:pPr>
              <w:keepNext/>
              <w:jc w:val="center"/>
              <w:rPr>
                <w:i/>
                <w:sz w:val="28"/>
                <w:szCs w:val="28"/>
                <w:lang w:val="nl-NL"/>
              </w:rPr>
            </w:pPr>
          </w:p>
          <w:p w14:paraId="6A7A7B2A" w14:textId="77777777" w:rsidR="00567FF6" w:rsidRDefault="00567FF6" w:rsidP="00567FF6">
            <w:pPr>
              <w:keepNext/>
              <w:jc w:val="center"/>
              <w:rPr>
                <w:i/>
                <w:sz w:val="28"/>
                <w:szCs w:val="28"/>
              </w:rPr>
            </w:pPr>
          </w:p>
          <w:p w14:paraId="77D3D7FD" w14:textId="77777777" w:rsidR="00567FF6" w:rsidRDefault="00567FF6" w:rsidP="00567FF6">
            <w:pPr>
              <w:keepNext/>
              <w:jc w:val="center"/>
              <w:rPr>
                <w:i/>
                <w:sz w:val="28"/>
                <w:szCs w:val="28"/>
              </w:rPr>
            </w:pPr>
          </w:p>
          <w:p w14:paraId="15120E08" w14:textId="77777777" w:rsidR="00567FF6" w:rsidRDefault="00567FF6" w:rsidP="00567FF6">
            <w:pPr>
              <w:keepNext/>
              <w:jc w:val="center"/>
              <w:rPr>
                <w:i/>
                <w:sz w:val="28"/>
                <w:szCs w:val="28"/>
              </w:rPr>
            </w:pPr>
          </w:p>
          <w:p w14:paraId="70B10BF7" w14:textId="77777777" w:rsidR="00567FF6" w:rsidRDefault="00567FF6" w:rsidP="00567FF6">
            <w:pPr>
              <w:keepNext/>
              <w:jc w:val="center"/>
              <w:rPr>
                <w:i/>
                <w:sz w:val="28"/>
                <w:szCs w:val="28"/>
              </w:rPr>
            </w:pPr>
          </w:p>
          <w:p w14:paraId="5324F25F" w14:textId="77777777" w:rsidR="00791AB0" w:rsidRDefault="00791AB0" w:rsidP="00567FF6">
            <w:pPr>
              <w:keepNext/>
              <w:jc w:val="center"/>
              <w:rPr>
                <w:i/>
                <w:sz w:val="28"/>
                <w:szCs w:val="28"/>
              </w:rPr>
            </w:pPr>
          </w:p>
          <w:p w14:paraId="4B73193A" w14:textId="77777777" w:rsidR="00567FF6" w:rsidRPr="00AC2E5E" w:rsidRDefault="00567FF6" w:rsidP="00567FF6">
            <w:pPr>
              <w:keepNext/>
              <w:jc w:val="center"/>
              <w:rPr>
                <w:i/>
                <w:sz w:val="28"/>
                <w:szCs w:val="28"/>
                <w:lang w:val="nl-NL"/>
              </w:rPr>
            </w:pPr>
            <w:r>
              <w:rPr>
                <w:b/>
                <w:bCs/>
                <w:sz w:val="28"/>
                <w:szCs w:val="28"/>
              </w:rPr>
              <w:t>Lê Trí Khải</w:t>
            </w:r>
          </w:p>
        </w:tc>
      </w:tr>
    </w:tbl>
    <w:p w14:paraId="02D9993E" w14:textId="77777777" w:rsidR="00713A69" w:rsidRPr="00713A69" w:rsidRDefault="00713A69" w:rsidP="00071BCB">
      <w:pPr>
        <w:spacing w:before="120" w:after="120"/>
        <w:jc w:val="center"/>
        <w:rPr>
          <w:sz w:val="2"/>
          <w:szCs w:val="2"/>
          <w:lang w:val="nl-NL"/>
        </w:rPr>
      </w:pPr>
    </w:p>
    <w:sectPr w:rsidR="00713A69" w:rsidRPr="00713A69" w:rsidSect="00071BCB">
      <w:headerReference w:type="even" r:id="rId8"/>
      <w:headerReference w:type="default" r:id="rId9"/>
      <w:footerReference w:type="even" r:id="rId10"/>
      <w:footerReference w:type="default" r:id="rId11"/>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D3DEC" w14:textId="77777777" w:rsidR="00970703" w:rsidRDefault="00970703">
      <w:r>
        <w:separator/>
      </w:r>
    </w:p>
  </w:endnote>
  <w:endnote w:type="continuationSeparator" w:id="0">
    <w:p w14:paraId="0EADA99D" w14:textId="77777777" w:rsidR="00970703" w:rsidRDefault="00970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1C553" w14:textId="77777777" w:rsidR="002B6E03" w:rsidRDefault="002B6E03" w:rsidP="00855C6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ABB18F" w14:textId="77777777" w:rsidR="002B6E03" w:rsidRDefault="002B6E03" w:rsidP="00855C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846C5" w14:textId="77777777" w:rsidR="002B6E03" w:rsidRDefault="002B6E03" w:rsidP="00F37CCD">
    <w:pPr>
      <w:pStyle w:val="Footer"/>
      <w:tabs>
        <w:tab w:val="left" w:pos="514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D24AD" w14:textId="77777777" w:rsidR="00970703" w:rsidRDefault="00970703">
      <w:r>
        <w:separator/>
      </w:r>
    </w:p>
  </w:footnote>
  <w:footnote w:type="continuationSeparator" w:id="0">
    <w:p w14:paraId="7E354FE4" w14:textId="77777777" w:rsidR="00970703" w:rsidRDefault="00970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887F5" w14:textId="77777777" w:rsidR="002B6E03" w:rsidRDefault="002B6E03" w:rsidP="0017011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847481" w14:textId="77777777" w:rsidR="002B6E03" w:rsidRDefault="002B6E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238E0" w14:textId="77777777" w:rsidR="00D33E31" w:rsidRPr="00713A69" w:rsidRDefault="00713A69" w:rsidP="00931F19">
    <w:pPr>
      <w:pStyle w:val="Header"/>
      <w:tabs>
        <w:tab w:val="clear" w:pos="4320"/>
      </w:tabs>
      <w:jc w:val="center"/>
      <w:rPr>
        <w:sz w:val="28"/>
        <w:szCs w:val="28"/>
      </w:rPr>
    </w:pPr>
    <w:r w:rsidRPr="00713A69">
      <w:rPr>
        <w:noProof w:val="0"/>
        <w:sz w:val="28"/>
        <w:szCs w:val="28"/>
      </w:rPr>
      <w:fldChar w:fldCharType="begin"/>
    </w:r>
    <w:r w:rsidRPr="00713A69">
      <w:rPr>
        <w:sz w:val="28"/>
        <w:szCs w:val="28"/>
      </w:rPr>
      <w:instrText xml:space="preserve"> PAGE   \* MERGEFORMAT </w:instrText>
    </w:r>
    <w:r w:rsidRPr="00713A69">
      <w:rPr>
        <w:noProof w:val="0"/>
        <w:sz w:val="28"/>
        <w:szCs w:val="28"/>
      </w:rPr>
      <w:fldChar w:fldCharType="separate"/>
    </w:r>
    <w:r w:rsidRPr="00713A69">
      <w:rPr>
        <w:sz w:val="28"/>
        <w:szCs w:val="28"/>
      </w:rPr>
      <w:t>2</w:t>
    </w:r>
    <w:r w:rsidRPr="00713A69">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765FD"/>
    <w:multiLevelType w:val="hybridMultilevel"/>
    <w:tmpl w:val="D97C29F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E50AA6"/>
    <w:multiLevelType w:val="hybridMultilevel"/>
    <w:tmpl w:val="D97C29F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20C2B71"/>
    <w:multiLevelType w:val="hybridMultilevel"/>
    <w:tmpl w:val="756C1CB2"/>
    <w:lvl w:ilvl="0" w:tplc="BC2C72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7504B7"/>
    <w:multiLevelType w:val="hybridMultilevel"/>
    <w:tmpl w:val="C608DAFC"/>
    <w:lvl w:ilvl="0" w:tplc="CC80E08A">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4" w15:restartNumberingAfterBreak="0">
    <w:nsid w:val="6E5C0AE4"/>
    <w:multiLevelType w:val="hybridMultilevel"/>
    <w:tmpl w:val="E7C632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35173788">
    <w:abstractNumId w:val="3"/>
  </w:num>
  <w:num w:numId="2" w16cid:durableId="1120883098">
    <w:abstractNumId w:val="4"/>
  </w:num>
  <w:num w:numId="3" w16cid:durableId="1363634604">
    <w:abstractNumId w:val="2"/>
  </w:num>
  <w:num w:numId="4" w16cid:durableId="929777507">
    <w:abstractNumId w:val="0"/>
  </w:num>
  <w:num w:numId="5" w16cid:durableId="835729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61"/>
    <w:rsid w:val="000056E0"/>
    <w:rsid w:val="00017787"/>
    <w:rsid w:val="000208E3"/>
    <w:rsid w:val="00021917"/>
    <w:rsid w:val="00025067"/>
    <w:rsid w:val="00025279"/>
    <w:rsid w:val="000340C1"/>
    <w:rsid w:val="000515BD"/>
    <w:rsid w:val="00052047"/>
    <w:rsid w:val="00055651"/>
    <w:rsid w:val="000559DD"/>
    <w:rsid w:val="000629CA"/>
    <w:rsid w:val="00062DFE"/>
    <w:rsid w:val="00065177"/>
    <w:rsid w:val="00071BCB"/>
    <w:rsid w:val="000755F3"/>
    <w:rsid w:val="000761AC"/>
    <w:rsid w:val="000762D0"/>
    <w:rsid w:val="00082CC0"/>
    <w:rsid w:val="00083148"/>
    <w:rsid w:val="00090638"/>
    <w:rsid w:val="00097997"/>
    <w:rsid w:val="00097BDB"/>
    <w:rsid w:val="000A7BAE"/>
    <w:rsid w:val="000B38FF"/>
    <w:rsid w:val="000B5F67"/>
    <w:rsid w:val="000C107E"/>
    <w:rsid w:val="000C28AB"/>
    <w:rsid w:val="000C74D3"/>
    <w:rsid w:val="000D23A1"/>
    <w:rsid w:val="000E11C5"/>
    <w:rsid w:val="000E17F6"/>
    <w:rsid w:val="000E74EF"/>
    <w:rsid w:val="000E7891"/>
    <w:rsid w:val="000F3E04"/>
    <w:rsid w:val="000F536F"/>
    <w:rsid w:val="00103BBF"/>
    <w:rsid w:val="00110E04"/>
    <w:rsid w:val="00116924"/>
    <w:rsid w:val="001212C5"/>
    <w:rsid w:val="00121700"/>
    <w:rsid w:val="001221A0"/>
    <w:rsid w:val="0012405D"/>
    <w:rsid w:val="00130183"/>
    <w:rsid w:val="00131185"/>
    <w:rsid w:val="0014089A"/>
    <w:rsid w:val="00140CDB"/>
    <w:rsid w:val="001455B9"/>
    <w:rsid w:val="0014780C"/>
    <w:rsid w:val="00160274"/>
    <w:rsid w:val="001611AA"/>
    <w:rsid w:val="0017011C"/>
    <w:rsid w:val="00172552"/>
    <w:rsid w:val="00173AE3"/>
    <w:rsid w:val="001746F6"/>
    <w:rsid w:val="0018626D"/>
    <w:rsid w:val="00193C73"/>
    <w:rsid w:val="00194927"/>
    <w:rsid w:val="001965CE"/>
    <w:rsid w:val="00197E69"/>
    <w:rsid w:val="001B061B"/>
    <w:rsid w:val="001B3385"/>
    <w:rsid w:val="001B4DCC"/>
    <w:rsid w:val="001B5C8F"/>
    <w:rsid w:val="001C1C54"/>
    <w:rsid w:val="001C27B4"/>
    <w:rsid w:val="001C46EF"/>
    <w:rsid w:val="001D1FFC"/>
    <w:rsid w:val="001D26C8"/>
    <w:rsid w:val="001D3F37"/>
    <w:rsid w:val="001D65C0"/>
    <w:rsid w:val="001F045C"/>
    <w:rsid w:val="001F0927"/>
    <w:rsid w:val="00200302"/>
    <w:rsid w:val="002120B8"/>
    <w:rsid w:val="002159DC"/>
    <w:rsid w:val="002206DB"/>
    <w:rsid w:val="00223EC3"/>
    <w:rsid w:val="00224978"/>
    <w:rsid w:val="00226478"/>
    <w:rsid w:val="002278F5"/>
    <w:rsid w:val="00227DCC"/>
    <w:rsid w:val="00236066"/>
    <w:rsid w:val="002367AC"/>
    <w:rsid w:val="0024522A"/>
    <w:rsid w:val="00245665"/>
    <w:rsid w:val="00247970"/>
    <w:rsid w:val="002540E5"/>
    <w:rsid w:val="0026291D"/>
    <w:rsid w:val="002724CE"/>
    <w:rsid w:val="0027567C"/>
    <w:rsid w:val="002764C0"/>
    <w:rsid w:val="00277FDD"/>
    <w:rsid w:val="00286187"/>
    <w:rsid w:val="00287F8B"/>
    <w:rsid w:val="00290709"/>
    <w:rsid w:val="002935D0"/>
    <w:rsid w:val="002957F0"/>
    <w:rsid w:val="00296233"/>
    <w:rsid w:val="002B13B9"/>
    <w:rsid w:val="002B23B0"/>
    <w:rsid w:val="002B27C8"/>
    <w:rsid w:val="002B6E03"/>
    <w:rsid w:val="002C1F9E"/>
    <w:rsid w:val="002C25E7"/>
    <w:rsid w:val="002C4DD8"/>
    <w:rsid w:val="002C585E"/>
    <w:rsid w:val="002D4325"/>
    <w:rsid w:val="002E0816"/>
    <w:rsid w:val="002E57C9"/>
    <w:rsid w:val="002E703C"/>
    <w:rsid w:val="002F2C89"/>
    <w:rsid w:val="002F5DE1"/>
    <w:rsid w:val="002F693F"/>
    <w:rsid w:val="00315079"/>
    <w:rsid w:val="00316C62"/>
    <w:rsid w:val="00322FF3"/>
    <w:rsid w:val="00323F70"/>
    <w:rsid w:val="0032677E"/>
    <w:rsid w:val="00332393"/>
    <w:rsid w:val="00332CD4"/>
    <w:rsid w:val="00335CDA"/>
    <w:rsid w:val="00336D76"/>
    <w:rsid w:val="003415EA"/>
    <w:rsid w:val="00343BEE"/>
    <w:rsid w:val="00350AD0"/>
    <w:rsid w:val="00354935"/>
    <w:rsid w:val="00361E19"/>
    <w:rsid w:val="00363F98"/>
    <w:rsid w:val="00364D1A"/>
    <w:rsid w:val="00372322"/>
    <w:rsid w:val="0037301A"/>
    <w:rsid w:val="00373DD3"/>
    <w:rsid w:val="003807AB"/>
    <w:rsid w:val="0038464A"/>
    <w:rsid w:val="003847AF"/>
    <w:rsid w:val="00384CB4"/>
    <w:rsid w:val="0038557E"/>
    <w:rsid w:val="0038598D"/>
    <w:rsid w:val="00385EC4"/>
    <w:rsid w:val="0039190A"/>
    <w:rsid w:val="003A15B0"/>
    <w:rsid w:val="003A25CE"/>
    <w:rsid w:val="003B1362"/>
    <w:rsid w:val="003B214B"/>
    <w:rsid w:val="003B54CA"/>
    <w:rsid w:val="003B5AD8"/>
    <w:rsid w:val="003B6177"/>
    <w:rsid w:val="003D01C0"/>
    <w:rsid w:val="003D17B4"/>
    <w:rsid w:val="003D1D3B"/>
    <w:rsid w:val="003D46F1"/>
    <w:rsid w:val="003D7EF2"/>
    <w:rsid w:val="003E0FEF"/>
    <w:rsid w:val="003E1E87"/>
    <w:rsid w:val="003F1699"/>
    <w:rsid w:val="003F23D7"/>
    <w:rsid w:val="00401EBA"/>
    <w:rsid w:val="00402974"/>
    <w:rsid w:val="0041265F"/>
    <w:rsid w:val="00416520"/>
    <w:rsid w:val="00417843"/>
    <w:rsid w:val="004215FB"/>
    <w:rsid w:val="004228E7"/>
    <w:rsid w:val="00425A78"/>
    <w:rsid w:val="00430591"/>
    <w:rsid w:val="00433227"/>
    <w:rsid w:val="004379AC"/>
    <w:rsid w:val="00441F70"/>
    <w:rsid w:val="00452983"/>
    <w:rsid w:val="00453377"/>
    <w:rsid w:val="00453C2C"/>
    <w:rsid w:val="00454D57"/>
    <w:rsid w:val="00463E4A"/>
    <w:rsid w:val="00463FC8"/>
    <w:rsid w:val="00475A71"/>
    <w:rsid w:val="0048062D"/>
    <w:rsid w:val="004822D6"/>
    <w:rsid w:val="00487BBE"/>
    <w:rsid w:val="0049048D"/>
    <w:rsid w:val="004938BB"/>
    <w:rsid w:val="004A1AC4"/>
    <w:rsid w:val="004A5695"/>
    <w:rsid w:val="004B0164"/>
    <w:rsid w:val="004B028E"/>
    <w:rsid w:val="004B3379"/>
    <w:rsid w:val="004B3491"/>
    <w:rsid w:val="004B752E"/>
    <w:rsid w:val="004C12D4"/>
    <w:rsid w:val="004D55F8"/>
    <w:rsid w:val="004D6E3C"/>
    <w:rsid w:val="004E12ED"/>
    <w:rsid w:val="004E4C9F"/>
    <w:rsid w:val="004F65AC"/>
    <w:rsid w:val="004F7C17"/>
    <w:rsid w:val="004F7EC1"/>
    <w:rsid w:val="00501E7F"/>
    <w:rsid w:val="0050326F"/>
    <w:rsid w:val="00504AC0"/>
    <w:rsid w:val="00507E59"/>
    <w:rsid w:val="0051032B"/>
    <w:rsid w:val="0051099F"/>
    <w:rsid w:val="0051149A"/>
    <w:rsid w:val="00511C00"/>
    <w:rsid w:val="0051610E"/>
    <w:rsid w:val="00516F25"/>
    <w:rsid w:val="005270C7"/>
    <w:rsid w:val="00531178"/>
    <w:rsid w:val="0053342A"/>
    <w:rsid w:val="005406F7"/>
    <w:rsid w:val="00544A32"/>
    <w:rsid w:val="00545E34"/>
    <w:rsid w:val="005508D2"/>
    <w:rsid w:val="00550B7F"/>
    <w:rsid w:val="005510B6"/>
    <w:rsid w:val="00553D67"/>
    <w:rsid w:val="0055535D"/>
    <w:rsid w:val="00564D05"/>
    <w:rsid w:val="00566AAB"/>
    <w:rsid w:val="00567FF6"/>
    <w:rsid w:val="00570317"/>
    <w:rsid w:val="005733FF"/>
    <w:rsid w:val="005847EB"/>
    <w:rsid w:val="00591637"/>
    <w:rsid w:val="0059202A"/>
    <w:rsid w:val="00592B45"/>
    <w:rsid w:val="005933C4"/>
    <w:rsid w:val="00594227"/>
    <w:rsid w:val="00595466"/>
    <w:rsid w:val="005976EF"/>
    <w:rsid w:val="00597926"/>
    <w:rsid w:val="005A0187"/>
    <w:rsid w:val="005A36E3"/>
    <w:rsid w:val="005A625F"/>
    <w:rsid w:val="005B3086"/>
    <w:rsid w:val="005B403C"/>
    <w:rsid w:val="005C62DF"/>
    <w:rsid w:val="005C7BC1"/>
    <w:rsid w:val="005D711E"/>
    <w:rsid w:val="005E1712"/>
    <w:rsid w:val="005E6ECD"/>
    <w:rsid w:val="005F0740"/>
    <w:rsid w:val="005F1DF0"/>
    <w:rsid w:val="005F38BB"/>
    <w:rsid w:val="005F79A8"/>
    <w:rsid w:val="0060160E"/>
    <w:rsid w:val="00601F8D"/>
    <w:rsid w:val="00604861"/>
    <w:rsid w:val="00613C7A"/>
    <w:rsid w:val="00616110"/>
    <w:rsid w:val="00622FC1"/>
    <w:rsid w:val="006236AD"/>
    <w:rsid w:val="006319D3"/>
    <w:rsid w:val="0063286B"/>
    <w:rsid w:val="00641490"/>
    <w:rsid w:val="00642A40"/>
    <w:rsid w:val="00643C56"/>
    <w:rsid w:val="00651DB8"/>
    <w:rsid w:val="006526C1"/>
    <w:rsid w:val="00655681"/>
    <w:rsid w:val="00656B9A"/>
    <w:rsid w:val="00657CC6"/>
    <w:rsid w:val="00660113"/>
    <w:rsid w:val="0066025B"/>
    <w:rsid w:val="00666EBD"/>
    <w:rsid w:val="0066735E"/>
    <w:rsid w:val="006711CB"/>
    <w:rsid w:val="0068032D"/>
    <w:rsid w:val="00680E3C"/>
    <w:rsid w:val="00684D2A"/>
    <w:rsid w:val="0069062E"/>
    <w:rsid w:val="00697B1F"/>
    <w:rsid w:val="00697DCB"/>
    <w:rsid w:val="006A2591"/>
    <w:rsid w:val="006A3B65"/>
    <w:rsid w:val="006A576A"/>
    <w:rsid w:val="006A6E3F"/>
    <w:rsid w:val="006B1F7B"/>
    <w:rsid w:val="006B5DAE"/>
    <w:rsid w:val="006C1770"/>
    <w:rsid w:val="006C7824"/>
    <w:rsid w:val="006D14C5"/>
    <w:rsid w:val="006D3852"/>
    <w:rsid w:val="006D4ADD"/>
    <w:rsid w:val="006D662B"/>
    <w:rsid w:val="006E25B1"/>
    <w:rsid w:val="006E27F4"/>
    <w:rsid w:val="006E300A"/>
    <w:rsid w:val="006E65CF"/>
    <w:rsid w:val="006E6C84"/>
    <w:rsid w:val="006F47E4"/>
    <w:rsid w:val="006F4F0C"/>
    <w:rsid w:val="006F71E1"/>
    <w:rsid w:val="007031BF"/>
    <w:rsid w:val="00703A30"/>
    <w:rsid w:val="0070442F"/>
    <w:rsid w:val="00707B05"/>
    <w:rsid w:val="00713A69"/>
    <w:rsid w:val="00717DA3"/>
    <w:rsid w:val="00721003"/>
    <w:rsid w:val="00723388"/>
    <w:rsid w:val="00724408"/>
    <w:rsid w:val="00726FD9"/>
    <w:rsid w:val="00740764"/>
    <w:rsid w:val="00744240"/>
    <w:rsid w:val="00753540"/>
    <w:rsid w:val="00761260"/>
    <w:rsid w:val="00762451"/>
    <w:rsid w:val="0077370E"/>
    <w:rsid w:val="007772CD"/>
    <w:rsid w:val="00777914"/>
    <w:rsid w:val="00791AB0"/>
    <w:rsid w:val="007965C1"/>
    <w:rsid w:val="007965E2"/>
    <w:rsid w:val="007A04A3"/>
    <w:rsid w:val="007A3B95"/>
    <w:rsid w:val="007B6E9C"/>
    <w:rsid w:val="007B72EC"/>
    <w:rsid w:val="007C3925"/>
    <w:rsid w:val="007C4B9D"/>
    <w:rsid w:val="007D7730"/>
    <w:rsid w:val="007D7855"/>
    <w:rsid w:val="007E09CA"/>
    <w:rsid w:val="00811A76"/>
    <w:rsid w:val="00814C39"/>
    <w:rsid w:val="00820DC8"/>
    <w:rsid w:val="008322F5"/>
    <w:rsid w:val="008331D2"/>
    <w:rsid w:val="00833785"/>
    <w:rsid w:val="00835A36"/>
    <w:rsid w:val="00837F8B"/>
    <w:rsid w:val="0084133B"/>
    <w:rsid w:val="00842240"/>
    <w:rsid w:val="00844D50"/>
    <w:rsid w:val="00846DDC"/>
    <w:rsid w:val="0085214D"/>
    <w:rsid w:val="00855C69"/>
    <w:rsid w:val="00857215"/>
    <w:rsid w:val="00857E5F"/>
    <w:rsid w:val="00860ED8"/>
    <w:rsid w:val="0086142C"/>
    <w:rsid w:val="0086258F"/>
    <w:rsid w:val="008636CC"/>
    <w:rsid w:val="008657A8"/>
    <w:rsid w:val="00870798"/>
    <w:rsid w:val="008715B0"/>
    <w:rsid w:val="00877DDB"/>
    <w:rsid w:val="00882A9E"/>
    <w:rsid w:val="0088566C"/>
    <w:rsid w:val="008906F6"/>
    <w:rsid w:val="00891B3F"/>
    <w:rsid w:val="00893730"/>
    <w:rsid w:val="008B1537"/>
    <w:rsid w:val="008B5BC1"/>
    <w:rsid w:val="008B7488"/>
    <w:rsid w:val="008B7957"/>
    <w:rsid w:val="008C2169"/>
    <w:rsid w:val="008C2331"/>
    <w:rsid w:val="008C5F64"/>
    <w:rsid w:val="008C7B3A"/>
    <w:rsid w:val="008E1493"/>
    <w:rsid w:val="008E37F9"/>
    <w:rsid w:val="008E3959"/>
    <w:rsid w:val="008E4684"/>
    <w:rsid w:val="008E497D"/>
    <w:rsid w:val="008E4AD9"/>
    <w:rsid w:val="008F139E"/>
    <w:rsid w:val="008F2F72"/>
    <w:rsid w:val="008F4566"/>
    <w:rsid w:val="008F72AF"/>
    <w:rsid w:val="00905B35"/>
    <w:rsid w:val="0091222D"/>
    <w:rsid w:val="009124AA"/>
    <w:rsid w:val="0091261C"/>
    <w:rsid w:val="00915128"/>
    <w:rsid w:val="00915EBB"/>
    <w:rsid w:val="00924D41"/>
    <w:rsid w:val="00925B9C"/>
    <w:rsid w:val="00926B9F"/>
    <w:rsid w:val="00927FA1"/>
    <w:rsid w:val="00931D0C"/>
    <w:rsid w:val="00931F19"/>
    <w:rsid w:val="00936172"/>
    <w:rsid w:val="009438BB"/>
    <w:rsid w:val="00952A74"/>
    <w:rsid w:val="009557A8"/>
    <w:rsid w:val="00956CDB"/>
    <w:rsid w:val="009609A8"/>
    <w:rsid w:val="00961918"/>
    <w:rsid w:val="00963E98"/>
    <w:rsid w:val="009705EB"/>
    <w:rsid w:val="00970703"/>
    <w:rsid w:val="00970A21"/>
    <w:rsid w:val="009710C4"/>
    <w:rsid w:val="009751D1"/>
    <w:rsid w:val="00980779"/>
    <w:rsid w:val="00981DC2"/>
    <w:rsid w:val="00985E36"/>
    <w:rsid w:val="00987C4C"/>
    <w:rsid w:val="00993C1E"/>
    <w:rsid w:val="0099410F"/>
    <w:rsid w:val="009963BE"/>
    <w:rsid w:val="00997375"/>
    <w:rsid w:val="009A3401"/>
    <w:rsid w:val="009B18D2"/>
    <w:rsid w:val="009B2E48"/>
    <w:rsid w:val="009B6C2F"/>
    <w:rsid w:val="009C0002"/>
    <w:rsid w:val="009C0555"/>
    <w:rsid w:val="009C0718"/>
    <w:rsid w:val="009C0B8E"/>
    <w:rsid w:val="009D615B"/>
    <w:rsid w:val="009D6DEE"/>
    <w:rsid w:val="009E4AFE"/>
    <w:rsid w:val="009E4D02"/>
    <w:rsid w:val="009F4F87"/>
    <w:rsid w:val="009F51A8"/>
    <w:rsid w:val="009F6007"/>
    <w:rsid w:val="009F6990"/>
    <w:rsid w:val="00A0756C"/>
    <w:rsid w:val="00A14220"/>
    <w:rsid w:val="00A16953"/>
    <w:rsid w:val="00A17746"/>
    <w:rsid w:val="00A17791"/>
    <w:rsid w:val="00A2196A"/>
    <w:rsid w:val="00A24E44"/>
    <w:rsid w:val="00A25F84"/>
    <w:rsid w:val="00A2608E"/>
    <w:rsid w:val="00A301D1"/>
    <w:rsid w:val="00A45B60"/>
    <w:rsid w:val="00A4651F"/>
    <w:rsid w:val="00A510EE"/>
    <w:rsid w:val="00A57A5F"/>
    <w:rsid w:val="00A6094A"/>
    <w:rsid w:val="00A61BB7"/>
    <w:rsid w:val="00A6521A"/>
    <w:rsid w:val="00A655D7"/>
    <w:rsid w:val="00A664F0"/>
    <w:rsid w:val="00A67D02"/>
    <w:rsid w:val="00A75045"/>
    <w:rsid w:val="00A81701"/>
    <w:rsid w:val="00A81ACF"/>
    <w:rsid w:val="00A8293D"/>
    <w:rsid w:val="00A90B0E"/>
    <w:rsid w:val="00A9484C"/>
    <w:rsid w:val="00AA0A1E"/>
    <w:rsid w:val="00AA29B4"/>
    <w:rsid w:val="00AA507A"/>
    <w:rsid w:val="00AA5144"/>
    <w:rsid w:val="00AA5E94"/>
    <w:rsid w:val="00AA61D6"/>
    <w:rsid w:val="00AB0C1D"/>
    <w:rsid w:val="00AB0EFD"/>
    <w:rsid w:val="00AB1E82"/>
    <w:rsid w:val="00AB2821"/>
    <w:rsid w:val="00AB76DC"/>
    <w:rsid w:val="00AC2DDF"/>
    <w:rsid w:val="00AC2E5E"/>
    <w:rsid w:val="00AD0E15"/>
    <w:rsid w:val="00AD2EE8"/>
    <w:rsid w:val="00AD3BA3"/>
    <w:rsid w:val="00AD71FC"/>
    <w:rsid w:val="00AE0038"/>
    <w:rsid w:val="00AE22B2"/>
    <w:rsid w:val="00AE369E"/>
    <w:rsid w:val="00AE4BC4"/>
    <w:rsid w:val="00AF127C"/>
    <w:rsid w:val="00AF3E99"/>
    <w:rsid w:val="00AF63E0"/>
    <w:rsid w:val="00AF720E"/>
    <w:rsid w:val="00B01731"/>
    <w:rsid w:val="00B01DC6"/>
    <w:rsid w:val="00B110B3"/>
    <w:rsid w:val="00B22F9E"/>
    <w:rsid w:val="00B30BE0"/>
    <w:rsid w:val="00B31712"/>
    <w:rsid w:val="00B3368B"/>
    <w:rsid w:val="00B34F31"/>
    <w:rsid w:val="00B35F76"/>
    <w:rsid w:val="00B408A7"/>
    <w:rsid w:val="00B42258"/>
    <w:rsid w:val="00B426C2"/>
    <w:rsid w:val="00B44AE1"/>
    <w:rsid w:val="00B547EC"/>
    <w:rsid w:val="00B65FC4"/>
    <w:rsid w:val="00B703C8"/>
    <w:rsid w:val="00B726B8"/>
    <w:rsid w:val="00B82819"/>
    <w:rsid w:val="00B83622"/>
    <w:rsid w:val="00B8452E"/>
    <w:rsid w:val="00B85D28"/>
    <w:rsid w:val="00B86F21"/>
    <w:rsid w:val="00B9436F"/>
    <w:rsid w:val="00B94E00"/>
    <w:rsid w:val="00B9757B"/>
    <w:rsid w:val="00BA11C8"/>
    <w:rsid w:val="00BB06F5"/>
    <w:rsid w:val="00BB3A04"/>
    <w:rsid w:val="00BB59F2"/>
    <w:rsid w:val="00BC0F66"/>
    <w:rsid w:val="00BC1CEC"/>
    <w:rsid w:val="00BC406B"/>
    <w:rsid w:val="00BC5192"/>
    <w:rsid w:val="00BD3DF1"/>
    <w:rsid w:val="00BD58E3"/>
    <w:rsid w:val="00BD5CB6"/>
    <w:rsid w:val="00BF560E"/>
    <w:rsid w:val="00BF77EC"/>
    <w:rsid w:val="00C01498"/>
    <w:rsid w:val="00C07FA2"/>
    <w:rsid w:val="00C20FFE"/>
    <w:rsid w:val="00C2416F"/>
    <w:rsid w:val="00C26B86"/>
    <w:rsid w:val="00C30494"/>
    <w:rsid w:val="00C30865"/>
    <w:rsid w:val="00C35C9C"/>
    <w:rsid w:val="00C36391"/>
    <w:rsid w:val="00C41086"/>
    <w:rsid w:val="00C43192"/>
    <w:rsid w:val="00C452C3"/>
    <w:rsid w:val="00C463B8"/>
    <w:rsid w:val="00C57805"/>
    <w:rsid w:val="00C57CF0"/>
    <w:rsid w:val="00C60684"/>
    <w:rsid w:val="00C63CDC"/>
    <w:rsid w:val="00C71FE5"/>
    <w:rsid w:val="00C720CF"/>
    <w:rsid w:val="00C76167"/>
    <w:rsid w:val="00C8431D"/>
    <w:rsid w:val="00C9193D"/>
    <w:rsid w:val="00C95F6E"/>
    <w:rsid w:val="00C976F9"/>
    <w:rsid w:val="00CA295E"/>
    <w:rsid w:val="00CA3A52"/>
    <w:rsid w:val="00CB1FEC"/>
    <w:rsid w:val="00CB441F"/>
    <w:rsid w:val="00CB48EB"/>
    <w:rsid w:val="00CB7C82"/>
    <w:rsid w:val="00CC09B4"/>
    <w:rsid w:val="00CC445A"/>
    <w:rsid w:val="00CD19BA"/>
    <w:rsid w:val="00CD2891"/>
    <w:rsid w:val="00CD5F0D"/>
    <w:rsid w:val="00CD77CB"/>
    <w:rsid w:val="00CF1902"/>
    <w:rsid w:val="00CF2664"/>
    <w:rsid w:val="00D0234F"/>
    <w:rsid w:val="00D025FB"/>
    <w:rsid w:val="00D059A9"/>
    <w:rsid w:val="00D0736D"/>
    <w:rsid w:val="00D15D5D"/>
    <w:rsid w:val="00D17774"/>
    <w:rsid w:val="00D22584"/>
    <w:rsid w:val="00D26814"/>
    <w:rsid w:val="00D268AD"/>
    <w:rsid w:val="00D33E31"/>
    <w:rsid w:val="00D340E9"/>
    <w:rsid w:val="00D34879"/>
    <w:rsid w:val="00D3597A"/>
    <w:rsid w:val="00D366DC"/>
    <w:rsid w:val="00D479A2"/>
    <w:rsid w:val="00D50823"/>
    <w:rsid w:val="00D511F9"/>
    <w:rsid w:val="00D52C05"/>
    <w:rsid w:val="00D5598D"/>
    <w:rsid w:val="00D642CF"/>
    <w:rsid w:val="00D717E8"/>
    <w:rsid w:val="00D81DC9"/>
    <w:rsid w:val="00D8216E"/>
    <w:rsid w:val="00D84888"/>
    <w:rsid w:val="00D90CA0"/>
    <w:rsid w:val="00D94EBE"/>
    <w:rsid w:val="00DA17BA"/>
    <w:rsid w:val="00DA2817"/>
    <w:rsid w:val="00DA755F"/>
    <w:rsid w:val="00DA76E4"/>
    <w:rsid w:val="00DB473C"/>
    <w:rsid w:val="00DC464E"/>
    <w:rsid w:val="00DD108C"/>
    <w:rsid w:val="00DD2541"/>
    <w:rsid w:val="00DD2F22"/>
    <w:rsid w:val="00DD65E6"/>
    <w:rsid w:val="00DE03E3"/>
    <w:rsid w:val="00DE072D"/>
    <w:rsid w:val="00DE522E"/>
    <w:rsid w:val="00DF441D"/>
    <w:rsid w:val="00DF45B0"/>
    <w:rsid w:val="00E00512"/>
    <w:rsid w:val="00E04452"/>
    <w:rsid w:val="00E067C6"/>
    <w:rsid w:val="00E11793"/>
    <w:rsid w:val="00E1217E"/>
    <w:rsid w:val="00E13CCD"/>
    <w:rsid w:val="00E24D34"/>
    <w:rsid w:val="00E26B44"/>
    <w:rsid w:val="00E36F06"/>
    <w:rsid w:val="00E41230"/>
    <w:rsid w:val="00E41507"/>
    <w:rsid w:val="00E460D1"/>
    <w:rsid w:val="00E47259"/>
    <w:rsid w:val="00E518CD"/>
    <w:rsid w:val="00E51B47"/>
    <w:rsid w:val="00E52516"/>
    <w:rsid w:val="00E55B22"/>
    <w:rsid w:val="00E6687D"/>
    <w:rsid w:val="00E6768C"/>
    <w:rsid w:val="00E712D5"/>
    <w:rsid w:val="00E75CEC"/>
    <w:rsid w:val="00E80101"/>
    <w:rsid w:val="00E80B75"/>
    <w:rsid w:val="00E91772"/>
    <w:rsid w:val="00E95595"/>
    <w:rsid w:val="00EA33D4"/>
    <w:rsid w:val="00EB4A27"/>
    <w:rsid w:val="00EB6C70"/>
    <w:rsid w:val="00EC0363"/>
    <w:rsid w:val="00EC1985"/>
    <w:rsid w:val="00ED51BC"/>
    <w:rsid w:val="00ED6232"/>
    <w:rsid w:val="00ED6CE8"/>
    <w:rsid w:val="00EF41ED"/>
    <w:rsid w:val="00EF4D2F"/>
    <w:rsid w:val="00EF52C7"/>
    <w:rsid w:val="00F13C38"/>
    <w:rsid w:val="00F173C2"/>
    <w:rsid w:val="00F20C0C"/>
    <w:rsid w:val="00F21C32"/>
    <w:rsid w:val="00F23A80"/>
    <w:rsid w:val="00F24C34"/>
    <w:rsid w:val="00F24CD3"/>
    <w:rsid w:val="00F37CCD"/>
    <w:rsid w:val="00F37F07"/>
    <w:rsid w:val="00F43E49"/>
    <w:rsid w:val="00F55D4D"/>
    <w:rsid w:val="00F61531"/>
    <w:rsid w:val="00F74EF5"/>
    <w:rsid w:val="00F75031"/>
    <w:rsid w:val="00F7664F"/>
    <w:rsid w:val="00F7675F"/>
    <w:rsid w:val="00F85334"/>
    <w:rsid w:val="00F9189C"/>
    <w:rsid w:val="00F9773E"/>
    <w:rsid w:val="00FA5454"/>
    <w:rsid w:val="00FB417E"/>
    <w:rsid w:val="00FB51F7"/>
    <w:rsid w:val="00FB6F0E"/>
    <w:rsid w:val="00FB7865"/>
    <w:rsid w:val="00FC1347"/>
    <w:rsid w:val="00FC5A75"/>
    <w:rsid w:val="00FC6DF7"/>
    <w:rsid w:val="00FD44B7"/>
    <w:rsid w:val="00FD4EE7"/>
    <w:rsid w:val="00FF0E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F2DEF"/>
  <w15:chartTrackingRefBased/>
  <w15:docId w15:val="{B2421259-2C20-40BF-85CF-BD94BF952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861"/>
    <w:rPr>
      <w:rFonts w:ascii="Times New Roman" w:eastAsia="Times New Roman" w:hAnsi="Times New Roman"/>
      <w:noProof/>
      <w:sz w:val="24"/>
      <w:szCs w:val="24"/>
      <w:lang w:val="en-US" w:eastAsia="en-US"/>
    </w:rPr>
  </w:style>
  <w:style w:type="paragraph" w:styleId="Heading1">
    <w:name w:val="heading 1"/>
    <w:basedOn w:val="Normal"/>
    <w:next w:val="Normal"/>
    <w:link w:val="Heading1Char"/>
    <w:uiPriority w:val="9"/>
    <w:qFormat/>
    <w:rsid w:val="00E00512"/>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qFormat/>
    <w:rsid w:val="00AA507A"/>
    <w:pPr>
      <w:keepNext/>
      <w:tabs>
        <w:tab w:val="left" w:pos="2100"/>
      </w:tabs>
      <w:jc w:val="center"/>
      <w:outlineLvl w:val="1"/>
    </w:pPr>
    <w:rPr>
      <w:b/>
      <w:noProof w:val="0"/>
      <w:sz w:val="32"/>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04861"/>
    <w:pPr>
      <w:tabs>
        <w:tab w:val="center" w:pos="4320"/>
        <w:tab w:val="right" w:pos="8640"/>
      </w:tabs>
    </w:pPr>
    <w:rPr>
      <w:lang w:val="x-none" w:eastAsia="x-none"/>
    </w:rPr>
  </w:style>
  <w:style w:type="character" w:customStyle="1" w:styleId="FooterChar">
    <w:name w:val="Footer Char"/>
    <w:link w:val="Footer"/>
    <w:uiPriority w:val="99"/>
    <w:rsid w:val="00604861"/>
    <w:rPr>
      <w:rFonts w:ascii="Times New Roman" w:eastAsia="Times New Roman" w:hAnsi="Times New Roman" w:cs="Times New Roman"/>
      <w:noProof/>
      <w:sz w:val="24"/>
      <w:szCs w:val="24"/>
    </w:rPr>
  </w:style>
  <w:style w:type="character" w:styleId="PageNumber">
    <w:name w:val="page number"/>
    <w:basedOn w:val="DefaultParagraphFont"/>
    <w:rsid w:val="00604861"/>
  </w:style>
  <w:style w:type="paragraph" w:styleId="Header">
    <w:name w:val="header"/>
    <w:basedOn w:val="Normal"/>
    <w:link w:val="HeaderChar"/>
    <w:uiPriority w:val="99"/>
    <w:rsid w:val="00604861"/>
    <w:pPr>
      <w:tabs>
        <w:tab w:val="center" w:pos="4320"/>
        <w:tab w:val="right" w:pos="8640"/>
      </w:tabs>
    </w:pPr>
    <w:rPr>
      <w:lang w:val="x-none" w:eastAsia="x-none"/>
    </w:rPr>
  </w:style>
  <w:style w:type="character" w:customStyle="1" w:styleId="HeaderChar">
    <w:name w:val="Header Char"/>
    <w:link w:val="Header"/>
    <w:uiPriority w:val="99"/>
    <w:rsid w:val="00604861"/>
    <w:rPr>
      <w:rFonts w:ascii="Times New Roman" w:eastAsia="Times New Roman" w:hAnsi="Times New Roman" w:cs="Times New Roman"/>
      <w:noProof/>
      <w:sz w:val="24"/>
      <w:szCs w:val="24"/>
    </w:rPr>
  </w:style>
  <w:style w:type="paragraph" w:styleId="NoSpacing">
    <w:name w:val="No Spacing"/>
    <w:uiPriority w:val="1"/>
    <w:qFormat/>
    <w:rsid w:val="00604861"/>
    <w:pPr>
      <w:widowControl w:val="0"/>
      <w:jc w:val="both"/>
    </w:pPr>
    <w:rPr>
      <w:rFonts w:ascii="Arial Unicode MS" w:eastAsia="Arial Unicode MS" w:hAnsi="Arial Unicode MS" w:cs="Arial Unicode MS"/>
      <w:color w:val="000000"/>
      <w:sz w:val="24"/>
      <w:szCs w:val="24"/>
      <w:lang w:bidi="vi-VN"/>
    </w:rPr>
  </w:style>
  <w:style w:type="character" w:customStyle="1" w:styleId="Heading22">
    <w:name w:val="Heading #2 (2)_"/>
    <w:link w:val="Heading220"/>
    <w:locked/>
    <w:rsid w:val="00604861"/>
    <w:rPr>
      <w:b/>
      <w:bCs/>
      <w:sz w:val="26"/>
      <w:szCs w:val="26"/>
      <w:shd w:val="clear" w:color="auto" w:fill="FFFFFF"/>
    </w:rPr>
  </w:style>
  <w:style w:type="paragraph" w:customStyle="1" w:styleId="Heading220">
    <w:name w:val="Heading #2 (2)"/>
    <w:basedOn w:val="Normal"/>
    <w:link w:val="Heading22"/>
    <w:rsid w:val="00604861"/>
    <w:pPr>
      <w:widowControl w:val="0"/>
      <w:shd w:val="clear" w:color="auto" w:fill="FFFFFF"/>
      <w:spacing w:line="320" w:lineRule="exact"/>
      <w:jc w:val="center"/>
      <w:outlineLvl w:val="1"/>
    </w:pPr>
    <w:rPr>
      <w:rFonts w:ascii="Calibri" w:eastAsia="Calibri" w:hAnsi="Calibri"/>
      <w:b/>
      <w:bCs/>
      <w:noProof w:val="0"/>
      <w:sz w:val="26"/>
      <w:szCs w:val="26"/>
      <w:lang w:val="x-none" w:eastAsia="x-none"/>
    </w:rPr>
  </w:style>
  <w:style w:type="character" w:customStyle="1" w:styleId="Bodytext5">
    <w:name w:val="Body text (5)_"/>
    <w:link w:val="Bodytext50"/>
    <w:locked/>
    <w:rsid w:val="00604861"/>
    <w:rPr>
      <w:i/>
      <w:iCs/>
      <w:shd w:val="clear" w:color="auto" w:fill="FFFFFF"/>
    </w:rPr>
  </w:style>
  <w:style w:type="paragraph" w:customStyle="1" w:styleId="Bodytext50">
    <w:name w:val="Body text (5)"/>
    <w:basedOn w:val="Normal"/>
    <w:link w:val="Bodytext5"/>
    <w:rsid w:val="00604861"/>
    <w:pPr>
      <w:widowControl w:val="0"/>
      <w:shd w:val="clear" w:color="auto" w:fill="FFFFFF"/>
      <w:spacing w:after="720" w:line="306" w:lineRule="exact"/>
      <w:jc w:val="center"/>
    </w:pPr>
    <w:rPr>
      <w:rFonts w:ascii="Calibri" w:eastAsia="Calibri" w:hAnsi="Calibri"/>
      <w:i/>
      <w:iCs/>
      <w:noProof w:val="0"/>
      <w:sz w:val="20"/>
      <w:szCs w:val="20"/>
      <w:lang w:val="x-none" w:eastAsia="x-none"/>
    </w:rPr>
  </w:style>
  <w:style w:type="character" w:customStyle="1" w:styleId="Bodytext5Calibri">
    <w:name w:val="Body text (5) + Calibri"/>
    <w:rsid w:val="00604861"/>
    <w:rPr>
      <w:rFonts w:ascii="Calibri" w:eastAsia="Calibri" w:hAnsi="Calibri" w:cs="Calibri"/>
      <w:i/>
      <w:iCs/>
      <w:color w:val="000000"/>
      <w:spacing w:val="0"/>
      <w:w w:val="100"/>
      <w:position w:val="0"/>
      <w:sz w:val="24"/>
      <w:szCs w:val="24"/>
      <w:shd w:val="clear" w:color="auto" w:fill="FFFFFF"/>
      <w:lang w:val="vi-VN" w:eastAsia="vi-VN" w:bidi="vi-VN"/>
    </w:rPr>
  </w:style>
  <w:style w:type="paragraph" w:styleId="NormalWeb">
    <w:name w:val="Normal (Web)"/>
    <w:aliases w:val=" Char Char,webb,Char Char Char Char Char Char Char Char Char Char,Char Char Char Char Char Char Char Char Char Char Char,Normal (Web) Char Char, Char Char25,Char Char25,Char Char Char,Char Char Cha"/>
    <w:basedOn w:val="Normal"/>
    <w:link w:val="NormalWebChar"/>
    <w:uiPriority w:val="99"/>
    <w:qFormat/>
    <w:rsid w:val="00604861"/>
    <w:pPr>
      <w:spacing w:before="100" w:beforeAutospacing="1" w:after="100" w:afterAutospacing="1"/>
    </w:pPr>
    <w:rPr>
      <w:noProof w:val="0"/>
    </w:rPr>
  </w:style>
  <w:style w:type="character" w:styleId="Hyperlink">
    <w:name w:val="Hyperlink"/>
    <w:uiPriority w:val="99"/>
    <w:semiHidden/>
    <w:unhideWhenUsed/>
    <w:rsid w:val="00604861"/>
    <w:rPr>
      <w:color w:val="0000FF"/>
      <w:u w:val="single"/>
    </w:rPr>
  </w:style>
  <w:style w:type="paragraph" w:styleId="BodyText">
    <w:name w:val="Body Text"/>
    <w:basedOn w:val="Normal"/>
    <w:link w:val="BodyTextChar"/>
    <w:semiHidden/>
    <w:unhideWhenUsed/>
    <w:rsid w:val="00F37F07"/>
    <w:pPr>
      <w:jc w:val="center"/>
    </w:pPr>
    <w:rPr>
      <w:rFonts w:ascii=".VnTimeH" w:hAnsi=".VnTimeH"/>
      <w:b/>
      <w:bCs/>
      <w:noProof w:val="0"/>
      <w:lang w:val="x-none" w:eastAsia="x-none"/>
    </w:rPr>
  </w:style>
  <w:style w:type="character" w:customStyle="1" w:styleId="BodyTextChar">
    <w:name w:val="Body Text Char"/>
    <w:link w:val="BodyText"/>
    <w:semiHidden/>
    <w:rsid w:val="00F37F07"/>
    <w:rPr>
      <w:rFonts w:ascii=".VnTimeH" w:eastAsia="Times New Roman" w:hAnsi=".VnTimeH" w:cs="Times New Roman"/>
      <w:b/>
      <w:bCs/>
      <w:sz w:val="24"/>
      <w:szCs w:val="24"/>
    </w:rPr>
  </w:style>
  <w:style w:type="character" w:customStyle="1" w:styleId="Heading2Char">
    <w:name w:val="Heading 2 Char"/>
    <w:link w:val="Heading2"/>
    <w:rsid w:val="00AA507A"/>
    <w:rPr>
      <w:rFonts w:ascii="Times New Roman" w:eastAsia="Times New Roman" w:hAnsi="Times New Roman" w:cs="Times New Roman"/>
      <w:b/>
      <w:sz w:val="32"/>
      <w:szCs w:val="20"/>
    </w:rPr>
  </w:style>
  <w:style w:type="paragraph" w:styleId="BalloonText">
    <w:name w:val="Balloon Text"/>
    <w:basedOn w:val="Normal"/>
    <w:link w:val="BalloonTextChar"/>
    <w:uiPriority w:val="99"/>
    <w:semiHidden/>
    <w:unhideWhenUsed/>
    <w:rsid w:val="006319D3"/>
    <w:rPr>
      <w:rFonts w:ascii="Tahoma" w:hAnsi="Tahoma"/>
      <w:sz w:val="16"/>
      <w:szCs w:val="16"/>
      <w:lang w:val="x-none" w:eastAsia="x-none"/>
    </w:rPr>
  </w:style>
  <w:style w:type="character" w:customStyle="1" w:styleId="BalloonTextChar">
    <w:name w:val="Balloon Text Char"/>
    <w:link w:val="BalloonText"/>
    <w:uiPriority w:val="99"/>
    <w:semiHidden/>
    <w:rsid w:val="006319D3"/>
    <w:rPr>
      <w:rFonts w:ascii="Tahoma" w:eastAsia="Times New Roman" w:hAnsi="Tahoma" w:cs="Tahoma"/>
      <w:noProof/>
      <w:sz w:val="16"/>
      <w:szCs w:val="16"/>
    </w:rPr>
  </w:style>
  <w:style w:type="paragraph" w:styleId="ListParagraph">
    <w:name w:val="List Paragraph"/>
    <w:basedOn w:val="Normal"/>
    <w:uiPriority w:val="34"/>
    <w:qFormat/>
    <w:rsid w:val="0069062E"/>
    <w:pPr>
      <w:ind w:left="720"/>
      <w:contextualSpacing/>
    </w:pPr>
  </w:style>
  <w:style w:type="paragraph" w:styleId="BodyTextIndent">
    <w:name w:val="Body Text Indent"/>
    <w:basedOn w:val="Normal"/>
    <w:link w:val="BodyTextIndentChar"/>
    <w:uiPriority w:val="99"/>
    <w:semiHidden/>
    <w:unhideWhenUsed/>
    <w:rsid w:val="00343BEE"/>
    <w:pPr>
      <w:spacing w:after="120"/>
      <w:ind w:left="360"/>
    </w:pPr>
  </w:style>
  <w:style w:type="character" w:customStyle="1" w:styleId="BodyTextIndentChar">
    <w:name w:val="Body Text Indent Char"/>
    <w:link w:val="BodyTextIndent"/>
    <w:uiPriority w:val="99"/>
    <w:semiHidden/>
    <w:rsid w:val="00343BEE"/>
    <w:rPr>
      <w:rFonts w:ascii="Times New Roman" w:eastAsia="Times New Roman" w:hAnsi="Times New Roman"/>
      <w:noProof/>
      <w:sz w:val="24"/>
      <w:szCs w:val="24"/>
    </w:rPr>
  </w:style>
  <w:style w:type="character" w:styleId="CommentReference">
    <w:name w:val="annotation reference"/>
    <w:uiPriority w:val="99"/>
    <w:semiHidden/>
    <w:unhideWhenUsed/>
    <w:rsid w:val="00931D0C"/>
    <w:rPr>
      <w:sz w:val="16"/>
      <w:szCs w:val="16"/>
    </w:rPr>
  </w:style>
  <w:style w:type="paragraph" w:styleId="CommentText">
    <w:name w:val="annotation text"/>
    <w:basedOn w:val="Normal"/>
    <w:link w:val="CommentTextChar"/>
    <w:uiPriority w:val="99"/>
    <w:semiHidden/>
    <w:unhideWhenUsed/>
    <w:rsid w:val="00931D0C"/>
    <w:rPr>
      <w:sz w:val="20"/>
      <w:szCs w:val="20"/>
    </w:rPr>
  </w:style>
  <w:style w:type="character" w:customStyle="1" w:styleId="CommentTextChar">
    <w:name w:val="Comment Text Char"/>
    <w:link w:val="CommentText"/>
    <w:uiPriority w:val="99"/>
    <w:semiHidden/>
    <w:rsid w:val="00931D0C"/>
    <w:rPr>
      <w:rFonts w:ascii="Times New Roman" w:eastAsia="Times New Roman" w:hAnsi="Times New Roman"/>
      <w:noProof/>
    </w:rPr>
  </w:style>
  <w:style w:type="paragraph" w:styleId="CommentSubject">
    <w:name w:val="annotation subject"/>
    <w:basedOn w:val="CommentText"/>
    <w:next w:val="CommentText"/>
    <w:link w:val="CommentSubjectChar"/>
    <w:uiPriority w:val="99"/>
    <w:semiHidden/>
    <w:unhideWhenUsed/>
    <w:rsid w:val="00931D0C"/>
    <w:rPr>
      <w:b/>
      <w:bCs/>
    </w:rPr>
  </w:style>
  <w:style w:type="character" w:customStyle="1" w:styleId="CommentSubjectChar">
    <w:name w:val="Comment Subject Char"/>
    <w:link w:val="CommentSubject"/>
    <w:uiPriority w:val="99"/>
    <w:semiHidden/>
    <w:rsid w:val="00931D0C"/>
    <w:rPr>
      <w:rFonts w:ascii="Times New Roman" w:eastAsia="Times New Roman" w:hAnsi="Times New Roman"/>
      <w:b/>
      <w:bCs/>
      <w:noProof/>
    </w:rPr>
  </w:style>
  <w:style w:type="paragraph" w:styleId="Revision">
    <w:name w:val="Revision"/>
    <w:hidden/>
    <w:uiPriority w:val="99"/>
    <w:semiHidden/>
    <w:rsid w:val="00BB06F5"/>
    <w:rPr>
      <w:rFonts w:ascii="Times New Roman" w:eastAsia="Times New Roman" w:hAnsi="Times New Roman"/>
      <w:noProof/>
      <w:sz w:val="24"/>
      <w:szCs w:val="24"/>
      <w:lang w:val="en-US" w:eastAsia="en-US"/>
    </w:rPr>
  </w:style>
  <w:style w:type="character" w:customStyle="1" w:styleId="NormalWebChar">
    <w:name w:val="Normal (Web) Char"/>
    <w:aliases w:val=" Char Char Char,webb Char,Char Char Char Char Char Char Char Char Char Char Char1,Char Char Char Char Char Char Char Char Char Char Char Char,Normal (Web) Char Char Char, Char Char25 Char,Char Char25 Char,Char Char Char Char"/>
    <w:link w:val="NormalWeb"/>
    <w:uiPriority w:val="99"/>
    <w:locked/>
    <w:rsid w:val="00C30865"/>
    <w:rPr>
      <w:rFonts w:ascii="Times New Roman" w:eastAsia="Times New Roman" w:hAnsi="Times New Roman"/>
      <w:sz w:val="24"/>
      <w:szCs w:val="24"/>
    </w:rPr>
  </w:style>
  <w:style w:type="character" w:customStyle="1" w:styleId="Heading1Char">
    <w:name w:val="Heading 1 Char"/>
    <w:link w:val="Heading1"/>
    <w:uiPriority w:val="9"/>
    <w:rsid w:val="00E00512"/>
    <w:rPr>
      <w:rFonts w:ascii="Calibri Light" w:eastAsia="Times New Roman" w:hAnsi="Calibri Light" w:cs="Times New Roman"/>
      <w:b/>
      <w:bCs/>
      <w:noProof/>
      <w:kern w:val="32"/>
      <w:sz w:val="32"/>
      <w:szCs w:val="32"/>
    </w:rPr>
  </w:style>
  <w:style w:type="table" w:styleId="TableGrid">
    <w:name w:val="Table Grid"/>
    <w:basedOn w:val="TableNormal"/>
    <w:uiPriority w:val="59"/>
    <w:rsid w:val="005F1D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557A8"/>
    <w:rPr>
      <w:sz w:val="20"/>
      <w:szCs w:val="20"/>
    </w:rPr>
  </w:style>
  <w:style w:type="character" w:customStyle="1" w:styleId="FootnoteTextChar">
    <w:name w:val="Footnote Text Char"/>
    <w:link w:val="FootnoteText"/>
    <w:uiPriority w:val="99"/>
    <w:semiHidden/>
    <w:rsid w:val="009557A8"/>
    <w:rPr>
      <w:rFonts w:ascii="Times New Roman" w:eastAsia="Times New Roman" w:hAnsi="Times New Roman"/>
      <w:noProof/>
    </w:rPr>
  </w:style>
  <w:style w:type="character" w:styleId="FootnoteReference">
    <w:name w:val="footnote reference"/>
    <w:uiPriority w:val="99"/>
    <w:semiHidden/>
    <w:unhideWhenUsed/>
    <w:rsid w:val="009557A8"/>
    <w:rPr>
      <w:vertAlign w:val="superscript"/>
    </w:rPr>
  </w:style>
  <w:style w:type="character" w:styleId="Strong">
    <w:name w:val="Strong"/>
    <w:uiPriority w:val="22"/>
    <w:qFormat/>
    <w:rsid w:val="006D662B"/>
    <w:rPr>
      <w:b/>
      <w:bCs/>
    </w:rPr>
  </w:style>
  <w:style w:type="character" w:styleId="Emphasis">
    <w:name w:val="Emphasis"/>
    <w:uiPriority w:val="20"/>
    <w:qFormat/>
    <w:rsid w:val="006D66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74204">
      <w:bodyDiv w:val="1"/>
      <w:marLeft w:val="0"/>
      <w:marRight w:val="0"/>
      <w:marTop w:val="0"/>
      <w:marBottom w:val="0"/>
      <w:divBdr>
        <w:top w:val="none" w:sz="0" w:space="0" w:color="auto"/>
        <w:left w:val="none" w:sz="0" w:space="0" w:color="auto"/>
        <w:bottom w:val="none" w:sz="0" w:space="0" w:color="auto"/>
        <w:right w:val="none" w:sz="0" w:space="0" w:color="auto"/>
      </w:divBdr>
    </w:div>
    <w:div w:id="1223177520">
      <w:bodyDiv w:val="1"/>
      <w:marLeft w:val="0"/>
      <w:marRight w:val="0"/>
      <w:marTop w:val="0"/>
      <w:marBottom w:val="0"/>
      <w:divBdr>
        <w:top w:val="none" w:sz="0" w:space="0" w:color="auto"/>
        <w:left w:val="none" w:sz="0" w:space="0" w:color="auto"/>
        <w:bottom w:val="none" w:sz="0" w:space="0" w:color="auto"/>
        <w:right w:val="none" w:sz="0" w:space="0" w:color="auto"/>
      </w:divBdr>
    </w:div>
    <w:div w:id="1461992977">
      <w:bodyDiv w:val="1"/>
      <w:marLeft w:val="0"/>
      <w:marRight w:val="0"/>
      <w:marTop w:val="0"/>
      <w:marBottom w:val="0"/>
      <w:divBdr>
        <w:top w:val="none" w:sz="0" w:space="0" w:color="auto"/>
        <w:left w:val="none" w:sz="0" w:space="0" w:color="auto"/>
        <w:bottom w:val="none" w:sz="0" w:space="0" w:color="auto"/>
        <w:right w:val="none" w:sz="0" w:space="0" w:color="auto"/>
      </w:divBdr>
    </w:div>
    <w:div w:id="1875539734">
      <w:bodyDiv w:val="1"/>
      <w:marLeft w:val="0"/>
      <w:marRight w:val="0"/>
      <w:marTop w:val="0"/>
      <w:marBottom w:val="0"/>
      <w:divBdr>
        <w:top w:val="none" w:sz="0" w:space="0" w:color="auto"/>
        <w:left w:val="none" w:sz="0" w:space="0" w:color="auto"/>
        <w:bottom w:val="none" w:sz="0" w:space="0" w:color="auto"/>
        <w:right w:val="none" w:sz="0" w:space="0" w:color="auto"/>
      </w:divBdr>
    </w:div>
    <w:div w:id="200561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1DDFC-D6C2-45E2-96E9-22DE0E153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5</Pages>
  <Words>1176</Words>
  <Characters>6708</Characters>
  <Application>Microsoft Office Word</Application>
  <DocSecurity>0</DocSecurity>
  <Lines>55</Lines>
  <Paragraphs>15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/ban hành mẫu Phiếu trình ký văn bản</vt:lpstr>
      <vt:lpstr/>
    </vt:vector>
  </TitlesOfParts>
  <Company>Phan Danh</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Phục</dc:creator>
  <cp:keywords/>
  <cp:lastModifiedBy>Nguyễn Ngọc Quang Phục</cp:lastModifiedBy>
  <cp:revision>17</cp:revision>
  <cp:lastPrinted>2017-08-30T03:39:00Z</cp:lastPrinted>
  <dcterms:created xsi:type="dcterms:W3CDTF">2026-07-14T07:06:00Z</dcterms:created>
  <dcterms:modified xsi:type="dcterms:W3CDTF">2026-10-26T07:49:00Z</dcterms:modified>
</cp:coreProperties>
</file>