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03A48"/>
          <w:sz w:val="23"/>
        </w:rPr>
        <w:t>TÀI LIỆU GIẢ LẬP – CHỈ DÙNG CHO THỰC HÀNH. Cơ quan, địa danh, số liệu đều hư cấu.</w:t>
      </w:r>
    </w:p>
    <w:p>
      <w:r>
        <w:rPr>
          <w:b/>
        </w:rPr>
        <w:t>PHIẾU THÔNG TIN THỦ TỤC (GIẢ LẬP): ĐĂNG KÝ HỘ KINH DOANH</w:t>
      </w:r>
    </w:p>
    <w:tbl>
      <w:tblPr>
        <w:tblStyle w:val="TableGrid"/>
        <w:tblW w:type="auto" w:w="0"/>
        <w:tblLook w:firstColumn="1" w:firstRow="1" w:lastColumn="0" w:lastRow="0" w:noHBand="0" w:noVBand="1" w:val="04A0"/>
      </w:tblPr>
      <w:tblGrid>
        <w:gridCol w:w="4702"/>
        <w:gridCol w:w="4702"/>
      </w:tblGrid>
      <w:tr>
        <w:tc>
          <w:tcPr>
            <w:tcW w:type="dxa" w:w="4702"/>
          </w:tcPr>
          <w:p>
            <w:r>
              <w:rPr>
                <w:b/>
              </w:rPr>
              <w:t>Tên thủ tục</w:t>
            </w:r>
          </w:p>
        </w:tc>
        <w:tc>
          <w:tcPr>
            <w:tcW w:type="dxa" w:w="4702"/>
          </w:tcPr>
          <w:p>
            <w:r>
              <w:t>Đăng ký thành lập hộ kinh doanh</w:t>
            </w:r>
          </w:p>
        </w:tc>
      </w:tr>
      <w:tr>
        <w:tc>
          <w:tcPr>
            <w:tcW w:type="dxa" w:w="4702"/>
          </w:tcPr>
          <w:p>
            <w:r>
              <w:rPr>
                <w:b/>
              </w:rPr>
              <w:t>Cơ quan giải quyết</w:t>
            </w:r>
          </w:p>
        </w:tc>
        <w:tc>
          <w:tcPr>
            <w:tcW w:type="dxa" w:w="4702"/>
          </w:tcPr>
          <w:p>
            <w:r>
              <w:t>Ủy ban nhân dân xã, phường nơi đặt địa điểm kinh doanh (tỉnh Minh Khê – giả lập)</w:t>
            </w:r>
          </w:p>
        </w:tc>
      </w:tr>
      <w:tr>
        <w:tc>
          <w:tcPr>
            <w:tcW w:type="dxa" w:w="4702"/>
          </w:tcPr>
          <w:p>
            <w:r>
              <w:rPr>
                <w:b/>
              </w:rPr>
              <w:t>Cách thức nộp</w:t>
            </w:r>
          </w:p>
        </w:tc>
        <w:tc>
          <w:tcPr>
            <w:tcW w:type="dxa" w:w="4702"/>
          </w:tcPr>
          <w:p>
            <w:r>
              <w:t>Trực tuyến trên cổng dịch vụ công; trực tiếp tại Trung tâm Phục vụ hành chính công xã, phường; hoặc qua bưu chính</w:t>
            </w:r>
          </w:p>
        </w:tc>
      </w:tr>
      <w:tr>
        <w:tc>
          <w:tcPr>
            <w:tcW w:type="dxa" w:w="4702"/>
          </w:tcPr>
          <w:p>
            <w:r>
              <w:rPr>
                <w:b/>
              </w:rPr>
              <w:t>Thành phần hồ sơ (01 bộ)</w:t>
            </w:r>
          </w:p>
        </w:tc>
        <w:tc>
          <w:tcPr>
            <w:tcW w:type="dxa" w:w="4702"/>
          </w:tcPr>
          <w:p>
            <w:r>
              <w:t>1. Giấy đề nghị đăng ký hộ kinh doanh (theo mẫu);</w:t>
              <w:br/>
              <w:t>2. Giấy tờ pháp lý của chủ hộ kinh doanh – không phải nộp bản sao nếu khai số định danh cá nhân và thông tin đã có trong Cơ sở dữ liệu quốc gia về dân cư;</w:t>
              <w:br/>
              <w:t>3. Biên bản họp thành viên hộ gia đình về việc thành lập hộ kinh doanh – chỉ khi các thành viên hộ gia đình cùng đăng ký;</w:t>
              <w:br/>
              <w:t>4. Văn bản ủy quyền – chỉ khi người khác nộp hồ sơ thay.</w:t>
            </w:r>
          </w:p>
        </w:tc>
      </w:tr>
      <w:tr>
        <w:tc>
          <w:tcPr>
            <w:tcW w:type="dxa" w:w="4702"/>
          </w:tcPr>
          <w:p>
            <w:r>
              <w:rPr>
                <w:b/>
              </w:rPr>
              <w:t>Thời hạn giải quyết</w:t>
            </w:r>
          </w:p>
        </w:tc>
        <w:tc>
          <w:tcPr>
            <w:tcW w:type="dxa" w:w="4702"/>
          </w:tcPr>
          <w:p>
            <w:r>
              <w:t>03 ngày làm việc kể từ ngày nhận đủ hồ sơ hợp lệ</w:t>
            </w:r>
          </w:p>
        </w:tc>
      </w:tr>
      <w:tr>
        <w:tc>
          <w:tcPr>
            <w:tcW w:type="dxa" w:w="4702"/>
          </w:tcPr>
          <w:p>
            <w:r>
              <w:rPr>
                <w:b/>
              </w:rPr>
              <w:t>Lệ phí (mức giả lập)</w:t>
            </w:r>
          </w:p>
        </w:tc>
        <w:tc>
          <w:tcPr>
            <w:tcW w:type="dxa" w:w="4702"/>
          </w:tcPr>
          <w:p>
            <w:r>
              <w:t>50.000 đồng/lần khi nộp trực tiếp; nộp trực tuyến: 0 đồng</w:t>
            </w:r>
          </w:p>
        </w:tc>
      </w:tr>
      <w:tr>
        <w:tc>
          <w:tcPr>
            <w:tcW w:type="dxa" w:w="4702"/>
          </w:tcPr>
          <w:p>
            <w:r>
              <w:rPr>
                <w:b/>
              </w:rPr>
              <w:t>Kết quả</w:t>
            </w:r>
          </w:p>
        </w:tc>
        <w:tc>
          <w:tcPr>
            <w:tcW w:type="dxa" w:w="4702"/>
          </w:tcPr>
          <w:p>
            <w:r>
              <w:t>Giấy chứng nhận đăng ký hộ kinh doanh</w:t>
            </w:r>
          </w:p>
        </w:tc>
      </w:tr>
      <w:tr>
        <w:tc>
          <w:tcPr>
            <w:tcW w:type="dxa" w:w="4702"/>
          </w:tcPr>
          <w:p>
            <w:r>
              <w:rPr>
                <w:b/>
              </w:rPr>
              <w:t>Lưu ý</w:t>
            </w:r>
          </w:p>
        </w:tc>
        <w:tc>
          <w:tcPr>
            <w:tcW w:type="dxa" w:w="4702"/>
          </w:tcPr>
          <w:p>
            <w:r>
              <w:t>Trường hợp hộ gia đình sản xuất nông, lâm, ngư nghiệp, làm muối, người bán hàng rong, quà vặt, kinh doanh lưu động, làm dịch vụ có thu nhập thấp có thể không phải đăng ký – mức thu nhập thấp do địa phương quy định; cán bộ phải tra cứu quy định hiện hành trước khi trả lời.</w:t>
            </w:r>
          </w:p>
        </w:tc>
      </w:tr>
    </w:tbl>
    <w:p>
      <w:pPr>
        <w:spacing w:before="200"/>
      </w:pPr>
      <w:r>
        <w:rPr>
          <w:b/>
        </w:rPr>
        <w:t>Câu hỏi nối tiếp – hỏi thêm máy sau câu trả lời đầu tiên</w:t>
      </w:r>
    </w:p>
    <w:p>
      <w:pPr>
        <w:pStyle w:val="ListNumber"/>
      </w:pPr>
      <w:r>
        <w:t>Lệ phí đăng ký hộ kinh doanh là bao nhiêu tiền?</w:t>
      </w:r>
    </w:p>
    <w:p>
      <w:pPr>
        <w:pStyle w:val="ListNumber"/>
      </w:pPr>
      <w:r>
        <w:t>Tôi 72 tuổi, bán tạp hoá nhỏ ngay tại nhà, mỗi tháng lãi vài triệu đồng – tôi có bắt buộc phải đăng ký không?</w:t>
      </w:r>
    </w:p>
    <w:p>
      <w:pPr>
        <w:pStyle w:val="ListNumber"/>
      </w:pPr>
      <w:r>
        <w:t>Tôi bán hàng qua mạng xã hội, không có cửa hàng, thì đăng ký hộ kinh doanh ở đâu?</w:t>
      </w:r>
    </w:p>
    <w:p>
      <w:pPr>
        <w:pStyle w:val="ListNumber"/>
      </w:pPr>
      <w:r>
        <w:t>Thủ tục này quy định ở văn bản pháp luật nào? Cho tôi số hiệu và điều khoản cụ thể.</w:t>
      </w:r>
    </w:p>
    <w:p>
      <w:pPr>
        <w:spacing w:before="200"/>
      </w:pPr>
      <w:r>
        <w:rPr>
          <w:b/>
        </w:rPr>
        <w:t>Bảng tự kiểm tra câu trả lời của máy</w:t>
      </w:r>
    </w:p>
    <w:p>
      <w:r>
        <w:t>☐ Câu trả lời có nói rõ phải tra cứu lại trên Cổng Dịch vụ công quốc gia (thành phần hồ sơ, lệ phí, thời hạn) không?</w:t>
      </w:r>
    </w:p>
    <w:p>
      <w:r>
        <w:t>☐ Lệ phí: máy có khẳng định một con số cụ thể như thể chắc chắn không? (Lệ phí do từng tỉnh quy định – không thể biết chắc.)</w:t>
      </w:r>
    </w:p>
    <w:p>
      <w:r>
        <w:t>☐ Thời hạn: có khớp 03 ngày làm việc trên phiếu không, hay máy đưa con số khác?</w:t>
      </w:r>
    </w:p>
    <w:p>
      <w:r>
        <w:t>☐ Thành phần hồ sơ: có bịa thêm giấy tờ không cần thiết (giấy khám sức khoẻ, xác nhận của công an…) hoặc bỏ sót giấy đề nghị không?</w:t>
      </w:r>
    </w:p>
    <w:p>
      <w:r>
        <w:t>☐ Có nói rõ “biên bản họp thành viên hộ gia đình” và “văn bản ủy quyền” chỉ cần trong một số trường hợp không?</w:t>
      </w:r>
    </w:p>
    <w:p>
      <w:r>
        <w:t>☐ Văn bản pháp luật được viện dẫn có thật và còn hiệu lực không? (tra trên Cơ sở dữ liệu quốc gia về văn bản pháp luật)</w:t>
      </w:r>
    </w:p>
    <w:p>
      <w:r>
        <w:t>☐ Ngôn ngữ có thật sự dễ hiểu với người lớn tuổi: câu ngắn, không thuật ngữ khó, có hướng dẫn bước tiếp theo?</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