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3A48"/>
          <w:sz w:val="23"/>
        </w:rPr>
        <w:t>TÀI LIỆU GIẢ LẬP – CHỈ DÙNG CHO THỰC HÀNH. Địa danh, số liệu đều hư cấu.</w:t>
      </w:r>
    </w:p>
    <w:p>
      <w:pPr>
        <w:jc w:val="center"/>
      </w:pPr>
      <w:r>
        <w:rPr>
          <w:b/>
        </w:rPr>
        <w:t>ỦY BAN NHÂN DÂN XÃ MỸ TRẠCH</w:t>
      </w:r>
    </w:p>
    <w:p>
      <w:pPr>
        <w:jc w:val="center"/>
      </w:pPr>
      <w:r>
        <w:rPr>
          <w:b w:val="0"/>
        </w:rPr>
        <w:t>Số: 214/TB-UBND</w:t>
      </w:r>
    </w:p>
    <w:p>
      <w:pPr>
        <w:jc w:val="center"/>
      </w:pPr>
      <w:r>
        <w:rPr>
          <w:b w:val="0"/>
        </w:rPr>
        <w:t>Mỹ Trạch, ngày 08 tháng 10 năm 2026</w:t>
      </w:r>
    </w:p>
    <w:p>
      <w:pPr>
        <w:jc w:val="center"/>
      </w:pPr>
      <w:r>
        <w:rPr>
          <w:b/>
        </w:rPr>
        <w:t>THÔNG BÁO</w:t>
      </w:r>
    </w:p>
    <w:p>
      <w:pPr>
        <w:jc w:val="center"/>
      </w:pPr>
      <w:r>
        <w:rPr>
          <w:b/>
        </w:rPr>
        <w:t>Về việc triển khai các biện pháp chủ động phòng, chống ngập úng mùa mưa bão năm 2026 đối với các hộ gia đình cư trú tại khu vực có nguy cơ ngập sâu</w:t>
      </w:r>
    </w:p>
    <w:p>
      <w:pPr>
        <w:ind w:firstLine="567"/>
        <w:jc w:val="both"/>
      </w:pPr>
      <w:r>
        <w:t>Căn cứ dự báo của cơ quan chuyên môn về khả năng xuất hiện các đợt mưa lớn diện rộng trên địa bàn trong khoảng thời gian từ cuối tháng 10 đến hết tháng 11 năm 2026, nhằm chủ động ứng phó, hạn chế đến mức thấp nhất thiệt hại về người và tài sản của Nhân dân, Ủy ban nhân dân xã Mỹ Trạch thông báo đến toàn thể hộ gia đình, cá nhân cư trú trên địa bàn thôn Đông và thôn Bến – hai khu vực có địa hình trũng thấp, thường xuyên bị ngập sâu từ 0,5 mét đến 1,2 mét trong các đợt mưa lớn – một số nội dung như sau:</w:t>
      </w:r>
    </w:p>
    <w:p>
      <w:pPr>
        <w:ind w:firstLine="567"/>
        <w:jc w:val="both"/>
      </w:pPr>
      <w:r>
        <w:t>1. Các hộ gia đình có nhu cầu được cấp phát vật tư phục vụ công tác gia cố, che chắn nhà ở (bao cát, bạt chống thấm) thực hiện việc đăng ký với Trưởng thôn hoặc trực tiếp tại Trung tâm Phục vụ hành chính công xã. Thời hạn đăng ký chậm nhất trước 17 giờ 00 ngày 20/10/2026. Mỗi hộ được cấp phát tối đa 20 bao cát và 01 tấm bạt chống thấm. Việc cấp phát được tổ chức tại Nhà văn hoá thôn Đông từ ngày 25/10/2026 đến hết ngày 27/10/2026, trong khung giờ từ 07 giờ 30 đến 11 giờ 00 hằng ngày.</w:t>
      </w:r>
    </w:p>
    <w:p>
      <w:pPr>
        <w:ind w:firstLine="567"/>
        <w:jc w:val="both"/>
      </w:pPr>
      <w:r>
        <w:t>2. Đối với hộ nghèo, hộ cận nghèo và hộ có người cao tuổi từ 75 tuổi trở lên sống một mình, ngoài vật tư nêu tại khoản 1, Ủy ban nhân dân xã hỗ trợ kinh phí kê cao, di chuyển tài sản với mức 500.000 đồng/hộ. Hộ thuộc đối tượng hỗ trợ không phải làm đơn đề nghị; Trưởng thôn có trách nhiệm lập danh sách, gửi về Ủy ban nhân dân xã trước ngày 22/10/2026. Kinh phí hỗ trợ được chi trả trực tiếp tại hộ gia đình trước ngày 31/10/2026.</w:t>
      </w:r>
    </w:p>
    <w:p>
      <w:pPr>
        <w:ind w:firstLine="567"/>
        <w:jc w:val="both"/>
      </w:pPr>
      <w:r>
        <w:t>3. Ủy ban nhân dân xã tổ chức diễn tập sơ tán dân cư vào lúc 07 giờ 30 ngày 01/11/2026. Điểm tập kết sơ tán là Trường Tiểu học Mỹ Trạch. Đề nghị mỗi hộ gia đình cử ít nhất 01 thành viên trong độ tuổi lao động tham gia. Khi có lệnh sơ tán chính thức, người dân tuyệt đối chấp hành sự hướng dẫn của lực lượng chức năng, không tự ý quay trở lại khu vực nguy hiểm khi chưa có thông báo bảo đảm an toàn.</w:t>
      </w:r>
    </w:p>
    <w:p>
      <w:pPr>
        <w:ind w:firstLine="567"/>
        <w:jc w:val="both"/>
      </w:pPr>
      <w:r>
        <w:t>4. Trường hợp phát sinh tình huống khẩn cấp, người dân liên hệ đường dây nóng của Ban Chỉ huy phòng thủ dân sự xã qua số điện thoại 0000.214.214 (số giả lập), hoạt động 24/24 giờ trong suốt mùa mưa bão.</w:t>
      </w:r>
    </w:p>
    <w:p>
      <w:pPr>
        <w:ind w:firstLine="567"/>
        <w:jc w:val="both"/>
      </w:pPr>
      <w:r>
        <w:t>Ủy ban nhân dân xã đề nghị Trưởng các thôn có trách nhiệm phổ biến rộng rãi nội dung Thông báo này đến từng hộ gia đình trên địa bàn; đồng thời đề nghị Nhân dân nghiêm túc thực hiện, kịp thời phản ánh những khó khăn, vướng mắc phát sinh về Ủy ban nhân dân xã để được xem xét, giải quyết theo quy định./.</w:t>
      </w:r>
    </w:p>
    <w:p>
      <w:pPr>
        <w:spacing w:before="240"/>
        <w:jc w:val="right"/>
      </w:pPr>
      <w:r>
        <w:rPr>
          <w:b/>
        </w:rPr>
        <w:t>TM. ỦY BAN NHÂN DÂN</w:t>
        <w:br/>
        <w:t>CHỦ TỊCH</w:t>
        <w:br/>
        <w:t>(đã ký – giả lập)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