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2AAF" w14:textId="31A6055A" w:rsidR="00B76C64" w:rsidRDefault="001B3821" w:rsidP="001B3821">
      <w:pPr>
        <w:pStyle w:val="Title"/>
      </w:pPr>
      <w:r>
        <w:t>Google Keystore API and Crypto Keys</w:t>
      </w:r>
    </w:p>
    <w:p w14:paraId="2442474A" w14:textId="77777777" w:rsidR="001B3821" w:rsidRDefault="001B3821"/>
    <w:p w14:paraId="515DC909" w14:textId="77777777" w:rsidR="001B3821" w:rsidRPr="001B3821" w:rsidRDefault="001B3821" w:rsidP="001B3821">
      <w:r w:rsidRPr="001B3821">
        <w:t xml:space="preserve">The Android Keystore API ensures cryptographic keys are generated and remain inside a secure element through a combination of hardware abstraction, developer-specified flags, and cryptographic attestation. It doesn't guarantee generation in a specific "Secure Element" (SE) per se, but rather in a hardware-backed keystore, which is most commonly a </w:t>
      </w:r>
      <w:r w:rsidRPr="001B3821">
        <w:rPr>
          <w:b/>
          <w:bCs/>
        </w:rPr>
        <w:t>Trusted Execution Environment (TEE)</w:t>
      </w:r>
      <w:r w:rsidRPr="001B3821">
        <w:t xml:space="preserve"> and can sometimes be a dedicated SE.</w:t>
      </w:r>
    </w:p>
    <w:p w14:paraId="53382349" w14:textId="0BE38A16" w:rsidR="001B3821" w:rsidRPr="001B3821" w:rsidRDefault="001B3821" w:rsidP="001B3821">
      <w:r w:rsidRPr="001B3821">
        <w:t>Here’s a technical breakdown of how it works:</w:t>
      </w:r>
    </w:p>
    <w:p w14:paraId="2BAE7FC9" w14:textId="77777777" w:rsidR="001B3821" w:rsidRPr="001B3821" w:rsidRDefault="001B3821" w:rsidP="001B3821">
      <w:pPr>
        <w:pStyle w:val="Heading1"/>
      </w:pPr>
      <w:r w:rsidRPr="001B3821">
        <w:t>1. Hardware Abstraction &amp; the Keymaster HAL</w:t>
      </w:r>
    </w:p>
    <w:p w14:paraId="60691ACF" w14:textId="77777777" w:rsidR="001B3821" w:rsidRPr="001B3821" w:rsidRDefault="001B3821" w:rsidP="001B3821">
      <w:r w:rsidRPr="001B3821">
        <w:t xml:space="preserve">The Android Keystore system doesn't interact with the secure hardware directly. Instead, it communicates through the </w:t>
      </w:r>
      <w:r w:rsidRPr="001B3821">
        <w:rPr>
          <w:b/>
          <w:bCs/>
        </w:rPr>
        <w:t>Keymaster Hardware Abstraction Layer (HAL)</w:t>
      </w:r>
      <w:r w:rsidRPr="001B3821">
        <w:t>. This HAL is a standard interface that device manufacturers implement to allow the Android OS to use their specific secure hardware (the TEE or SE).</w:t>
      </w:r>
    </w:p>
    <w:p w14:paraId="3B365A68" w14:textId="7214237A" w:rsidR="001B3821" w:rsidRPr="001B3821" w:rsidRDefault="001B3821" w:rsidP="001B3821">
      <w:r w:rsidRPr="001B3821">
        <w:t xml:space="preserve">When </w:t>
      </w:r>
      <w:r w:rsidR="00165796">
        <w:t>the</w:t>
      </w:r>
      <w:r w:rsidRPr="001B3821">
        <w:t xml:space="preserve"> app calls the Keystore API to generate a key, the request is passed to the Keymaster HAL. The HAL then forwards this request to the secure hardware, which is responsible for executing the key generation command. This design ensures that the main Android OS never handles the key material itself.</w:t>
      </w:r>
    </w:p>
    <w:p w14:paraId="2F370E24" w14:textId="2BB0BAEA" w:rsidR="001B3821" w:rsidRPr="001B3821" w:rsidRDefault="001B3821" w:rsidP="001B3821"/>
    <w:p w14:paraId="6E26440E" w14:textId="77777777" w:rsidR="001B3821" w:rsidRPr="001B3821" w:rsidRDefault="001B3821" w:rsidP="001B3821">
      <w:pPr>
        <w:pStyle w:val="Heading1"/>
      </w:pPr>
      <w:r w:rsidRPr="001B3821">
        <w:t xml:space="preserve">2. Developer Specifications: </w:t>
      </w:r>
      <w:proofErr w:type="gramStart"/>
      <w:r w:rsidRPr="001B3821">
        <w:t>setIsStrongBoxBacked(</w:t>
      </w:r>
      <w:proofErr w:type="gramEnd"/>
      <w:r w:rsidRPr="001B3821">
        <w:t>)</w:t>
      </w:r>
    </w:p>
    <w:p w14:paraId="4D0DCA24" w14:textId="77777777" w:rsidR="001B3821" w:rsidRPr="001B3821" w:rsidRDefault="001B3821" w:rsidP="001B3821">
      <w:r w:rsidRPr="001B3821">
        <w:t>When generating a key, a developer can explicitly request that it be stored in the most secure hardware available. This is done using the setIsStrongBoxBacked(true) method on the KeyGenParameterSpec.Builder.</w:t>
      </w:r>
    </w:p>
    <w:p w14:paraId="2510A710" w14:textId="77777777" w:rsidR="001B3821" w:rsidRPr="001B3821" w:rsidRDefault="001B3821" w:rsidP="001B3821">
      <w:pPr>
        <w:numPr>
          <w:ilvl w:val="0"/>
          <w:numId w:val="1"/>
        </w:numPr>
      </w:pPr>
      <w:r w:rsidRPr="001B3821">
        <w:rPr>
          <w:b/>
          <w:bCs/>
        </w:rPr>
        <w:t>StrongBox Keymaster</w:t>
      </w:r>
      <w:r w:rsidRPr="001B3821">
        <w:t xml:space="preserve"> is a specific implementation of the Keymaster HAL that resides in a dedicated, tamper-resistant secure element (SE). It's designed for the highest security needs, like storing private keys for financial transactions.</w:t>
      </w:r>
    </w:p>
    <w:p w14:paraId="0AE5DE71" w14:textId="77777777" w:rsidR="001B3821" w:rsidRPr="001B3821" w:rsidRDefault="001B3821" w:rsidP="001B3821">
      <w:pPr>
        <w:numPr>
          <w:ilvl w:val="0"/>
          <w:numId w:val="1"/>
        </w:numPr>
      </w:pPr>
      <w:r w:rsidRPr="001B3821">
        <w:rPr>
          <w:b/>
          <w:bCs/>
        </w:rPr>
        <w:t>TEE Keymaster</w:t>
      </w:r>
      <w:r w:rsidRPr="001B3821">
        <w:t xml:space="preserve"> is the standard implementation running in the phone's Trusted Execution Environment. While highly secure and isolated from the main OS, it's generally considered a step below a dedicated SE like StrongBox.</w:t>
      </w:r>
    </w:p>
    <w:p w14:paraId="2F934F6C" w14:textId="35038558" w:rsidR="001B3821" w:rsidRPr="001B3821" w:rsidRDefault="001B3821" w:rsidP="001B3821">
      <w:r w:rsidRPr="001B3821">
        <w:t xml:space="preserve">By calling setIsStrongBoxBacked(true), </w:t>
      </w:r>
      <w:r w:rsidR="00067D8F">
        <w:t>we</w:t>
      </w:r>
      <w:r w:rsidRPr="001B3821">
        <w:t xml:space="preserve"> are telling the Android system to use the StrongBox Keymaster. If the device doesn't have a StrongBox-compliant SE, the key generation will fail. This provides a strict guarantee to the developer.</w:t>
      </w:r>
    </w:p>
    <w:p w14:paraId="415AA8D1" w14:textId="77777777" w:rsidR="001B3821" w:rsidRPr="001B3821" w:rsidRDefault="001B3821" w:rsidP="001B3821">
      <w:r w:rsidRPr="001B3821">
        <w:t>Java</w:t>
      </w:r>
    </w:p>
    <w:p w14:paraId="4E0B37CF" w14:textId="77777777" w:rsidR="001B3821" w:rsidRPr="001B3821" w:rsidRDefault="001B3821" w:rsidP="001B3821">
      <w:r w:rsidRPr="001B3821">
        <w:t>// Example of requesting key generation in StrongBox</w:t>
      </w:r>
    </w:p>
    <w:p w14:paraId="1F68F0E5" w14:textId="77777777" w:rsidR="001B3821" w:rsidRPr="001B3821" w:rsidRDefault="001B3821" w:rsidP="001B3821">
      <w:r w:rsidRPr="001B3821">
        <w:t>KeyGenParameterSpec spec = new KeyGenParameterSpec.Builder(</w:t>
      </w:r>
    </w:p>
    <w:p w14:paraId="17EE3BDD" w14:textId="77777777" w:rsidR="001B3821" w:rsidRPr="001B3821" w:rsidRDefault="001B3821" w:rsidP="001B3821">
      <w:r w:rsidRPr="001B3821">
        <w:t xml:space="preserve">        "</w:t>
      </w:r>
      <w:proofErr w:type="gramStart"/>
      <w:r w:rsidRPr="001B3821">
        <w:t>my</w:t>
      </w:r>
      <w:proofErr w:type="gramEnd"/>
      <w:r w:rsidRPr="001B3821">
        <w:t>_strongbox_key_alias",</w:t>
      </w:r>
    </w:p>
    <w:p w14:paraId="297B4961" w14:textId="77777777" w:rsidR="001B3821" w:rsidRPr="001B3821" w:rsidRDefault="001B3821" w:rsidP="001B3821">
      <w:r w:rsidRPr="001B3821">
        <w:lastRenderedPageBreak/>
        <w:t xml:space="preserve">        KeyProperties.PURPOSE_SIGN | KeyProperties.PURPOSE_VERIFY)</w:t>
      </w:r>
    </w:p>
    <w:p w14:paraId="79BADBA3" w14:textId="77777777" w:rsidR="001B3821" w:rsidRPr="001B3821" w:rsidRDefault="001B3821" w:rsidP="001B3821">
      <w:r w:rsidRPr="001B3821">
        <w:t xml:space="preserve">        </w:t>
      </w:r>
      <w:proofErr w:type="gramStart"/>
      <w:r w:rsidRPr="001B3821">
        <w:t>.setAlgorithmParameterSpec</w:t>
      </w:r>
      <w:proofErr w:type="gramEnd"/>
      <w:r w:rsidRPr="001B3821">
        <w:t>(new ECGenParameterSpec("secp256r1"))</w:t>
      </w:r>
    </w:p>
    <w:p w14:paraId="1088EE69" w14:textId="77777777" w:rsidR="001B3821" w:rsidRPr="001B3821" w:rsidRDefault="001B3821" w:rsidP="001B3821">
      <w:r w:rsidRPr="001B3821">
        <w:t xml:space="preserve">        </w:t>
      </w:r>
      <w:proofErr w:type="gramStart"/>
      <w:r w:rsidRPr="001B3821">
        <w:t>.setDigests</w:t>
      </w:r>
      <w:proofErr w:type="gramEnd"/>
      <w:r w:rsidRPr="001B3821">
        <w:t>(KeyProperties.DIGEST_SHA256)</w:t>
      </w:r>
    </w:p>
    <w:p w14:paraId="702EDEB9" w14:textId="77777777" w:rsidR="001B3821" w:rsidRPr="001B3821" w:rsidRDefault="001B3821" w:rsidP="001B3821">
      <w:r w:rsidRPr="001B3821">
        <w:t xml:space="preserve">        // This is the crucial line</w:t>
      </w:r>
    </w:p>
    <w:p w14:paraId="51236255" w14:textId="77777777" w:rsidR="001B3821" w:rsidRPr="001B3821" w:rsidRDefault="001B3821" w:rsidP="001B3821">
      <w:r w:rsidRPr="001B3821">
        <w:t xml:space="preserve">        </w:t>
      </w:r>
      <w:proofErr w:type="gramStart"/>
      <w:r w:rsidRPr="001B3821">
        <w:t>.setIsStrongBoxBacked</w:t>
      </w:r>
      <w:proofErr w:type="gramEnd"/>
      <w:r w:rsidRPr="001B3821">
        <w:t>(true)</w:t>
      </w:r>
    </w:p>
    <w:p w14:paraId="55802BEC" w14:textId="77777777" w:rsidR="001B3821" w:rsidRPr="001B3821" w:rsidRDefault="001B3821" w:rsidP="001B3821">
      <w:r w:rsidRPr="001B3821">
        <w:t xml:space="preserve">        </w:t>
      </w:r>
      <w:proofErr w:type="gramStart"/>
      <w:r w:rsidRPr="001B3821">
        <w:t>.build</w:t>
      </w:r>
      <w:proofErr w:type="gramEnd"/>
      <w:r w:rsidRPr="001B3821">
        <w:t>();</w:t>
      </w:r>
    </w:p>
    <w:p w14:paraId="3121DCCB" w14:textId="77777777" w:rsidR="001B3821" w:rsidRPr="001B3821" w:rsidRDefault="001B3821" w:rsidP="001B3821"/>
    <w:p w14:paraId="7B202C56" w14:textId="77777777" w:rsidR="001B3821" w:rsidRPr="001B3821" w:rsidRDefault="001B3821" w:rsidP="001B3821">
      <w:r w:rsidRPr="001B3821">
        <w:t>KeyPairGenerator.getInstance("EC", "AndroidKeyStore"</w:t>
      </w:r>
      <w:proofErr w:type="gramStart"/>
      <w:r w:rsidRPr="001B3821">
        <w:t>).run</w:t>
      </w:r>
      <w:proofErr w:type="gramEnd"/>
      <w:r w:rsidRPr="001B3821">
        <w:t xml:space="preserve"> {</w:t>
      </w:r>
    </w:p>
    <w:p w14:paraId="1C51E238" w14:textId="77777777" w:rsidR="001B3821" w:rsidRPr="001B3821" w:rsidRDefault="001B3821" w:rsidP="001B3821">
      <w:r w:rsidRPr="001B3821">
        <w:t xml:space="preserve">    initialize(spec)</w:t>
      </w:r>
    </w:p>
    <w:p w14:paraId="0C60454E" w14:textId="77777777" w:rsidR="001B3821" w:rsidRPr="001B3821" w:rsidRDefault="001B3821" w:rsidP="001B3821">
      <w:r w:rsidRPr="001B3821">
        <w:t xml:space="preserve">    </w:t>
      </w:r>
      <w:proofErr w:type="gramStart"/>
      <w:r w:rsidRPr="001B3821">
        <w:t>generateKeyPair(</w:t>
      </w:r>
      <w:proofErr w:type="gramEnd"/>
      <w:r w:rsidRPr="001B3821">
        <w:t>)</w:t>
      </w:r>
    </w:p>
    <w:p w14:paraId="644F7556" w14:textId="77777777" w:rsidR="001B3821" w:rsidRPr="001B3821" w:rsidRDefault="001B3821" w:rsidP="001B3821">
      <w:r w:rsidRPr="001B3821">
        <w:t>}</w:t>
      </w:r>
    </w:p>
    <w:p w14:paraId="57554054" w14:textId="35FF7AF9" w:rsidR="001B3821" w:rsidRPr="001B3821" w:rsidRDefault="001B3821" w:rsidP="001B3821"/>
    <w:p w14:paraId="7C91B96B" w14:textId="77777777" w:rsidR="001B3821" w:rsidRPr="001B3821" w:rsidRDefault="001B3821" w:rsidP="001B3821">
      <w:pPr>
        <w:pStyle w:val="Heading1"/>
      </w:pPr>
      <w:r w:rsidRPr="001B3821">
        <w:t xml:space="preserve">3. Key Attestation: Cryptographic Proof </w:t>
      </w:r>
      <w:r w:rsidRPr="001B3821">
        <w:rPr>
          <w:rFonts w:ascii="Segoe UI Symbol" w:hAnsi="Segoe UI Symbol" w:cs="Segoe UI Symbol"/>
        </w:rPr>
        <w:t>🛡</w:t>
      </w:r>
      <w:r w:rsidRPr="001B3821">
        <w:t>️</w:t>
      </w:r>
    </w:p>
    <w:p w14:paraId="7D833514" w14:textId="4E70A0A1" w:rsidR="001B3821" w:rsidRPr="001B3821" w:rsidRDefault="001B3821" w:rsidP="001B3821">
      <w:r w:rsidRPr="001B3821">
        <w:t xml:space="preserve">So, how can </w:t>
      </w:r>
      <w:r w:rsidR="00FD01C2">
        <w:t>we</w:t>
      </w:r>
      <w:r w:rsidRPr="001B3821">
        <w:t xml:space="preserve"> be certain the hardware </w:t>
      </w:r>
      <w:proofErr w:type="gramStart"/>
      <w:r w:rsidRPr="001B3821">
        <w:t>actually followed</w:t>
      </w:r>
      <w:proofErr w:type="gramEnd"/>
      <w:r w:rsidRPr="001B3821">
        <w:t xml:space="preserve"> the rules? This is where </w:t>
      </w:r>
      <w:r w:rsidRPr="001B3821">
        <w:rPr>
          <w:b/>
          <w:bCs/>
        </w:rPr>
        <w:t>key attestation</w:t>
      </w:r>
      <w:r w:rsidRPr="001B3821">
        <w:t xml:space="preserve"> comes in.</w:t>
      </w:r>
    </w:p>
    <w:p w14:paraId="2D98402B" w14:textId="3A27C8F5" w:rsidR="001B3821" w:rsidRPr="001B3821" w:rsidRDefault="001B3821" w:rsidP="001B3821">
      <w:r w:rsidRPr="001B3821">
        <w:t xml:space="preserve">When </w:t>
      </w:r>
      <w:r w:rsidR="00884B7F">
        <w:t>we</w:t>
      </w:r>
      <w:r w:rsidRPr="001B3821">
        <w:t xml:space="preserve"> generate a key, </w:t>
      </w:r>
      <w:r w:rsidR="00884B7F">
        <w:t>we</w:t>
      </w:r>
      <w:r w:rsidRPr="001B3821">
        <w:t xml:space="preserve"> can ask the Keystore to provide a signed certificate chain for that key. This attestation certificate contains detailed information about the key and the environment in which it was generated.</w:t>
      </w:r>
    </w:p>
    <w:p w14:paraId="44E28DDC" w14:textId="77777777" w:rsidR="001B3821" w:rsidRPr="001B3821" w:rsidRDefault="001B3821" w:rsidP="001B3821">
      <w:r w:rsidRPr="001B3821">
        <w:t>The process works like this:</w:t>
      </w:r>
    </w:p>
    <w:p w14:paraId="4268FB67" w14:textId="044444B9" w:rsidR="001B3821" w:rsidRPr="001B3821" w:rsidRDefault="00884B7F" w:rsidP="001B3821">
      <w:pPr>
        <w:numPr>
          <w:ilvl w:val="0"/>
          <w:numId w:val="2"/>
        </w:numPr>
      </w:pPr>
      <w:r>
        <w:t>We</w:t>
      </w:r>
      <w:r w:rsidR="001B3821" w:rsidRPr="001B3821">
        <w:t xml:space="preserve"> generate a key pair and request attestation.</w:t>
      </w:r>
    </w:p>
    <w:p w14:paraId="50816706" w14:textId="77777777" w:rsidR="001B3821" w:rsidRPr="001B3821" w:rsidRDefault="001B3821" w:rsidP="001B3821">
      <w:pPr>
        <w:numPr>
          <w:ilvl w:val="0"/>
          <w:numId w:val="2"/>
        </w:numPr>
      </w:pPr>
      <w:r w:rsidRPr="001B3821">
        <w:t xml:space="preserve">The secure hardware (TEE or StrongBox) generates the key pair. It then creates and signs an attestation certificate using a special </w:t>
      </w:r>
      <w:r w:rsidRPr="001B3821">
        <w:rPr>
          <w:b/>
          <w:bCs/>
        </w:rPr>
        <w:t>attestation key</w:t>
      </w:r>
      <w:r w:rsidRPr="001B3821">
        <w:t xml:space="preserve"> that was fused into the hardware during manufacturing.</w:t>
      </w:r>
    </w:p>
    <w:p w14:paraId="0F5A2B66" w14:textId="36D917F6" w:rsidR="001B3821" w:rsidRPr="001B3821" w:rsidRDefault="001B3821" w:rsidP="001B3821">
      <w:pPr>
        <w:numPr>
          <w:ilvl w:val="0"/>
          <w:numId w:val="2"/>
        </w:numPr>
      </w:pPr>
      <w:r w:rsidRPr="001B3821">
        <w:t xml:space="preserve">This certificate includes crucial extensions that describe the key's properties. </w:t>
      </w:r>
      <w:r w:rsidR="00884B7F">
        <w:t>Our</w:t>
      </w:r>
      <w:r w:rsidRPr="001B3821">
        <w:t xml:space="preserve"> server can then inspect this certificate to verify:</w:t>
      </w:r>
    </w:p>
    <w:p w14:paraId="113F8FD8" w14:textId="77777777" w:rsidR="001B3821" w:rsidRPr="001B3821" w:rsidRDefault="001B3821" w:rsidP="001B3821">
      <w:pPr>
        <w:numPr>
          <w:ilvl w:val="1"/>
          <w:numId w:val="2"/>
        </w:numPr>
      </w:pPr>
      <w:r w:rsidRPr="001B3821">
        <w:rPr>
          <w:b/>
          <w:bCs/>
        </w:rPr>
        <w:t>teeEnforced / strongBoxEnforced Flags:</w:t>
      </w:r>
      <w:r w:rsidRPr="001B3821">
        <w:t xml:space="preserve"> The certificate data will contain lists of properties that are cryptographically guaranteed by either the TEE or StrongBox. This proves that properties like isStrongBoxBacked were enforced by the secure hardware.</w:t>
      </w:r>
    </w:p>
    <w:p w14:paraId="4E7E1641" w14:textId="3BF6C0D9" w:rsidR="001B3821" w:rsidRPr="001B3821" w:rsidRDefault="001B3821" w:rsidP="001B3821">
      <w:pPr>
        <w:numPr>
          <w:ilvl w:val="1"/>
          <w:numId w:val="2"/>
        </w:numPr>
      </w:pPr>
      <w:r w:rsidRPr="001B3821">
        <w:rPr>
          <w:b/>
          <w:bCs/>
        </w:rPr>
        <w:t>Root of Trust:</w:t>
      </w:r>
      <w:r w:rsidRPr="001B3821">
        <w:t xml:space="preserve"> By validating the certificate chain up to a trusted root certificate (like a Google root certificate), </w:t>
      </w:r>
      <w:r w:rsidR="00EF090D">
        <w:t>our</w:t>
      </w:r>
      <w:r w:rsidRPr="001B3821">
        <w:t xml:space="preserve"> server can confirm that the attestation was signed by genuine, certified hardware.</w:t>
      </w:r>
    </w:p>
    <w:p w14:paraId="56288BB6" w14:textId="4A0F6192" w:rsidR="001B3821" w:rsidRPr="001B3821" w:rsidRDefault="001B3821" w:rsidP="001B3821">
      <w:r w:rsidRPr="001B3821">
        <w:t xml:space="preserve">By parsing the attestation certificate on </w:t>
      </w:r>
      <w:r w:rsidR="00EF090D">
        <w:t>our</w:t>
      </w:r>
      <w:r w:rsidRPr="001B3821">
        <w:t xml:space="preserve"> backend server, </w:t>
      </w:r>
      <w:r w:rsidR="0016014B">
        <w:t>we</w:t>
      </w:r>
      <w:r w:rsidRPr="001B3821">
        <w:t xml:space="preserve"> get cryptographic proof that the key was generated and is protected by the device's secure hardware, fulfilling the requirements </w:t>
      </w:r>
      <w:r w:rsidR="00FC72B6">
        <w:lastRenderedPageBreak/>
        <w:t>we</w:t>
      </w:r>
      <w:r w:rsidRPr="001B3821">
        <w:t xml:space="preserve"> set in the KeyGenParameterSpec. This prevents a compromised Android OS from faking a hardware-backed key.</w:t>
      </w:r>
    </w:p>
    <w:p w14:paraId="5C3524D0" w14:textId="77777777" w:rsidR="001B3821" w:rsidRDefault="001B3821"/>
    <w:sectPr w:rsidR="001B3821">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FDB0" w14:textId="77777777" w:rsidR="001B3821" w:rsidRDefault="001B3821" w:rsidP="001B3821">
      <w:pPr>
        <w:spacing w:after="0" w:line="240" w:lineRule="auto"/>
      </w:pPr>
      <w:r>
        <w:separator/>
      </w:r>
    </w:p>
  </w:endnote>
  <w:endnote w:type="continuationSeparator" w:id="0">
    <w:p w14:paraId="1B0D1181" w14:textId="77777777" w:rsidR="001B3821" w:rsidRDefault="001B3821" w:rsidP="001B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13B3" w14:textId="77777777" w:rsidR="001B3821" w:rsidRDefault="001B3821" w:rsidP="001B3821">
      <w:pPr>
        <w:spacing w:after="0" w:line="240" w:lineRule="auto"/>
      </w:pPr>
      <w:r>
        <w:separator/>
      </w:r>
    </w:p>
  </w:footnote>
  <w:footnote w:type="continuationSeparator" w:id="0">
    <w:p w14:paraId="46C6B4F7" w14:textId="77777777" w:rsidR="001B3821" w:rsidRDefault="001B3821" w:rsidP="001B3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EEFF" w14:textId="5C2ED120" w:rsidR="001B3821" w:rsidRDefault="001B3821">
    <w:pPr>
      <w:pStyle w:val="Header"/>
    </w:pPr>
    <w:r>
      <w:rPr>
        <w:noProof/>
      </w:rPr>
      <mc:AlternateContent>
        <mc:Choice Requires="wps">
          <w:drawing>
            <wp:anchor distT="0" distB="0" distL="0" distR="0" simplePos="0" relativeHeight="251659264" behindDoc="0" locked="0" layoutInCell="1" allowOverlap="1" wp14:anchorId="0B19AD84" wp14:editId="2623B586">
              <wp:simplePos x="635" y="635"/>
              <wp:positionH relativeFrom="page">
                <wp:align>right</wp:align>
              </wp:positionH>
              <wp:positionV relativeFrom="page">
                <wp:align>top</wp:align>
              </wp:positionV>
              <wp:extent cx="1016635" cy="347980"/>
              <wp:effectExtent l="0" t="0" r="0" b="13970"/>
              <wp:wrapNone/>
              <wp:docPr id="1053760211" name="Text Box 2" descr="ECB-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6635" cy="347980"/>
                      </a:xfrm>
                      <a:prstGeom prst="rect">
                        <a:avLst/>
                      </a:prstGeom>
                      <a:noFill/>
                      <a:ln>
                        <a:noFill/>
                      </a:ln>
                    </wps:spPr>
                    <wps:txbx>
                      <w:txbxContent>
                        <w:p w14:paraId="7ACC2945" w14:textId="055836CE" w:rsidR="001B3821" w:rsidRPr="001B3821" w:rsidRDefault="001B3821" w:rsidP="001B3821">
                          <w:pPr>
                            <w:spacing w:after="0"/>
                            <w:rPr>
                              <w:rFonts w:ascii="Arial" w:eastAsia="Arial" w:hAnsi="Arial" w:cs="Arial"/>
                              <w:noProof/>
                              <w:color w:val="000000"/>
                              <w:sz w:val="20"/>
                              <w:szCs w:val="20"/>
                            </w:rPr>
                          </w:pPr>
                          <w:r w:rsidRPr="001B3821">
                            <w:rPr>
                              <w:rFonts w:ascii="Arial" w:eastAsia="Arial" w:hAnsi="Arial" w:cs="Arial"/>
                              <w:noProof/>
                              <w:color w:val="000000"/>
                              <w:sz w:val="20"/>
                              <w:szCs w:val="20"/>
                            </w:rPr>
                            <w:t>ECB-PUBLIC</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B19AD84" id="_x0000_t202" coordsize="21600,21600" o:spt="202" path="m,l,21600r21600,l21600,xe">
              <v:stroke joinstyle="miter"/>
              <v:path gradientshapeok="t" o:connecttype="rect"/>
            </v:shapetype>
            <v:shape id="Text Box 2" o:spid="_x0000_s1026" type="#_x0000_t202" alt="ECB-PUBLIC" style="position:absolute;margin-left:28.85pt;margin-top:0;width:80.05pt;height:27.4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" filled="f" stroked="f">
              <v:fill o:detectmouseclick="t"/>
              <v:textbox style="mso-fit-shape-to-text:t" inset="0,15pt,20pt,0">
                <w:txbxContent>
                  <w:p w14:paraId="7ACC2945" w14:textId="055836CE" w:rsidR="001B3821" w:rsidRPr="001B3821" w:rsidRDefault="001B3821" w:rsidP="001B3821">
                    <w:pPr>
                      <w:spacing w:after="0"/>
                      <w:rPr>
                        <w:rFonts w:ascii="Arial" w:eastAsia="Arial" w:hAnsi="Arial" w:cs="Arial"/>
                        <w:noProof/>
                        <w:color w:val="000000"/>
                        <w:sz w:val="20"/>
                        <w:szCs w:val="20"/>
                      </w:rPr>
                    </w:pPr>
                    <w:r w:rsidRPr="001B3821">
                      <w:rPr>
                        <w:rFonts w:ascii="Arial" w:eastAsia="Arial" w:hAnsi="Arial" w:cs="Arial"/>
                        <w:noProof/>
                        <w:color w:val="000000"/>
                        <w:sz w:val="20"/>
                        <w:szCs w:val="20"/>
                      </w:rPr>
                      <w:t>ECB-PUBLIC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3F62" w14:textId="3001C4D0" w:rsidR="001B3821" w:rsidRDefault="001B3821">
    <w:pPr>
      <w:pStyle w:val="Header"/>
    </w:pPr>
    <w:r>
      <w:rPr>
        <w:noProof/>
      </w:rPr>
      <mc:AlternateContent>
        <mc:Choice Requires="wps">
          <w:drawing>
            <wp:anchor distT="0" distB="0" distL="0" distR="0" simplePos="0" relativeHeight="251660288" behindDoc="0" locked="0" layoutInCell="1" allowOverlap="1" wp14:anchorId="4EE81E6D" wp14:editId="0B049EE9">
              <wp:simplePos x="914400" y="450850"/>
              <wp:positionH relativeFrom="page">
                <wp:align>right</wp:align>
              </wp:positionH>
              <wp:positionV relativeFrom="page">
                <wp:align>top</wp:align>
              </wp:positionV>
              <wp:extent cx="1016635" cy="347980"/>
              <wp:effectExtent l="0" t="0" r="0" b="13970"/>
              <wp:wrapNone/>
              <wp:docPr id="2084960235" name="Text Box 3" descr="ECB-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6635" cy="347980"/>
                      </a:xfrm>
                      <a:prstGeom prst="rect">
                        <a:avLst/>
                      </a:prstGeom>
                      <a:noFill/>
                      <a:ln>
                        <a:noFill/>
                      </a:ln>
                    </wps:spPr>
                    <wps:txbx>
                      <w:txbxContent>
                        <w:p w14:paraId="4E23099E" w14:textId="3134BFF4" w:rsidR="001B3821" w:rsidRPr="001B3821" w:rsidRDefault="001B3821" w:rsidP="001B3821">
                          <w:pPr>
                            <w:spacing w:after="0"/>
                            <w:rPr>
                              <w:rFonts w:ascii="Arial" w:eastAsia="Arial" w:hAnsi="Arial" w:cs="Arial"/>
                              <w:noProof/>
                              <w:color w:val="000000"/>
                              <w:sz w:val="20"/>
                              <w:szCs w:val="20"/>
                            </w:rPr>
                          </w:pPr>
                          <w:r w:rsidRPr="001B3821">
                            <w:rPr>
                              <w:rFonts w:ascii="Arial" w:eastAsia="Arial" w:hAnsi="Arial" w:cs="Arial"/>
                              <w:noProof/>
                              <w:color w:val="000000"/>
                              <w:sz w:val="20"/>
                              <w:szCs w:val="20"/>
                            </w:rPr>
                            <w:t>ECB-PUBLIC</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EE81E6D" id="_x0000_t202" coordsize="21600,21600" o:spt="202" path="m,l,21600r21600,l21600,xe">
              <v:stroke joinstyle="miter"/>
              <v:path gradientshapeok="t" o:connecttype="rect"/>
            </v:shapetype>
            <v:shape id="Text Box 3" o:spid="_x0000_s1027" type="#_x0000_t202" alt="ECB-PUBLIC" style="position:absolute;margin-left:28.85pt;margin-top:0;width:80.05pt;height:27.4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" filled="f" stroked="f">
              <v:fill o:detectmouseclick="t"/>
              <v:textbox style="mso-fit-shape-to-text:t" inset="0,15pt,20pt,0">
                <w:txbxContent>
                  <w:p w14:paraId="4E23099E" w14:textId="3134BFF4" w:rsidR="001B3821" w:rsidRPr="001B3821" w:rsidRDefault="001B3821" w:rsidP="001B3821">
                    <w:pPr>
                      <w:spacing w:after="0"/>
                      <w:rPr>
                        <w:rFonts w:ascii="Arial" w:eastAsia="Arial" w:hAnsi="Arial" w:cs="Arial"/>
                        <w:noProof/>
                        <w:color w:val="000000"/>
                        <w:sz w:val="20"/>
                        <w:szCs w:val="20"/>
                      </w:rPr>
                    </w:pPr>
                    <w:r w:rsidRPr="001B3821">
                      <w:rPr>
                        <w:rFonts w:ascii="Arial" w:eastAsia="Arial" w:hAnsi="Arial" w:cs="Arial"/>
                        <w:noProof/>
                        <w:color w:val="000000"/>
                        <w:sz w:val="20"/>
                        <w:szCs w:val="20"/>
                      </w:rPr>
                      <w:t>ECB-PUBLIC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8CE" w14:textId="49AB4BE1" w:rsidR="001B3821" w:rsidRDefault="001B3821">
    <w:pPr>
      <w:pStyle w:val="Header"/>
    </w:pPr>
    <w:r>
      <w:rPr>
        <w:noProof/>
      </w:rPr>
      <mc:AlternateContent>
        <mc:Choice Requires="wps">
          <w:drawing>
            <wp:anchor distT="0" distB="0" distL="0" distR="0" simplePos="0" relativeHeight="251658240" behindDoc="0" locked="0" layoutInCell="1" allowOverlap="1" wp14:anchorId="4B8AC4BD" wp14:editId="0EBE6493">
              <wp:simplePos x="635" y="635"/>
              <wp:positionH relativeFrom="page">
                <wp:align>right</wp:align>
              </wp:positionH>
              <wp:positionV relativeFrom="page">
                <wp:align>top</wp:align>
              </wp:positionV>
              <wp:extent cx="1016635" cy="347980"/>
              <wp:effectExtent l="0" t="0" r="0" b="13970"/>
              <wp:wrapNone/>
              <wp:docPr id="855815913" name="Text Box 1" descr="ECB-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6635" cy="347980"/>
                      </a:xfrm>
                      <a:prstGeom prst="rect">
                        <a:avLst/>
                      </a:prstGeom>
                      <a:noFill/>
                      <a:ln>
                        <a:noFill/>
                      </a:ln>
                    </wps:spPr>
                    <wps:txbx>
                      <w:txbxContent>
                        <w:p w14:paraId="13B96E75" w14:textId="4BCF3739" w:rsidR="001B3821" w:rsidRPr="001B3821" w:rsidRDefault="001B3821" w:rsidP="001B3821">
                          <w:pPr>
                            <w:spacing w:after="0"/>
                            <w:rPr>
                              <w:rFonts w:ascii="Arial" w:eastAsia="Arial" w:hAnsi="Arial" w:cs="Arial"/>
                              <w:noProof/>
                              <w:color w:val="000000"/>
                              <w:sz w:val="20"/>
                              <w:szCs w:val="20"/>
                            </w:rPr>
                          </w:pPr>
                          <w:r w:rsidRPr="001B3821">
                            <w:rPr>
                              <w:rFonts w:ascii="Arial" w:eastAsia="Arial" w:hAnsi="Arial" w:cs="Arial"/>
                              <w:noProof/>
                              <w:color w:val="000000"/>
                              <w:sz w:val="20"/>
                              <w:szCs w:val="20"/>
                            </w:rPr>
                            <w:t>ECB-PUBLIC</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B8AC4BD" id="_x0000_t202" coordsize="21600,21600" o:spt="202" path="m,l,21600r21600,l21600,xe">
              <v:stroke joinstyle="miter"/>
              <v:path gradientshapeok="t" o:connecttype="rect"/>
            </v:shapetype>
            <v:shape id="Text Box 1" o:spid="_x0000_s1028" type="#_x0000_t202" alt="ECB-PUBLIC" style="position:absolute;margin-left:28.85pt;margin-top:0;width:80.05pt;height:27.4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" filled="f" stroked="f">
              <v:fill o:detectmouseclick="t"/>
              <v:textbox style="mso-fit-shape-to-text:t" inset="0,15pt,20pt,0">
                <w:txbxContent>
                  <w:p w14:paraId="13B96E75" w14:textId="4BCF3739" w:rsidR="001B3821" w:rsidRPr="001B3821" w:rsidRDefault="001B3821" w:rsidP="001B3821">
                    <w:pPr>
                      <w:spacing w:after="0"/>
                      <w:rPr>
                        <w:rFonts w:ascii="Arial" w:eastAsia="Arial" w:hAnsi="Arial" w:cs="Arial"/>
                        <w:noProof/>
                        <w:color w:val="000000"/>
                        <w:sz w:val="20"/>
                        <w:szCs w:val="20"/>
                      </w:rPr>
                    </w:pPr>
                    <w:r w:rsidRPr="001B3821">
                      <w:rPr>
                        <w:rFonts w:ascii="Arial" w:eastAsia="Arial" w:hAnsi="Arial" w:cs="Arial"/>
                        <w:noProof/>
                        <w:color w:val="000000"/>
                        <w:sz w:val="20"/>
                        <w:szCs w:val="20"/>
                      </w:rPr>
                      <w:t>ECB-PUBLIC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D10"/>
    <w:multiLevelType w:val="multilevel"/>
    <w:tmpl w:val="E362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2945"/>
    <w:multiLevelType w:val="multilevel"/>
    <w:tmpl w:val="FDCE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930539">
    <w:abstractNumId w:val="0"/>
  </w:num>
  <w:num w:numId="2" w16cid:durableId="206833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F2"/>
    <w:rsid w:val="00067D8F"/>
    <w:rsid w:val="0016014B"/>
    <w:rsid w:val="00165796"/>
    <w:rsid w:val="001B3821"/>
    <w:rsid w:val="00223E9A"/>
    <w:rsid w:val="002B0E1C"/>
    <w:rsid w:val="00884B7F"/>
    <w:rsid w:val="008C62D0"/>
    <w:rsid w:val="00B76C64"/>
    <w:rsid w:val="00BD5E14"/>
    <w:rsid w:val="00D918F2"/>
    <w:rsid w:val="00D920F1"/>
    <w:rsid w:val="00DD584B"/>
    <w:rsid w:val="00EF090D"/>
    <w:rsid w:val="00FC72B6"/>
    <w:rsid w:val="00FD0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7AD"/>
  <w15:chartTrackingRefBased/>
  <w15:docId w15:val="{6CB04EBD-53AD-4B0E-B31D-A74086AC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8F2"/>
    <w:rPr>
      <w:rFonts w:eastAsiaTheme="majorEastAsia" w:cstheme="majorBidi"/>
      <w:color w:val="272727" w:themeColor="text1" w:themeTint="D8"/>
    </w:rPr>
  </w:style>
  <w:style w:type="paragraph" w:styleId="Title">
    <w:name w:val="Title"/>
    <w:basedOn w:val="Normal"/>
    <w:next w:val="Normal"/>
    <w:link w:val="TitleChar"/>
    <w:uiPriority w:val="10"/>
    <w:qFormat/>
    <w:rsid w:val="00D91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8F2"/>
    <w:pPr>
      <w:spacing w:before="160"/>
      <w:jc w:val="center"/>
    </w:pPr>
    <w:rPr>
      <w:i/>
      <w:iCs/>
      <w:color w:val="404040" w:themeColor="text1" w:themeTint="BF"/>
    </w:rPr>
  </w:style>
  <w:style w:type="character" w:customStyle="1" w:styleId="QuoteChar">
    <w:name w:val="Quote Char"/>
    <w:basedOn w:val="DefaultParagraphFont"/>
    <w:link w:val="Quote"/>
    <w:uiPriority w:val="29"/>
    <w:rsid w:val="00D918F2"/>
    <w:rPr>
      <w:i/>
      <w:iCs/>
      <w:color w:val="404040" w:themeColor="text1" w:themeTint="BF"/>
    </w:rPr>
  </w:style>
  <w:style w:type="paragraph" w:styleId="ListParagraph">
    <w:name w:val="List Paragraph"/>
    <w:basedOn w:val="Normal"/>
    <w:uiPriority w:val="34"/>
    <w:qFormat/>
    <w:rsid w:val="00D918F2"/>
    <w:pPr>
      <w:ind w:left="720"/>
      <w:contextualSpacing/>
    </w:pPr>
  </w:style>
  <w:style w:type="character" w:styleId="IntenseEmphasis">
    <w:name w:val="Intense Emphasis"/>
    <w:basedOn w:val="DefaultParagraphFont"/>
    <w:uiPriority w:val="21"/>
    <w:qFormat/>
    <w:rsid w:val="00D918F2"/>
    <w:rPr>
      <w:i/>
      <w:iCs/>
      <w:color w:val="0F4761" w:themeColor="accent1" w:themeShade="BF"/>
    </w:rPr>
  </w:style>
  <w:style w:type="paragraph" w:styleId="IntenseQuote">
    <w:name w:val="Intense Quote"/>
    <w:basedOn w:val="Normal"/>
    <w:next w:val="Normal"/>
    <w:link w:val="IntenseQuoteChar"/>
    <w:uiPriority w:val="30"/>
    <w:qFormat/>
    <w:rsid w:val="00D91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8F2"/>
    <w:rPr>
      <w:i/>
      <w:iCs/>
      <w:color w:val="0F4761" w:themeColor="accent1" w:themeShade="BF"/>
    </w:rPr>
  </w:style>
  <w:style w:type="character" w:styleId="IntenseReference">
    <w:name w:val="Intense Reference"/>
    <w:basedOn w:val="DefaultParagraphFont"/>
    <w:uiPriority w:val="32"/>
    <w:qFormat/>
    <w:rsid w:val="00D918F2"/>
    <w:rPr>
      <w:b/>
      <w:bCs/>
      <w:smallCaps/>
      <w:color w:val="0F4761" w:themeColor="accent1" w:themeShade="BF"/>
      <w:spacing w:val="5"/>
    </w:rPr>
  </w:style>
  <w:style w:type="paragraph" w:styleId="Header">
    <w:name w:val="header"/>
    <w:basedOn w:val="Normal"/>
    <w:link w:val="HeaderChar"/>
    <w:uiPriority w:val="99"/>
    <w:unhideWhenUsed/>
    <w:rsid w:val="001B3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39987">
      <w:bodyDiv w:val="1"/>
      <w:marLeft w:val="0"/>
      <w:marRight w:val="0"/>
      <w:marTop w:val="0"/>
      <w:marBottom w:val="0"/>
      <w:divBdr>
        <w:top w:val="none" w:sz="0" w:space="0" w:color="auto"/>
        <w:left w:val="none" w:sz="0" w:space="0" w:color="auto"/>
        <w:bottom w:val="none" w:sz="0" w:space="0" w:color="auto"/>
        <w:right w:val="none" w:sz="0" w:space="0" w:color="auto"/>
      </w:divBdr>
    </w:div>
    <w:div w:id="1587113699">
      <w:bodyDiv w:val="1"/>
      <w:marLeft w:val="0"/>
      <w:marRight w:val="0"/>
      <w:marTop w:val="0"/>
      <w:marBottom w:val="0"/>
      <w:divBdr>
        <w:top w:val="none" w:sz="0" w:space="0" w:color="auto"/>
        <w:left w:val="none" w:sz="0" w:space="0" w:color="auto"/>
        <w:bottom w:val="none" w:sz="0" w:space="0" w:color="auto"/>
        <w:right w:val="none" w:sz="0" w:space="0" w:color="auto"/>
      </w:divBdr>
      <w:divsChild>
        <w:div w:id="586773936">
          <w:marLeft w:val="0"/>
          <w:marRight w:val="0"/>
          <w:marTop w:val="0"/>
          <w:marBottom w:val="0"/>
          <w:divBdr>
            <w:top w:val="none" w:sz="0" w:space="0" w:color="auto"/>
            <w:left w:val="none" w:sz="0" w:space="0" w:color="auto"/>
            <w:bottom w:val="none" w:sz="0" w:space="0" w:color="auto"/>
            <w:right w:val="none" w:sz="0" w:space="0" w:color="auto"/>
          </w:divBdr>
          <w:divsChild>
            <w:div w:id="1465389442">
              <w:marLeft w:val="0"/>
              <w:marRight w:val="0"/>
              <w:marTop w:val="0"/>
              <w:marBottom w:val="0"/>
              <w:divBdr>
                <w:top w:val="none" w:sz="0" w:space="0" w:color="auto"/>
                <w:left w:val="none" w:sz="0" w:space="0" w:color="auto"/>
                <w:bottom w:val="none" w:sz="0" w:space="0" w:color="auto"/>
                <w:right w:val="none" w:sz="0" w:space="0" w:color="auto"/>
              </w:divBdr>
            </w:div>
            <w:div w:id="1027097922">
              <w:marLeft w:val="0"/>
              <w:marRight w:val="0"/>
              <w:marTop w:val="0"/>
              <w:marBottom w:val="0"/>
              <w:divBdr>
                <w:top w:val="none" w:sz="0" w:space="0" w:color="auto"/>
                <w:left w:val="none" w:sz="0" w:space="0" w:color="auto"/>
                <w:bottom w:val="none" w:sz="0" w:space="0" w:color="auto"/>
                <w:right w:val="none" w:sz="0" w:space="0" w:color="auto"/>
              </w:divBdr>
              <w:divsChild>
                <w:div w:id="7421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6042">
      <w:bodyDiv w:val="1"/>
      <w:marLeft w:val="0"/>
      <w:marRight w:val="0"/>
      <w:marTop w:val="0"/>
      <w:marBottom w:val="0"/>
      <w:divBdr>
        <w:top w:val="none" w:sz="0" w:space="0" w:color="auto"/>
        <w:left w:val="none" w:sz="0" w:space="0" w:color="auto"/>
        <w:bottom w:val="none" w:sz="0" w:space="0" w:color="auto"/>
        <w:right w:val="none" w:sz="0" w:space="0" w:color="auto"/>
      </w:divBdr>
      <w:divsChild>
        <w:div w:id="890069113">
          <w:marLeft w:val="0"/>
          <w:marRight w:val="0"/>
          <w:marTop w:val="0"/>
          <w:marBottom w:val="0"/>
          <w:divBdr>
            <w:top w:val="none" w:sz="0" w:space="0" w:color="auto"/>
            <w:left w:val="none" w:sz="0" w:space="0" w:color="auto"/>
            <w:bottom w:val="none" w:sz="0" w:space="0" w:color="auto"/>
            <w:right w:val="none" w:sz="0" w:space="0" w:color="auto"/>
          </w:divBdr>
          <w:divsChild>
            <w:div w:id="596065248">
              <w:marLeft w:val="0"/>
              <w:marRight w:val="0"/>
              <w:marTop w:val="0"/>
              <w:marBottom w:val="0"/>
              <w:divBdr>
                <w:top w:val="none" w:sz="0" w:space="0" w:color="auto"/>
                <w:left w:val="none" w:sz="0" w:space="0" w:color="auto"/>
                <w:bottom w:val="none" w:sz="0" w:space="0" w:color="auto"/>
                <w:right w:val="none" w:sz="0" w:space="0" w:color="auto"/>
              </w:divBdr>
            </w:div>
            <w:div w:id="185098455">
              <w:marLeft w:val="0"/>
              <w:marRight w:val="0"/>
              <w:marTop w:val="0"/>
              <w:marBottom w:val="0"/>
              <w:divBdr>
                <w:top w:val="none" w:sz="0" w:space="0" w:color="auto"/>
                <w:left w:val="none" w:sz="0" w:space="0" w:color="auto"/>
                <w:bottom w:val="none" w:sz="0" w:space="0" w:color="auto"/>
                <w:right w:val="none" w:sz="0" w:space="0" w:color="auto"/>
              </w:divBdr>
              <w:divsChild>
                <w:div w:id="2941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627</Words>
  <Characters>3580</Characters>
  <Application>Microsoft Office Word</Application>
  <DocSecurity>0</DocSecurity>
  <Lines>29</Lines>
  <Paragraphs>8</Paragraphs>
  <ScaleCrop>false</ScaleCrop>
  <Company>European Central Bank</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Ning</dc:creator>
  <cp:keywords/>
  <dc:description/>
  <cp:lastModifiedBy>Zhao, Ning</cp:lastModifiedBy>
  <cp:revision>16</cp:revision>
  <dcterms:created xsi:type="dcterms:W3CDTF">2025-10-01T10:20:00Z</dcterms:created>
  <dcterms:modified xsi:type="dcterms:W3CDTF">2025-10-10T08:23:00Z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3302b6e9,3ecf1ad3,7c45f7eb</vt:lpwstr>
  </property>
  <property fmtid="{D5CDD505-2E9C-101B-9397-08002B2CF9AE}" pid="3" name="ClassificationContentMarkingHeaderFontProps">
    <vt:lpwstr>#000000,10,Arial</vt:lpwstr>
  </property>
  <property fmtid="{D5CDD505-2E9C-101B-9397-08002B2CF9AE}" pid="4" name="ClassificationContentMarkingHeaderText">
    <vt:lpwstr>ECB-PUBLIC</vt:lpwstr>
  </property>
  <property fmtid="{D5CDD505-2E9C-101B-9397-08002B2CF9AE}" pid="5" name="MSIP_Label_98056ac5-41a5-4345-a037-477d50cd8e4f_Enabled">
    <vt:lpwstr>true</vt:lpwstr>
  </property>
  <property fmtid="{D5CDD505-2E9C-101B-9397-08002B2CF9AE}" pid="6" name="MSIP_Label_98056ac5-41a5-4345-a037-477d50cd8e4f_SetDate">
    <vt:lpwstr>2025-10-01T10:20:45Z</vt:lpwstr>
  </property>
  <property fmtid="{D5CDD505-2E9C-101B-9397-08002B2CF9AE}" pid="7" name="MSIP_Label_98056ac5-41a5-4345-a037-477d50cd8e4f_Method">
    <vt:lpwstr>Privileged</vt:lpwstr>
  </property>
  <property fmtid="{D5CDD505-2E9C-101B-9397-08002B2CF9AE}" pid="8" name="MSIP_Label_98056ac5-41a5-4345-a037-477d50cd8e4f_Name">
    <vt:lpwstr>ECB-PUBLIC - Label</vt:lpwstr>
  </property>
  <property fmtid="{D5CDD505-2E9C-101B-9397-08002B2CF9AE}" pid="9" name="MSIP_Label_98056ac5-41a5-4345-a037-477d50cd8e4f_SiteId">
    <vt:lpwstr>b84ee435-4816-49d2-8d92-e740dbda4064</vt:lpwstr>
  </property>
  <property fmtid="{D5CDD505-2E9C-101B-9397-08002B2CF9AE}" pid="10" name="MSIP_Label_98056ac5-41a5-4345-a037-477d50cd8e4f_ActionId">
    <vt:lpwstr>baa02071-9751-4c70-abe9-cdefa58dbf5b</vt:lpwstr>
  </property>
  <property fmtid="{D5CDD505-2E9C-101B-9397-08002B2CF9AE}" pid="11" name="MSIP_Label_98056ac5-41a5-4345-a037-477d50cd8e4f_ContentBits">
    <vt:lpwstr>1</vt:lpwstr>
  </property>
</Properties>
</file>