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Android Key attestation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Android/eSE/TSM ecosystems, how can we ensure a certain key is generated by a trusted party?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Short answer: The key itself can tell who generated it. We need cryptographic evidence tied to a root we trust. In practice, that means either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hardware-backed attestation that says “this key was generated here, with these properties,” 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certificate chain where our trusted party signs the public key and asserts how/where it was generated.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Android/eSE/TSM ecosystems, both models exist, but they’re achieved through different rails.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 is a practical breakdown for Android-based devices, distinguishing between TEE/StrongBox (Android Keystore) and Secure Elements (eSE/UICC/SD card) managed by a TSM.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1) If the key is in Android Keystore (TEE or StrongBox)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Mechanism: Android Key Attestation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it gives us: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certificate chain over the key’s public key, ending in an OEM/Google hardware attestation root.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 attestation record signed by hardware that includes: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origin = GENERATED or IMPORTED (ensures not imported if we require on-device generation)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hardware/security level (TEE vs StrongBox)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key characteristics (algorithms, sizes, purposes, user auth, rollback resistance, etc.)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nonce/challenge (freshness, anti-replay)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device identity fields (depending on keymaster version and settings)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to ensure “generated by a trusted party”: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Define “trusted party” as “the device’s hardware TEE/StrongBox under attestation keys we trust.” Pin the attestation root(s).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 origin=GENERATED and reject IMPORTED.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the full chain and the attestation extensions server-side.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to use: We need proof the key was created inside device hardware (not by a remote HSM/TSM) and bound to that device/security level.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2) If the key is in a Secure Element (eSE/UICC/SD) managed via a TSM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isn’t a single Android-wide attestation API for arbitrary eSE keys. Assurance relies on GlobalPlatform (GP) mechanisms, the TSM trust model, and/or an application-level PKI.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Common, robust patterns: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A) On-card key generation + certificate from a trusted CA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TSM (or service provider) opens a GP Secure Channel (SCP02/03 or SCP11) to the applet’s Security Domain on the SE. Only a party that already holds the SD’s keys (Issuer or delegated SP) can do this.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Applet generates the key pair on-card (private key never leaves the SE).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Applet produces a CSR (or returns the public key) with identifying info/policies.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 trusted CA (owned by your trusted party) signs the public key, issuing an X.509 certificate that states policy (e.g., “key was generated on-card under SP X”).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The cert is stored on the SE or in backend; relying parties validate this chain to the CA we trust.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we can assert: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 key pair was generated on the SE (not injected).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 trusted party (our CA) vouches for it via the certificate.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How we verify: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Validate the certificate chain to our trusted CA.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Check certificate policy OIDs/constraints that encode “on-card generation” and applet identity/version.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Pros: Strong, portable proof anchored in our CA. Private key stays in hardware.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Cons: Requires applet support for CSR and our PKI/CA process.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B) Trusted party (TSM/HSM) generates and injects the key under GP secure wrapping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“trusted party” generates the key in its HSM.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It injects the key into the SE over a GP Secure Channel using PUT KEY or proprietary secure import, wrapped/encrypted under SD transport keys.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public key is certified by the same trusted CA (or signed metadata) stating “generated by TSM HSM.”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we can assert: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The key was generated by that trusted HSM/TSM and delivered securely to the SE (no plaintext exposure outside secured environments).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How we verify: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Again, via the certificate chain/policy that says generation took place in that HSM.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Operationally, we rely on TSM audit/logs and the fact that only entities with SD keys could import.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Pros: Lets the trusted party control key generation centrally.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Cons: Private key existed outside the SE (albeit inside an HSM); some regulations prefer pure on-card generation.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C) GlobalPlatform Delegated Management and DAP signatures (provenance of who did what)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Use GP Delegated Management (DAP) and associated signatures to prove that only a specific service provider (or TSM) loaded an applet or executed management commands on the SE.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While DAP proves who authorized/installed content, it does not by itself prove key origin. Combine with (A) or (B) and our PKI policies to get clear provenance.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D) SE attestation (where supported)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Some SE vendors/applet stacks support attestation of keys (similar in spirit to Android Key Attestation, but not standardized across all eSEs).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If available, we can obtain an attestation statement signed by an SE vendor/issuer root that claims “this key was generated inside this SE/applet.”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Verify the attestation chain to a root we trust.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Bringing it together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to “ensure a certain key is generated by a trusted party”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Define exactly what “trusted party” means in our context: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device’s secure hardware (TEE/StrongBox) itself? Use Android Key Attestation and require origin=GENERATED.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TSM/HSM? Have it sign the public key (certificate) asserting generation in its HSM; or rely on GP logs plus certificate policy.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eSE itself? Use on-card keygen plus either 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 CA certificate stating on-card generation, or 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an SE vendor/issuer attestation if supported.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Require a verifiable artifact: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Keystore: hardware attestation chain.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eSE: X.509 certificate chain with explicit policy OIDs, or SE attestation evidence, chained to a root we pin.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Pin the trust anchors: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OEM/Google attestation roots for Android Keystore.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Your organization’s CA or the SE issuer’s CA for eSE/app-level PKI.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Reject imports if we require on-device/on-card generation: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Keystore: check origin=GENERATED.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eSE: policy in cert must state on-card generation; don’t accept keys without that policy.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Maintain operational controls: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GP SCP03/SCP11 for provisioning and rotate SD keys.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Keep TSM actions in an HSM with audit logs.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DAP/Delegated Management to restrict who can load/manage applets.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Example decision matrix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want “device-generated and hardware-bound” for app login: Use Android Keystore + Attestation, verify origin=GENERATED, pin roots.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want “issuer-controlled keys in an eSE applet” (e.g., payments, transit): Use TSM to trigger on-card keygen, get a CSR, issue a cert from issuer CA with policy “on-card gen,” distribute the cert. Relying parties validate to issuer CA.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want “TSM-generated keys, provably from our HSM”: Generate in HSM, inject under GP secure channel, issue a cert with policy “HSM-generated,” and pin that CA.</w:t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guarantee comes from cryptographic evidence tied to a root we trust, not from the key itself.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 Android Keystore, that evidence is hardware attestation.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 Secure Element/TSM workflows, that evidence is typically an X.509 certificate (and/or SE attestation) plus GlobalPlatform-controlled provisioning paths.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Encode our requirements (on-card vs HSM generation, algorithms, key usage) in verifiable policy and reject anything that lacks the right evidence.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3A1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3A1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3A1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3A1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33A1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3A1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3A1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3A1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3A1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3A1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3A1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3A1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33A1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33A1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3A1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3A1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3A1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3A1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3A1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3A1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3A19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5B20AE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sX+wHB1+ZDStLHAtPSbwAi0TQ==">CgMxLjA4AHIhMWJrU281TDJORWhmRHJ6OHE0RkFlbTNYMnFQckc3VkFD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2025-10-10T08:38:00Z</dcterms:created>
  <dc:creator>Zhao, Ning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9ed4cf-0835-41f5-8787-3905daafc7d0_Enabled">
    <vt:lpwstr>true</vt:lpwstr>
  </property>
  <property fmtid="{D5CDD505-2E9C-101B-9397-08002B2CF9AE}" pid="3" name="MSIP_Label_ad9ed4cf-0835-41f5-8787-3905daafc7d0_SetDate">
    <vt:lpwstr>2025-10-10T08:38:50Z</vt:lpwstr>
  </property>
  <property fmtid="{D5CDD505-2E9C-101B-9397-08002B2CF9AE}" pid="4" name="MSIP_Label_ad9ed4cf-0835-41f5-8787-3905daafc7d0_Method">
    <vt:lpwstr>Privileged</vt:lpwstr>
  </property>
  <property fmtid="{D5CDD505-2E9C-101B-9397-08002B2CF9AE}" pid="5" name="MSIP_Label_ad9ed4cf-0835-41f5-8787-3905daafc7d0_Name">
    <vt:lpwstr>NON-BUSINESS</vt:lpwstr>
  </property>
  <property fmtid="{D5CDD505-2E9C-101B-9397-08002B2CF9AE}" pid="6" name="MSIP_Label_ad9ed4cf-0835-41f5-8787-3905daafc7d0_SiteId">
    <vt:lpwstr>b84ee435-4816-49d2-8d92-e740dbda4064</vt:lpwstr>
  </property>
  <property fmtid="{D5CDD505-2E9C-101B-9397-08002B2CF9AE}" pid="7" name="MSIP_Label_ad9ed4cf-0835-41f5-8787-3905daafc7d0_ActionId">
    <vt:lpwstr>c6e1ab36-ddea-463e-b351-41698f0b04ec</vt:lpwstr>
  </property>
  <property fmtid="{D5CDD505-2E9C-101B-9397-08002B2CF9AE}" pid="8" name="MSIP_Label_ad9ed4cf-0835-41f5-8787-3905daafc7d0_ContentBits">
    <vt:lpwstr>0</vt:lpwstr>
  </property>
</Properties>
</file>