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Tarea 01 — Ingeniería de características</w:t>
      </w:r>
    </w:p>
    <w:p>
      <w:pPr>
        <w:jc w:val="center"/>
      </w:pPr>
      <w:r>
        <w:rPr>
          <w:i/>
        </w:rPr>
        <w:t>Reporte de análisis exploratorio y variables creadas</w:t>
      </w:r>
    </w:p>
    <w:p/>
    <w:p>
      <w:pPr>
        <w:pStyle w:val="Heading1"/>
      </w:pPr>
      <w:r>
        <w:t>1. Dataset</w:t>
      </w:r>
    </w:p>
    <w:p>
      <w:r>
        <w:rPr>
          <w:b w:val="0"/>
          <w:i w:val="0"/>
        </w:rPr>
        <w:t>El dataset identificado es el «Retail Store Inventory Forecasting Dataset», publicado de forma pública en Kaggle. A partir de él se construyó un dataset propio (en español) para la tarea.</w:t>
      </w:r>
    </w:p>
    <w:p>
      <w:pPr>
        <w:pStyle w:val="ListBullet"/>
      </w:pPr>
      <w:r>
        <w:t>Origen del dataset base: https://www.kaggle.com/datasets/anirudhchauhan/retail-store-inventory-forecasting-dataset</w:t>
      </w:r>
    </w:p>
    <w:p>
      <w:pPr>
        <w:pStyle w:val="ListBullet"/>
      </w:pPr>
      <w:r>
        <w:t>Tipo: público (Kaggle) — el dataset analizado es construido a partir de él.</w:t>
      </w:r>
    </w:p>
    <w:p>
      <w:pPr>
        <w:pStyle w:val="ListBullet"/>
      </w:pPr>
      <w:r>
        <w:t>Dataset base: 73,100 filas, 15 columnas, 5 tiendas y 20 productos (2022-2024).</w:t>
      </w:r>
    </w:p>
    <w:p>
      <w:r>
        <w:rPr>
          <w:b/>
          <w:i w:val="0"/>
        </w:rPr>
        <w:t>Modificaciones realizadas al dataset original: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Aspecto</w:t>
            </w:r>
          </w:p>
        </w:tc>
        <w:tc>
          <w:tcPr>
            <w:tcW w:type="dxa" w:w="2880"/>
          </w:tcPr>
          <w:p>
            <w:r>
              <w:t>Dataset original</w:t>
            </w:r>
          </w:p>
        </w:tc>
        <w:tc>
          <w:tcPr>
            <w:tcW w:type="dxa" w:w="2880"/>
          </w:tcPr>
          <w:p>
            <w:r>
              <w:t>Dataset construido</w:t>
            </w:r>
          </w:p>
        </w:tc>
      </w:tr>
      <w:tr>
        <w:tc>
          <w:tcPr>
            <w:tcW w:type="dxa" w:w="2880"/>
          </w:tcPr>
          <w:p>
            <w:r>
              <w:t>Idioma y nombres</w:t>
            </w:r>
          </w:p>
        </w:tc>
        <w:tc>
          <w:tcPr>
            <w:tcW w:type="dxa" w:w="2880"/>
          </w:tcPr>
          <w:p>
            <w:r>
              <w:t>Columnas y categorías en inglés genérico</w:t>
            </w:r>
          </w:p>
        </w:tc>
        <w:tc>
          <w:tcPr>
            <w:tcW w:type="dxa" w:w="2880"/>
          </w:tcPr>
          <w:p>
            <w:r>
              <w:t>Se tradujo al español y se asignaron 10 productos reales de tienda de barrio.</w:t>
            </w:r>
          </w:p>
        </w:tc>
      </w:tr>
      <w:tr>
        <w:tc>
          <w:tcPr>
            <w:tcW w:type="dxa" w:w="2880"/>
          </w:tcPr>
          <w:p>
            <w:r>
              <w:t>Selección de productos</w:t>
            </w:r>
          </w:p>
        </w:tc>
        <w:tc>
          <w:tcPr>
            <w:tcW w:type="dxa" w:w="2880"/>
          </w:tcPr>
          <w:p>
            <w:r>
              <w:t>20 product_id sin categoría asociada de forma consistente</w:t>
            </w:r>
          </w:p>
        </w:tc>
        <w:tc>
          <w:tcPr>
            <w:tcW w:type="dxa" w:w="2880"/>
          </w:tcPr>
          <w:p>
            <w:r>
              <w:t>10 productos, cada uno con su categoría y unidad correctas.</w:t>
            </w:r>
          </w:p>
        </w:tc>
      </w:tr>
      <w:tr>
        <w:tc>
          <w:tcPr>
            <w:tcW w:type="dxa" w:w="2880"/>
          </w:tcPr>
          <w:p>
            <w:r>
              <w:t>Período</w:t>
            </w:r>
          </w:p>
        </w:tc>
        <w:tc>
          <w:tcPr>
            <w:tcW w:type="dxa" w:w="2880"/>
          </w:tcPr>
          <w:p>
            <w:r>
              <w:t>731 días (2022-2024)</w:t>
            </w:r>
          </w:p>
        </w:tc>
        <w:tc>
          <w:tcPr>
            <w:tcW w:type="dxa" w:w="2880"/>
          </w:tcPr>
          <w:p>
            <w:r>
              <w:t>60 días (2022-01-01 a 2022-03-01) para el análisis semana a semana.</w:t>
            </w:r>
          </w:p>
        </w:tc>
      </w:tr>
      <w:tr>
        <w:tc>
          <w:tcPr>
            <w:tcW w:type="dxa" w:w="2880"/>
          </w:tcPr>
          <w:p>
            <w:r>
              <w:t>Patrón de compras</w:t>
            </w:r>
          </w:p>
        </w:tc>
        <w:tc>
          <w:tcPr>
            <w:tcW w:type="dxa" w:w="2880"/>
          </w:tcPr>
          <w:p>
            <w:r>
              <w:t>Datos aleatorios sin estacionalidad ni efecto feriados</w:t>
            </w:r>
          </w:p>
        </w:tc>
        <w:tc>
          <w:tcPr>
            <w:tcW w:type="dxa" w:w="2880"/>
          </w:tcPr>
          <w:p>
            <w:r>
              <w:t>Se incorporó estacionalidad semanal, impulso en feriados de Ecuador y tendencia.</w:t>
            </w:r>
          </w:p>
        </w:tc>
      </w:tr>
      <w:tr>
        <w:tc>
          <w:tcPr>
            <w:tcW w:type="dxa" w:w="2880"/>
          </w:tcPr>
          <w:p>
            <w:r>
              <w:t>Estructura de archivos</w:t>
            </w:r>
          </w:p>
        </w:tc>
        <w:tc>
          <w:tcPr>
            <w:tcW w:type="dxa" w:w="2880"/>
          </w:tcPr>
          <w:p>
            <w:r>
              <w:t>Un único archivo ancho</w:t>
            </w:r>
          </w:p>
        </w:tc>
        <w:tc>
          <w:tcPr>
            <w:tcW w:type="dxa" w:w="2880"/>
          </w:tcPr>
          <w:p>
            <w:r>
              <w:t>Se separó en `inventory.csv` (catálogo) y `sales_history.csv` (ventas).</w:t>
            </w:r>
          </w:p>
        </w:tc>
      </w:tr>
    </w:tbl>
    <w:p>
      <w:r>
        <w:rPr>
          <w:b/>
          <w:i w:val="0"/>
        </w:rPr>
        <w:t>Calidad de los datos construidos: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Chequeo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  <w:tc>
          <w:tcPr>
            <w:tcW w:type="dxa" w:w="2880"/>
          </w:tcPr>
          <w:p>
            <w:r>
              <w:t>Detalle</w:t>
            </w:r>
          </w:p>
        </w:tc>
      </w:tr>
      <w:tr>
        <w:tc>
          <w:tcPr>
            <w:tcW w:type="dxa" w:w="2880"/>
          </w:tcPr>
          <w:p>
            <w:r>
              <w:t>Columnas ventas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Todas presentes</w:t>
            </w:r>
          </w:p>
        </w:tc>
      </w:tr>
      <w:tr>
        <w:tc>
          <w:tcPr>
            <w:tcW w:type="dxa" w:w="2880"/>
          </w:tcPr>
          <w:p>
            <w:r>
              <w:t>Columnas inventario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Todas presentes</w:t>
            </w:r>
          </w:p>
        </w:tc>
      </w:tr>
      <w:tr>
        <w:tc>
          <w:tcPr>
            <w:tcW w:type="dxa" w:w="2880"/>
          </w:tcPr>
          <w:p>
            <w:r>
              <w:t>Valores nulos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0 celdas nulas en total</w:t>
            </w:r>
          </w:p>
        </w:tc>
      </w:tr>
      <w:tr>
        <w:tc>
          <w:tcPr>
            <w:tcW w:type="dxa" w:w="2880"/>
          </w:tcPr>
          <w:p>
            <w:r>
              <w:t>Duplicados (producto, fecha)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0 duplicados</w:t>
            </w:r>
          </w:p>
        </w:tc>
      </w:tr>
      <w:tr>
        <w:tc>
          <w:tcPr>
            <w:tcW w:type="dxa" w:w="2880"/>
          </w:tcPr>
          <w:p>
            <w:r>
              <w:t>Productos en inventario sin ventas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ninguno</w:t>
            </w:r>
          </w:p>
        </w:tc>
      </w:tr>
      <w:tr>
        <w:tc>
          <w:tcPr>
            <w:tcW w:type="dxa" w:w="2880"/>
          </w:tcPr>
          <w:p>
            <w:r>
              <w:t>Cobertura temporal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60 días (2022-01-01 a 2022-03-01)</w:t>
            </w:r>
          </w:p>
        </w:tc>
      </w:tr>
      <w:tr>
        <w:tc>
          <w:tcPr>
            <w:tcW w:type="dxa" w:w="2880"/>
          </w:tcPr>
          <w:p>
            <w:r>
              <w:t>Valores negativos (ventas/stock)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0 negativos</w:t>
            </w:r>
          </w:p>
        </w:tc>
      </w:tr>
    </w:tbl>
    <w:p>
      <w:pPr>
        <w:pStyle w:val="Heading1"/>
      </w:pPr>
      <w:r>
        <w:t>2. Análisis exploratorio y visualizaciones</w:t>
      </w:r>
    </w:p>
    <w:p>
      <w:r>
        <w:rPr>
          <w:b w:val="0"/>
          <w:i w:val="0"/>
        </w:rPr>
        <w:t>Categorías de productos más importantes. Las categorías se ordenan por ventas totales del período; Alimentos concentra la mayor parte de las ventas.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59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ntas_por_categor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9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Resumen por categoría: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categoria</w:t>
            </w:r>
          </w:p>
        </w:tc>
        <w:tc>
          <w:tcPr>
            <w:tcW w:type="dxa" w:w="1728"/>
          </w:tcPr>
          <w:p>
            <w:r>
              <w:t>ventas_totales</w:t>
            </w:r>
          </w:p>
        </w:tc>
        <w:tc>
          <w:tcPr>
            <w:tcW w:type="dxa" w:w="1728"/>
          </w:tcPr>
          <w:p>
            <w:r>
              <w:t>venta_promedio</w:t>
            </w:r>
          </w:p>
        </w:tc>
        <w:tc>
          <w:tcPr>
            <w:tcW w:type="dxa" w:w="1728"/>
          </w:tcPr>
          <w:p>
            <w:r>
              <w:t>num_productos</w:t>
            </w:r>
          </w:p>
        </w:tc>
        <w:tc>
          <w:tcPr>
            <w:tcW w:type="dxa" w:w="1728"/>
          </w:tcPr>
          <w:p>
            <w:r>
              <w:t>participacion_%</w:t>
            </w:r>
          </w:p>
        </w:tc>
      </w:tr>
      <w:tr>
        <w:tc>
          <w:tcPr>
            <w:tcW w:type="dxa" w:w="1728"/>
          </w:tcPr>
          <w:p>
            <w:r>
              <w:t>Alimentos</w:t>
            </w:r>
          </w:p>
        </w:tc>
        <w:tc>
          <w:tcPr>
            <w:tcW w:type="dxa" w:w="1728"/>
          </w:tcPr>
          <w:p>
            <w:r>
              <w:t>45011</w:t>
            </w:r>
          </w:p>
        </w:tc>
        <w:tc>
          <w:tcPr>
            <w:tcW w:type="dxa" w:w="1728"/>
          </w:tcPr>
          <w:p>
            <w:r>
              <w:t>150.04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49.6</w:t>
            </w:r>
          </w:p>
        </w:tc>
      </w:tr>
      <w:tr>
        <w:tc>
          <w:tcPr>
            <w:tcW w:type="dxa" w:w="1728"/>
          </w:tcPr>
          <w:p>
            <w:r>
              <w:t>Bebidas</w:t>
            </w:r>
          </w:p>
        </w:tc>
        <w:tc>
          <w:tcPr>
            <w:tcW w:type="dxa" w:w="1728"/>
          </w:tcPr>
          <w:p>
            <w:r>
              <w:t>12731</w:t>
            </w:r>
          </w:p>
        </w:tc>
        <w:tc>
          <w:tcPr>
            <w:tcW w:type="dxa" w:w="1728"/>
          </w:tcPr>
          <w:p>
            <w:r>
              <w:t>212.18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Snacks</w:t>
            </w:r>
          </w:p>
        </w:tc>
        <w:tc>
          <w:tcPr>
            <w:tcW w:type="dxa" w:w="1728"/>
          </w:tcPr>
          <w:p>
            <w:r>
              <w:t>11968</w:t>
            </w:r>
          </w:p>
        </w:tc>
        <w:tc>
          <w:tcPr>
            <w:tcW w:type="dxa" w:w="1728"/>
          </w:tcPr>
          <w:p>
            <w:r>
              <w:t>199.47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13.2</w:t>
            </w:r>
          </w:p>
        </w:tc>
      </w:tr>
      <w:tr>
        <w:tc>
          <w:tcPr>
            <w:tcW w:type="dxa" w:w="1728"/>
          </w:tcPr>
          <w:p>
            <w:r>
              <w:t>Cuidado personal</w:t>
            </w:r>
          </w:p>
        </w:tc>
        <w:tc>
          <w:tcPr>
            <w:tcW w:type="dxa" w:w="1728"/>
          </w:tcPr>
          <w:p>
            <w:r>
              <w:t>7417</w:t>
            </w:r>
          </w:p>
        </w:tc>
        <w:tc>
          <w:tcPr>
            <w:tcW w:type="dxa" w:w="1728"/>
          </w:tcPr>
          <w:p>
            <w:r>
              <w:t>123.62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8.2</w:t>
            </w:r>
          </w:p>
        </w:tc>
      </w:tr>
      <w:tr>
        <w:tc>
          <w:tcPr>
            <w:tcW w:type="dxa" w:w="1728"/>
          </w:tcPr>
          <w:p>
            <w:r>
              <w:t>Hogar</w:t>
            </w:r>
          </w:p>
        </w:tc>
        <w:tc>
          <w:tcPr>
            <w:tcW w:type="dxa" w:w="1728"/>
          </w:tcPr>
          <w:p>
            <w:r>
              <w:t>7014</w:t>
            </w:r>
          </w:p>
        </w:tc>
        <w:tc>
          <w:tcPr>
            <w:tcW w:type="dxa" w:w="1728"/>
          </w:tcPr>
          <w:p>
            <w:r>
              <w:t>116.9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7.7</w:t>
            </w:r>
          </w:p>
        </w:tc>
      </w:tr>
      <w:tr>
        <w:tc>
          <w:tcPr>
            <w:tcW w:type="dxa" w:w="1728"/>
          </w:tcPr>
          <w:p>
            <w:r>
              <w:t>Limpieza</w:t>
            </w:r>
          </w:p>
        </w:tc>
        <w:tc>
          <w:tcPr>
            <w:tcW w:type="dxa" w:w="1728"/>
          </w:tcPr>
          <w:p>
            <w:r>
              <w:t>6593</w:t>
            </w:r>
          </w:p>
        </w:tc>
        <w:tc>
          <w:tcPr>
            <w:tcW w:type="dxa" w:w="1728"/>
          </w:tcPr>
          <w:p>
            <w:r>
              <w:t>109.88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7.3</w:t>
            </w:r>
          </w:p>
        </w:tc>
      </w:tr>
    </w:tbl>
    <w:p>
      <w:r>
        <w:rPr>
          <w:b/>
          <w:i w:val="0"/>
        </w:rPr>
        <w:t>Productos analizados: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product_id</w:t>
            </w:r>
          </w:p>
        </w:tc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ventas_totales</w:t>
            </w:r>
          </w:p>
        </w:tc>
        <w:tc>
          <w:tcPr>
            <w:tcW w:type="dxa" w:w="1728"/>
          </w:tcPr>
          <w:p>
            <w:r>
              <w:t>venta_promedio</w:t>
            </w:r>
          </w:p>
        </w:tc>
        <w:tc>
          <w:tcPr>
            <w:tcW w:type="dxa" w:w="1728"/>
          </w:tcPr>
          <w:p>
            <w:r>
              <w:t>venta_maxima</w:t>
            </w:r>
          </w:p>
        </w:tc>
      </w:tr>
      <w:tr>
        <w:tc>
          <w:tcPr>
            <w:tcW w:type="dxa" w:w="1728"/>
          </w:tcPr>
          <w:p>
            <w:r>
              <w:t>P0008</w:t>
            </w:r>
          </w:p>
        </w:tc>
        <w:tc>
          <w:tcPr>
            <w:tcW w:type="dxa" w:w="1728"/>
          </w:tcPr>
          <w:p>
            <w:r>
              <w:t>Agua embotellada</w:t>
            </w:r>
          </w:p>
        </w:tc>
        <w:tc>
          <w:tcPr>
            <w:tcW w:type="dxa" w:w="1728"/>
          </w:tcPr>
          <w:p>
            <w:r>
              <w:t>12731</w:t>
            </w:r>
          </w:p>
        </w:tc>
        <w:tc>
          <w:tcPr>
            <w:tcW w:type="dxa" w:w="1728"/>
          </w:tcPr>
          <w:p>
            <w:r>
              <w:t>212.18</w:t>
            </w:r>
          </w:p>
        </w:tc>
        <w:tc>
          <w:tcPr>
            <w:tcW w:type="dxa" w:w="1728"/>
          </w:tcPr>
          <w:p>
            <w:r>
              <w:t>394</w:t>
            </w:r>
          </w:p>
        </w:tc>
      </w:tr>
      <w:tr>
        <w:tc>
          <w:tcPr>
            <w:tcW w:type="dxa" w:w="1728"/>
          </w:tcPr>
          <w:p>
            <w:r>
              <w:t>P0009</w:t>
            </w:r>
          </w:p>
        </w:tc>
        <w:tc>
          <w:tcPr>
            <w:tcW w:type="dxa" w:w="1728"/>
          </w:tcPr>
          <w:p>
            <w:r>
              <w:t>Galletas</w:t>
            </w:r>
          </w:p>
        </w:tc>
        <w:tc>
          <w:tcPr>
            <w:tcW w:type="dxa" w:w="1728"/>
          </w:tcPr>
          <w:p>
            <w:r>
              <w:t>11968</w:t>
            </w:r>
          </w:p>
        </w:tc>
        <w:tc>
          <w:tcPr>
            <w:tcW w:type="dxa" w:w="1728"/>
          </w:tcPr>
          <w:p>
            <w:r>
              <w:t>199.47</w:t>
            </w:r>
          </w:p>
        </w:tc>
        <w:tc>
          <w:tcPr>
            <w:tcW w:type="dxa" w:w="1728"/>
          </w:tcPr>
          <w:p>
            <w:r>
              <w:t>411</w:t>
            </w:r>
          </w:p>
        </w:tc>
      </w:tr>
      <w:tr>
        <w:tc>
          <w:tcPr>
            <w:tcW w:type="dxa" w:w="1728"/>
          </w:tcPr>
          <w:p>
            <w:r>
              <w:t>P0005</w:t>
            </w:r>
          </w:p>
        </w:tc>
        <w:tc>
          <w:tcPr>
            <w:tcW w:type="dxa" w:w="1728"/>
          </w:tcPr>
          <w:p>
            <w:r>
              <w:t>Huevos</w:t>
            </w:r>
          </w:p>
        </w:tc>
        <w:tc>
          <w:tcPr>
            <w:tcW w:type="dxa" w:w="1728"/>
          </w:tcPr>
          <w:p>
            <w:r>
              <w:t>11085</w:t>
            </w:r>
          </w:p>
        </w:tc>
        <w:tc>
          <w:tcPr>
            <w:tcW w:type="dxa" w:w="1728"/>
          </w:tcPr>
          <w:p>
            <w:r>
              <w:t>184.75</w:t>
            </w:r>
          </w:p>
        </w:tc>
        <w:tc>
          <w:tcPr>
            <w:tcW w:type="dxa" w:w="1728"/>
          </w:tcPr>
          <w:p>
            <w:r>
              <w:t>389</w:t>
            </w:r>
          </w:p>
        </w:tc>
      </w:tr>
      <w:tr>
        <w:tc>
          <w:tcPr>
            <w:tcW w:type="dxa" w:w="1728"/>
          </w:tcPr>
          <w:p>
            <w:r>
              <w:t>P0003</w:t>
            </w:r>
          </w:p>
        </w:tc>
        <w:tc>
          <w:tcPr>
            <w:tcW w:type="dxa" w:w="1728"/>
          </w:tcPr>
          <w:p>
            <w:r>
              <w:t>Pan de molde</w:t>
            </w:r>
          </w:p>
        </w:tc>
        <w:tc>
          <w:tcPr>
            <w:tcW w:type="dxa" w:w="1728"/>
          </w:tcPr>
          <w:p>
            <w:r>
              <w:t>10357</w:t>
            </w:r>
          </w:p>
        </w:tc>
        <w:tc>
          <w:tcPr>
            <w:tcW w:type="dxa" w:w="1728"/>
          </w:tcPr>
          <w:p>
            <w:r>
              <w:t>172.62</w:t>
            </w:r>
          </w:p>
        </w:tc>
        <w:tc>
          <w:tcPr>
            <w:tcW w:type="dxa" w:w="1728"/>
          </w:tcPr>
          <w:p>
            <w:r>
              <w:t>323</w:t>
            </w:r>
          </w:p>
        </w:tc>
      </w:tr>
      <w:tr>
        <w:tc>
          <w:tcPr>
            <w:tcW w:type="dxa" w:w="1728"/>
          </w:tcPr>
          <w:p>
            <w:r>
              <w:t>P0002</w:t>
            </w:r>
          </w:p>
        </w:tc>
        <w:tc>
          <w:tcPr>
            <w:tcW w:type="dxa" w:w="1728"/>
          </w:tcPr>
          <w:p>
            <w:r>
              <w:t>Leche entera</w:t>
            </w:r>
          </w:p>
        </w:tc>
        <w:tc>
          <w:tcPr>
            <w:tcW w:type="dxa" w:w="1728"/>
          </w:tcPr>
          <w:p>
            <w:r>
              <w:t>9015</w:t>
            </w:r>
          </w:p>
        </w:tc>
        <w:tc>
          <w:tcPr>
            <w:tcW w:type="dxa" w:w="1728"/>
          </w:tcPr>
          <w:p>
            <w:r>
              <w:t>150.25</w:t>
            </w:r>
          </w:p>
        </w:tc>
        <w:tc>
          <w:tcPr>
            <w:tcW w:type="dxa" w:w="1728"/>
          </w:tcPr>
          <w:p>
            <w:r>
              <w:t>264</w:t>
            </w:r>
          </w:p>
        </w:tc>
      </w:tr>
      <w:tr>
        <w:tc>
          <w:tcPr>
            <w:tcW w:type="dxa" w:w="1728"/>
          </w:tcPr>
          <w:p>
            <w:r>
              <w:t>P0001</w:t>
            </w:r>
          </w:p>
        </w:tc>
        <w:tc>
          <w:tcPr>
            <w:tcW w:type="dxa" w:w="1728"/>
          </w:tcPr>
          <w:p>
            <w:r>
              <w:t>Arroz blanco</w:t>
            </w:r>
          </w:p>
        </w:tc>
        <w:tc>
          <w:tcPr>
            <w:tcW w:type="dxa" w:w="1728"/>
          </w:tcPr>
          <w:p>
            <w:r>
              <w:t>8282</w:t>
            </w:r>
          </w:p>
        </w:tc>
        <w:tc>
          <w:tcPr>
            <w:tcW w:type="dxa" w:w="1728"/>
          </w:tcPr>
          <w:p>
            <w:r>
              <w:t>138.03</w:t>
            </w:r>
          </w:p>
        </w:tc>
        <w:tc>
          <w:tcPr>
            <w:tcW w:type="dxa" w:w="1728"/>
          </w:tcPr>
          <w:p>
            <w:r>
              <w:t>233</w:t>
            </w:r>
          </w:p>
        </w:tc>
      </w:tr>
      <w:tr>
        <w:tc>
          <w:tcPr>
            <w:tcW w:type="dxa" w:w="1728"/>
          </w:tcPr>
          <w:p>
            <w:r>
              <w:t>P0007</w:t>
            </w:r>
          </w:p>
        </w:tc>
        <w:tc>
          <w:tcPr>
            <w:tcW w:type="dxa" w:w="1728"/>
          </w:tcPr>
          <w:p>
            <w:r>
              <w:t>Jabón de baño</w:t>
            </w:r>
          </w:p>
        </w:tc>
        <w:tc>
          <w:tcPr>
            <w:tcW w:type="dxa" w:w="1728"/>
          </w:tcPr>
          <w:p>
            <w:r>
              <w:t>7417</w:t>
            </w:r>
          </w:p>
        </w:tc>
        <w:tc>
          <w:tcPr>
            <w:tcW w:type="dxa" w:w="1728"/>
          </w:tcPr>
          <w:p>
            <w:r>
              <w:t>123.62</w:t>
            </w:r>
          </w:p>
        </w:tc>
        <w:tc>
          <w:tcPr>
            <w:tcW w:type="dxa" w:w="1728"/>
          </w:tcPr>
          <w:p>
            <w:r>
              <w:t>179</w:t>
            </w:r>
          </w:p>
        </w:tc>
      </w:tr>
      <w:tr>
        <w:tc>
          <w:tcPr>
            <w:tcW w:type="dxa" w:w="1728"/>
          </w:tcPr>
          <w:p>
            <w:r>
              <w:t>P0010</w:t>
            </w:r>
          </w:p>
        </w:tc>
        <w:tc>
          <w:tcPr>
            <w:tcW w:type="dxa" w:w="1728"/>
          </w:tcPr>
          <w:p>
            <w:r>
              <w:t>Papel higiénico</w:t>
            </w:r>
          </w:p>
        </w:tc>
        <w:tc>
          <w:tcPr>
            <w:tcW w:type="dxa" w:w="1728"/>
          </w:tcPr>
          <w:p>
            <w:r>
              <w:t>7014</w:t>
            </w:r>
          </w:p>
        </w:tc>
        <w:tc>
          <w:tcPr>
            <w:tcW w:type="dxa" w:w="1728"/>
          </w:tcPr>
          <w:p>
            <w:r>
              <w:t>116.9</w:t>
            </w:r>
          </w:p>
        </w:tc>
        <w:tc>
          <w:tcPr>
            <w:tcW w:type="dxa" w:w="1728"/>
          </w:tcPr>
          <w:p>
            <w:r>
              <w:t>211</w:t>
            </w:r>
          </w:p>
        </w:tc>
      </w:tr>
      <w:tr>
        <w:tc>
          <w:tcPr>
            <w:tcW w:type="dxa" w:w="1728"/>
          </w:tcPr>
          <w:p>
            <w:r>
              <w:t>P0006</w:t>
            </w:r>
          </w:p>
        </w:tc>
        <w:tc>
          <w:tcPr>
            <w:tcW w:type="dxa" w:w="1728"/>
          </w:tcPr>
          <w:p>
            <w:r>
              <w:t>Detergente en polvo</w:t>
            </w:r>
          </w:p>
        </w:tc>
        <w:tc>
          <w:tcPr>
            <w:tcW w:type="dxa" w:w="1728"/>
          </w:tcPr>
          <w:p>
            <w:r>
              <w:t>6593</w:t>
            </w:r>
          </w:p>
        </w:tc>
        <w:tc>
          <w:tcPr>
            <w:tcW w:type="dxa" w:w="1728"/>
          </w:tcPr>
          <w:p>
            <w:r>
              <w:t>109.88</w:t>
            </w:r>
          </w:p>
        </w:tc>
        <w:tc>
          <w:tcPr>
            <w:tcW w:type="dxa" w:w="1728"/>
          </w:tcPr>
          <w:p>
            <w:r>
              <w:t>233</w:t>
            </w:r>
          </w:p>
        </w:tc>
      </w:tr>
      <w:tr>
        <w:tc>
          <w:tcPr>
            <w:tcW w:type="dxa" w:w="1728"/>
          </w:tcPr>
          <w:p>
            <w:r>
              <w:t>P0004</w:t>
            </w:r>
          </w:p>
        </w:tc>
        <w:tc>
          <w:tcPr>
            <w:tcW w:type="dxa" w:w="1728"/>
          </w:tcPr>
          <w:p>
            <w:r>
              <w:t>Aceite vegetal</w:t>
            </w:r>
          </w:p>
        </w:tc>
        <w:tc>
          <w:tcPr>
            <w:tcW w:type="dxa" w:w="1728"/>
          </w:tcPr>
          <w:p>
            <w:r>
              <w:t>6272</w:t>
            </w:r>
          </w:p>
        </w:tc>
        <w:tc>
          <w:tcPr>
            <w:tcW w:type="dxa" w:w="1728"/>
          </w:tcPr>
          <w:p>
            <w:r>
              <w:t>104.53</w:t>
            </w:r>
          </w:p>
        </w:tc>
        <w:tc>
          <w:tcPr>
            <w:tcW w:type="dxa" w:w="1728"/>
          </w:tcPr>
          <w:p>
            <w:r>
              <w:t>143</w:t>
            </w:r>
          </w:p>
        </w:tc>
      </w:tr>
    </w:tbl>
    <w:p>
      <w:r>
        <w:rPr>
          <w:b w:val="0"/>
          <w:i w:val="0"/>
        </w:rPr>
        <w:t>Comportamiento de las compras a lo largo del tiempo, organizado semana a semana durante los dos meses del período. Cada panel resume una semana y permite observar los cambios día a día y el patrón recurrente de fin de semana.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63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volucion_dia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3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59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mana_a_sema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9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590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eatmap_semana_d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9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Muestreo de categorías de productos para facilitar la visualización del comportamiento conjunto a lo largo del tiempo.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632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tegorias_en_tiemp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3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Variables creadas</w:t>
      </w:r>
    </w:p>
    <w:p>
      <w:r>
        <w:rPr>
          <w:b w:val="0"/>
          <w:i w:val="0"/>
        </w:rPr>
        <w:t>Durante la ingeniería de características se crearon las siguientes variables temporales y de rezago: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dia_semana / nombre_dia</w:t>
            </w:r>
          </w:p>
        </w:tc>
        <w:tc>
          <w:tcPr>
            <w:tcW w:type="dxa" w:w="2880"/>
          </w:tcPr>
          <w:p>
            <w:r>
              <w:t>Numérica / texto</w:t>
            </w:r>
          </w:p>
        </w:tc>
        <w:tc>
          <w:tcPr>
            <w:tcW w:type="dxa" w:w="2880"/>
          </w:tcPr>
          <w:p>
            <w:r>
              <w:t>Día de la semana (0=Lunes ... 6=Domingo).</w:t>
            </w:r>
          </w:p>
        </w:tc>
      </w:tr>
      <w:tr>
        <w:tc>
          <w:tcPr>
            <w:tcW w:type="dxa" w:w="2880"/>
          </w:tcPr>
          <w:p>
            <w:r>
              <w:t>mes / dia_del_mes / anio</w:t>
            </w:r>
          </w:p>
        </w:tc>
        <w:tc>
          <w:tcPr>
            <w:tcW w:type="dxa" w:w="2880"/>
          </w:tcPr>
          <w:p>
            <w:r>
              <w:t>Numérica</w:t>
            </w:r>
          </w:p>
        </w:tc>
        <w:tc>
          <w:tcPr>
            <w:tcW w:type="dxa" w:w="2880"/>
          </w:tcPr>
          <w:p>
            <w:r>
              <w:t>Componentes de la fecha para capturar estacionalidad.</w:t>
            </w:r>
          </w:p>
        </w:tc>
      </w:tr>
      <w:tr>
        <w:tc>
          <w:tcPr>
            <w:tcW w:type="dxa" w:w="2880"/>
          </w:tcPr>
          <w:p>
            <w:r>
              <w:t>semana_iso / semana_del_periodo</w:t>
            </w:r>
          </w:p>
        </w:tc>
        <w:tc>
          <w:tcPr>
            <w:tcW w:type="dxa" w:w="2880"/>
          </w:tcPr>
          <w:p>
            <w:r>
              <w:t>Numérica</w:t>
            </w:r>
          </w:p>
        </w:tc>
        <w:tc>
          <w:tcPr>
            <w:tcW w:type="dxa" w:w="2880"/>
          </w:tcPr>
          <w:p>
            <w:r>
              <w:t>Semana del año y semana dentro del período (1..N).</w:t>
            </w:r>
          </w:p>
        </w:tc>
      </w:tr>
      <w:tr>
        <w:tc>
          <w:tcPr>
            <w:tcW w:type="dxa" w:w="2880"/>
          </w:tcPr>
          <w:p>
            <w:r>
              <w:t>es_fin_de_semana</w:t>
            </w:r>
          </w:p>
        </w:tc>
        <w:tc>
          <w:tcPr>
            <w:tcW w:type="dxa" w:w="2880"/>
          </w:tcPr>
          <w:p>
            <w:r>
              <w:t>Indicador (0/1)</w:t>
            </w:r>
          </w:p>
        </w:tc>
        <w:tc>
          <w:tcPr>
            <w:tcW w:type="dxa" w:w="2880"/>
          </w:tcPr>
          <w:p>
            <w:r>
              <w:t>1 si la venta es sábado o domingo; 0 en caso contrario.</w:t>
            </w:r>
          </w:p>
        </w:tc>
      </w:tr>
      <w:tr>
        <w:tc>
          <w:tcPr>
            <w:tcW w:type="dxa" w:w="2880"/>
          </w:tcPr>
          <w:p>
            <w:r>
              <w:t>es_feriado</w:t>
            </w:r>
          </w:p>
        </w:tc>
        <w:tc>
          <w:tcPr>
            <w:tcW w:type="dxa" w:w="2880"/>
          </w:tcPr>
          <w:p>
            <w:r>
              <w:t>Indicador (0/1)</w:t>
            </w:r>
          </w:p>
        </w:tc>
        <w:tc>
          <w:tcPr>
            <w:tcW w:type="dxa" w:w="2880"/>
          </w:tcPr>
          <w:p>
            <w:r>
              <w:t>1 si la fecha es feriado nacional de Ecuador; 0 si no.</w:t>
            </w:r>
          </w:p>
        </w:tc>
      </w:tr>
      <w:tr>
        <w:tc>
          <w:tcPr>
            <w:tcW w:type="dxa" w:w="2880"/>
          </w:tcPr>
          <w:p>
            <w:r>
              <w:t>tipo_dia</w:t>
            </w:r>
          </w:p>
        </w:tc>
        <w:tc>
          <w:tcPr>
            <w:tcW w:type="dxa" w:w="2880"/>
          </w:tcPr>
          <w:p>
            <w:r>
              <w:t>Categórica (4 niveles)</w:t>
            </w:r>
          </w:p>
        </w:tc>
        <w:tc>
          <w:tcPr>
            <w:tcW w:type="dxa" w:w="2880"/>
          </w:tcPr>
          <w:p>
            <w:r>
              <w:t>Entre semana / Fin de semana / Feriado / Feriado (fin de semana). Sin pérdida: biyectiva con (`es_fin_de_semana`, `es_feriado`).</w:t>
            </w:r>
          </w:p>
        </w:tc>
      </w:tr>
      <w:tr>
        <w:tc>
          <w:tcPr>
            <w:tcW w:type="dxa" w:w="2880"/>
          </w:tcPr>
          <w:p>
            <w:r>
              <w:t>ventas_dia_anterior / lag_7</w:t>
            </w:r>
          </w:p>
        </w:tc>
        <w:tc>
          <w:tcPr>
            <w:tcW w:type="dxa" w:w="2880"/>
          </w:tcPr>
          <w:p>
            <w:r>
              <w:t>Numérica</w:t>
            </w:r>
          </w:p>
        </w:tc>
        <w:tc>
          <w:tcPr>
            <w:tcW w:type="dxa" w:w="2880"/>
          </w:tcPr>
          <w:p>
            <w:r>
              <w:t>Ventas del día anterior y de la semana anterior por producto.</w:t>
            </w:r>
          </w:p>
        </w:tc>
      </w:tr>
      <w:tr>
        <w:tc>
          <w:tcPr>
            <w:tcW w:type="dxa" w:w="2880"/>
          </w:tcPr>
          <w:p>
            <w:r>
              <w:t>promedio_movil_7d</w:t>
            </w:r>
          </w:p>
        </w:tc>
        <w:tc>
          <w:tcPr>
            <w:tcW w:type="dxa" w:w="2880"/>
          </w:tcPr>
          <w:p>
            <w:r>
              <w:t>Numérica</w:t>
            </w:r>
          </w:p>
        </w:tc>
        <w:tc>
          <w:tcPr>
            <w:tcW w:type="dxa" w:w="2880"/>
          </w:tcPr>
          <w:p>
            <w:r>
              <w:t>Promedio móvil de 7 días de las ventas por producto.</w:t>
            </w:r>
          </w:p>
        </w:tc>
      </w:tr>
      <w:tr>
        <w:tc>
          <w:tcPr>
            <w:tcW w:type="dxa" w:w="2880"/>
          </w:tcPr>
          <w:p>
            <w:r>
              <w:t>dias_para_expirar</w:t>
            </w:r>
          </w:p>
        </w:tc>
        <w:tc>
          <w:tcPr>
            <w:tcW w:type="dxa" w:w="2880"/>
          </w:tcPr>
          <w:p>
            <w:r>
              <w:t>Numérica</w:t>
            </w:r>
          </w:p>
        </w:tc>
        <w:tc>
          <w:tcPr>
            <w:tcW w:type="dxa" w:w="2880"/>
          </w:tcPr>
          <w:p>
            <w:r>
              <w:t>Días entre la venta y la fecha de expiración del producto.</w:t>
            </w:r>
          </w:p>
        </w:tc>
      </w:tr>
    </w:tbl>
    <w:p>
      <w:r>
        <w:rPr>
          <w:b w:val="0"/>
          <w:i w:val="0"/>
        </w:rPr>
        <w:t>Efecto del fin de semana. El promedio diario de ventas es claramente mayor los sábados y domingos, lo que confirma el patrón semanal de compras.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645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in_de_seman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455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tipo_dia</w:t>
            </w:r>
          </w:p>
        </w:tc>
        <w:tc>
          <w:tcPr>
            <w:tcW w:type="dxa" w:w="2160"/>
          </w:tcPr>
          <w:p>
            <w:r>
              <w:t>venta_promedio_diaria</w:t>
            </w:r>
          </w:p>
        </w:tc>
        <w:tc>
          <w:tcPr>
            <w:tcW w:type="dxa" w:w="2160"/>
          </w:tcPr>
          <w:p>
            <w:r>
              <w:t>dias</w:t>
            </w:r>
          </w:p>
        </w:tc>
        <w:tc>
          <w:tcPr>
            <w:tcW w:type="dxa" w:w="2160"/>
          </w:tcPr>
          <w:p>
            <w:r>
              <w:t>ventas_totales</w:t>
            </w:r>
          </w:p>
        </w:tc>
      </w:tr>
      <w:tr>
        <w:tc>
          <w:tcPr>
            <w:tcW w:type="dxa" w:w="2160"/>
          </w:tcPr>
          <w:p>
            <w:r>
              <w:t>Entre semana</w:t>
            </w:r>
          </w:p>
        </w:tc>
        <w:tc>
          <w:tcPr>
            <w:tcW w:type="dxa" w:w="2160"/>
          </w:tcPr>
          <w:p>
            <w:r>
              <w:t>1296.0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54434</w:t>
            </w:r>
          </w:p>
        </w:tc>
      </w:tr>
      <w:tr>
        <w:tc>
          <w:tcPr>
            <w:tcW w:type="dxa" w:w="2160"/>
          </w:tcPr>
          <w:p>
            <w:r>
              <w:t>Fin de semana</w:t>
            </w:r>
          </w:p>
        </w:tc>
        <w:tc>
          <w:tcPr>
            <w:tcW w:type="dxa" w:w="2160"/>
          </w:tcPr>
          <w:p>
            <w:r>
              <w:t>2016.7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36300</w:t>
            </w:r>
          </w:p>
        </w:tc>
      </w:tr>
    </w:tbl>
    <w:p>
      <w:r>
        <w:rPr>
          <w:b w:val="0"/>
          <w:i w:val="0"/>
        </w:rPr>
        <w:t>Efecto de los feriados. Se comparan los días feriados con los días normales y se señalan los feriados sobre la serie temporal.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172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eria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7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Feriados presentes en el período (Ecuador):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dia</w:t>
            </w:r>
          </w:p>
        </w:tc>
        <w:tc>
          <w:tcPr>
            <w:tcW w:type="dxa" w:w="2880"/>
          </w:tcPr>
          <w:p>
            <w:r>
              <w:t>feriado</w:t>
            </w:r>
          </w:p>
        </w:tc>
      </w:tr>
      <w:tr>
        <w:tc>
          <w:tcPr>
            <w:tcW w:type="dxa" w:w="2880"/>
          </w:tcPr>
          <w:p>
            <w:r>
              <w:t>2022-01-01</w:t>
            </w:r>
          </w:p>
        </w:tc>
        <w:tc>
          <w:tcPr>
            <w:tcW w:type="dxa" w:w="2880"/>
          </w:tcPr>
          <w:p>
            <w:r>
              <w:t>Sábado</w:t>
            </w:r>
          </w:p>
        </w:tc>
        <w:tc>
          <w:tcPr>
            <w:tcW w:type="dxa" w:w="2880"/>
          </w:tcPr>
          <w:p>
            <w:r>
              <w:t>New Year's Day</w:t>
            </w:r>
          </w:p>
        </w:tc>
      </w:tr>
      <w:tr>
        <w:tc>
          <w:tcPr>
            <w:tcW w:type="dxa" w:w="2880"/>
          </w:tcPr>
          <w:p>
            <w:r>
              <w:t>2022-02-28</w:t>
            </w:r>
          </w:p>
        </w:tc>
        <w:tc>
          <w:tcPr>
            <w:tcW w:type="dxa" w:w="2880"/>
          </w:tcPr>
          <w:p>
            <w:r>
              <w:t>Lunes</w:t>
            </w:r>
          </w:p>
        </w:tc>
        <w:tc>
          <w:tcPr>
            <w:tcW w:type="dxa" w:w="2880"/>
          </w:tcPr>
          <w:p>
            <w:r>
              <w:t>Carnival</w:t>
            </w:r>
          </w:p>
        </w:tc>
      </w:tr>
      <w:tr>
        <w:tc>
          <w:tcPr>
            <w:tcW w:type="dxa" w:w="2880"/>
          </w:tcPr>
          <w:p>
            <w:r>
              <w:t>2022-03-01</w:t>
            </w:r>
          </w:p>
        </w:tc>
        <w:tc>
          <w:tcPr>
            <w:tcW w:type="dxa" w:w="2880"/>
          </w:tcPr>
          <w:p>
            <w:r>
              <w:t>Martes</w:t>
            </w:r>
          </w:p>
        </w:tc>
        <w:tc>
          <w:tcPr>
            <w:tcW w:type="dxa" w:w="2880"/>
          </w:tcPr>
          <w:p>
            <w:r>
              <w:t>Carnival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feriado</w:t>
            </w:r>
          </w:p>
        </w:tc>
        <w:tc>
          <w:tcPr>
            <w:tcW w:type="dxa" w:w="2160"/>
          </w:tcPr>
          <w:p>
            <w:r>
              <w:t>venta_promedio_diaria</w:t>
            </w:r>
          </w:p>
        </w:tc>
        <w:tc>
          <w:tcPr>
            <w:tcW w:type="dxa" w:w="2160"/>
          </w:tcPr>
          <w:p>
            <w:r>
              <w:t>dias</w:t>
            </w:r>
          </w:p>
        </w:tc>
        <w:tc>
          <w:tcPr>
            <w:tcW w:type="dxa" w:w="2160"/>
          </w:tcPr>
          <w:p>
            <w:r>
              <w:t>ventas_totales</w:t>
            </w:r>
          </w:p>
        </w:tc>
      </w:tr>
      <w:tr>
        <w:tc>
          <w:tcPr>
            <w:tcW w:type="dxa" w:w="2160"/>
          </w:tcPr>
          <w:p>
            <w:r>
              <w:t>No feriado</w:t>
            </w:r>
          </w:p>
        </w:tc>
        <w:tc>
          <w:tcPr>
            <w:tcW w:type="dxa" w:w="2160"/>
          </w:tcPr>
          <w:p>
            <w:r>
              <w:t>1482.5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84502</w:t>
            </w:r>
          </w:p>
        </w:tc>
      </w:tr>
      <w:tr>
        <w:tc>
          <w:tcPr>
            <w:tcW w:type="dxa" w:w="2160"/>
          </w:tcPr>
          <w:p>
            <w:r>
              <w:t>Feriado</w:t>
            </w:r>
          </w:p>
        </w:tc>
        <w:tc>
          <w:tcPr>
            <w:tcW w:type="dxa" w:w="2160"/>
          </w:tcPr>
          <w:p>
            <w:r>
              <w:t>2077.3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6232</w:t>
            </w:r>
          </w:p>
        </w:tc>
      </w:tr>
    </w:tbl>
    <w:p>
      <w:r>
        <w:rPr>
          <w:b w:val="0"/>
          <w:i w:val="0"/>
        </w:rPr>
        <w:t>Variables numéricas y relación stock–ventas: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512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istribucio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221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tock_vs_vent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Criterios del análisis y conclusiones</w:t>
      </w:r>
    </w:p>
    <w:p>
      <w:pPr>
        <w:pStyle w:val="ListBullet"/>
      </w:pPr>
      <w:r>
        <w:t>Las figuras muestran patrones reconocibles: pico de ventas en fin de semana y en feriados, y una tendencia creciente leve durante el período.</w:t>
      </w:r>
    </w:p>
    <w:p>
      <w:pPr>
        <w:pStyle w:val="ListBullet"/>
      </w:pPr>
      <w:r>
        <w:t>Cada figura incluye título y nombres en los ejes X e Y para su correcta interpretación.</w:t>
      </w:r>
    </w:p>
    <w:p>
      <w:pPr>
        <w:pStyle w:val="ListBullet"/>
      </w:pPr>
      <w:r>
        <w:t>El negocio (tienda de barrio) explica la relevancia de las variables: fines de semana y feriados concentran más compras, por lo que el inventario debe reforzarse esos días.</w:t>
      </w:r>
    </w:p>
    <w:p>
      <w:pPr>
        <w:pStyle w:val="ListBullet"/>
      </w:pPr>
      <w:r>
        <w:t>Las variables creadas permiten modelar la demanda futura respetando el calendario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