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A70AB" w14:textId="2810E194" w:rsidR="00CA3B83" w:rsidRPr="00E06952" w:rsidRDefault="00CA3B83" w:rsidP="00022D01">
      <w:pPr>
        <w:spacing w:line="360" w:lineRule="auto"/>
        <w:jc w:val="center"/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E06952">
        <w:rPr>
          <w:rFonts w:ascii="微软雅黑" w:eastAsia="微软雅黑" w:hAnsi="微软雅黑"/>
          <w:b/>
          <w:bCs/>
          <w:sz w:val="28"/>
          <w:szCs w:val="28"/>
        </w:rPr>
        <w:t>关于和平县</w:t>
      </w:r>
      <w:r w:rsidR="006956CC" w:rsidRPr="00E06952">
        <w:rPr>
          <w:rFonts w:ascii="微软雅黑" w:eastAsia="微软雅黑" w:hAnsi="微软雅黑" w:hint="eastAsia"/>
          <w:b/>
          <w:bCs/>
          <w:sz w:val="28"/>
          <w:szCs w:val="28"/>
        </w:rPr>
        <w:t>竹刨花</w:t>
      </w:r>
      <w:r w:rsidRPr="00E06952">
        <w:rPr>
          <w:rFonts w:ascii="微软雅黑" w:eastAsia="微软雅黑" w:hAnsi="微软雅黑"/>
          <w:b/>
          <w:bCs/>
          <w:sz w:val="28"/>
          <w:szCs w:val="28"/>
        </w:rPr>
        <w:t>资源化利用可行性研究报告</w:t>
      </w:r>
    </w:p>
    <w:p w14:paraId="48E56A08" w14:textId="1BE371C3" w:rsidR="00E06952" w:rsidRPr="00E06952" w:rsidRDefault="00E06952" w:rsidP="00022D01">
      <w:pPr>
        <w:spacing w:line="360" w:lineRule="auto"/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E06952">
        <w:rPr>
          <w:rFonts w:ascii="微软雅黑" w:eastAsia="微软雅黑" w:hAnsi="微软雅黑" w:hint="eastAsia"/>
          <w:b/>
          <w:bCs/>
          <w:sz w:val="28"/>
          <w:szCs w:val="28"/>
        </w:rPr>
        <w:t>一、</w:t>
      </w:r>
      <w:r w:rsidR="00CA3B83" w:rsidRPr="00E06952">
        <w:rPr>
          <w:rFonts w:ascii="微软雅黑" w:eastAsia="微软雅黑" w:hAnsi="微软雅黑"/>
          <w:b/>
          <w:bCs/>
          <w:sz w:val="28"/>
          <w:szCs w:val="28"/>
        </w:rPr>
        <w:t>研究背景</w:t>
      </w:r>
    </w:p>
    <w:p w14:paraId="5C8C667E" w14:textId="676AD14C" w:rsidR="00E06952" w:rsidRPr="00E06952" w:rsidRDefault="00CA3B83" w:rsidP="00E06952">
      <w:pPr>
        <w:spacing w:line="360" w:lineRule="auto"/>
        <w:ind w:firstLine="420"/>
        <w:rPr>
          <w:rFonts w:ascii="微软雅黑" w:eastAsia="微软雅黑" w:hAnsi="微软雅黑" w:hint="eastAsia"/>
          <w:sz w:val="28"/>
          <w:szCs w:val="28"/>
        </w:rPr>
      </w:pPr>
      <w:r w:rsidRPr="00E06952">
        <w:rPr>
          <w:rFonts w:ascii="微软雅黑" w:eastAsia="微软雅黑" w:hAnsi="微软雅黑"/>
          <w:sz w:val="28"/>
          <w:szCs w:val="28"/>
        </w:rPr>
        <w:t>广东省河源市和平县翠山村作为粤北地区重要的竹产业集聚区，其竹材加工产业在创造经济价值的同时，每年产生约1.2万吨竹刨花副产品。</w:t>
      </w:r>
      <w:r w:rsidR="008756B1">
        <w:rPr>
          <w:rFonts w:ascii="微软雅黑" w:eastAsia="微软雅黑" w:hAnsi="微软雅黑" w:hint="eastAsia"/>
          <w:sz w:val="28"/>
          <w:szCs w:val="28"/>
        </w:rPr>
        <w:t>从对加工厂老板的访谈中得知，</w:t>
      </w:r>
      <w:r w:rsidRPr="00E06952">
        <w:rPr>
          <w:rFonts w:ascii="微软雅黑" w:eastAsia="微软雅黑" w:hAnsi="微软雅黑"/>
          <w:sz w:val="28"/>
          <w:szCs w:val="28"/>
        </w:rPr>
        <w:t>和平县当地竹加工厂对竹子的利用率约为50%，当前这些竹渣仅以每吨200-300元的价格外销至龙门县竹炭厂，与《河源市竹产业高质量发展行动计划（2023-2027）》提出的"构建竹材全产业链循环体系"目标存在显著差距。</w:t>
      </w:r>
      <w:r w:rsidR="008756B1">
        <w:rPr>
          <w:rFonts w:ascii="微软雅黑" w:eastAsia="微软雅黑" w:hAnsi="微软雅黑" w:hint="eastAsia"/>
          <w:sz w:val="28"/>
          <w:szCs w:val="28"/>
        </w:rPr>
        <w:t>然而</w:t>
      </w:r>
      <w:r w:rsidRPr="00E06952">
        <w:rPr>
          <w:rFonts w:ascii="微软雅黑" w:eastAsia="微软雅黑" w:hAnsi="微软雅黑"/>
          <w:sz w:val="28"/>
          <w:szCs w:val="28"/>
        </w:rPr>
        <w:t>值得关注的是，</w:t>
      </w:r>
      <w:r w:rsidR="008756B1">
        <w:rPr>
          <w:rFonts w:ascii="微软雅黑" w:eastAsia="微软雅黑" w:hAnsi="微软雅黑" w:hint="eastAsia"/>
          <w:sz w:val="28"/>
          <w:szCs w:val="28"/>
        </w:rPr>
        <w:t>和平县</w:t>
      </w:r>
      <w:r w:rsidRPr="00E06952">
        <w:rPr>
          <w:rFonts w:ascii="微软雅黑" w:eastAsia="微软雅黑" w:hAnsi="微软雅黑"/>
          <w:sz w:val="28"/>
          <w:szCs w:val="28"/>
        </w:rPr>
        <w:t>竹林面积达12.6万亩，年竹材采伐量超50万吨，原料供给能力位居粤北首位</w:t>
      </w:r>
      <w:r w:rsidR="008756B1">
        <w:rPr>
          <w:rFonts w:ascii="微软雅黑" w:eastAsia="微软雅黑" w:hAnsi="微软雅黑" w:hint="eastAsia"/>
          <w:sz w:val="28"/>
          <w:szCs w:val="28"/>
        </w:rPr>
        <w:t>[12]</w:t>
      </w:r>
      <w:r w:rsidRPr="00E06952">
        <w:rPr>
          <w:rFonts w:ascii="微软雅黑" w:eastAsia="微软雅黑" w:hAnsi="微软雅黑"/>
          <w:sz w:val="28"/>
          <w:szCs w:val="28"/>
        </w:rPr>
        <w:t xml:space="preserve">，但受制于技术转化体系薄弱、环保设施投入不足及市场对接机制缺失，尚未形成高附加值产品开发能力。 </w:t>
      </w:r>
      <w:r w:rsidRPr="00E06952">
        <w:rPr>
          <w:rFonts w:ascii="MS Gothic" w:eastAsia="MS Gothic" w:hAnsi="MS Gothic" w:cs="MS Gothic" w:hint="eastAsia"/>
          <w:sz w:val="28"/>
          <w:szCs w:val="28"/>
        </w:rPr>
        <w:t>​</w:t>
      </w:r>
      <w:r w:rsidRPr="00E06952">
        <w:rPr>
          <w:rFonts w:ascii="微软雅黑" w:eastAsia="微软雅黑" w:hAnsi="微软雅黑"/>
          <w:sz w:val="28"/>
          <w:szCs w:val="28"/>
        </w:rPr>
        <w:tab/>
      </w:r>
    </w:p>
    <w:p w14:paraId="2569B462" w14:textId="3FAB2176" w:rsidR="00E06952" w:rsidRDefault="00CA3B83" w:rsidP="00E06952">
      <w:pPr>
        <w:spacing w:line="360" w:lineRule="auto"/>
        <w:ind w:firstLine="420"/>
        <w:rPr>
          <w:rFonts w:ascii="微软雅黑" w:eastAsia="微软雅黑" w:hAnsi="微软雅黑" w:hint="eastAsia"/>
          <w:sz w:val="28"/>
          <w:szCs w:val="28"/>
        </w:rPr>
      </w:pPr>
      <w:r w:rsidRPr="00E06952">
        <w:rPr>
          <w:rFonts w:ascii="微软雅黑" w:eastAsia="微软雅黑" w:hAnsi="微软雅黑"/>
          <w:sz w:val="28"/>
          <w:szCs w:val="28"/>
        </w:rPr>
        <w:t>对比福建省邵武市"全竹利用"模式</w:t>
      </w:r>
      <w:r w:rsidR="00E06952" w:rsidRPr="00E06952">
        <w:rPr>
          <w:rFonts w:ascii="微软雅黑" w:eastAsia="微软雅黑" w:hAnsi="微软雅黑"/>
          <w:sz w:val="28"/>
          <w:szCs w:val="28"/>
        </w:rPr>
        <w:t xml:space="preserve"> </w:t>
      </w:r>
      <w:r w:rsidRPr="00E06952">
        <w:rPr>
          <w:rFonts w:ascii="微软雅黑" w:eastAsia="微软雅黑" w:hAnsi="微软雅黑"/>
          <w:sz w:val="28"/>
          <w:szCs w:val="28"/>
        </w:rPr>
        <w:t>[1]，</w:t>
      </w:r>
      <w:r w:rsidR="00E06952" w:rsidRPr="00E06952">
        <w:rPr>
          <w:rFonts w:ascii="微软雅黑" w:eastAsia="微软雅黑" w:hAnsi="微软雅黑"/>
          <w:sz w:val="28"/>
          <w:szCs w:val="28"/>
        </w:rPr>
        <w:t>将竹资源开发至极致，成为全国竹产业绿色转型标杆。该市依托67.3万亩毛竹林资源，以全产业链深度开发为核心，构建了竹快消品和竹家居两条完整产业链</w:t>
      </w:r>
      <w:r w:rsidR="00675136">
        <w:rPr>
          <w:rFonts w:ascii="微软雅黑" w:eastAsia="微软雅黑" w:hAnsi="微软雅黑" w:hint="eastAsia"/>
          <w:sz w:val="28"/>
          <w:szCs w:val="28"/>
        </w:rPr>
        <w:t>，</w:t>
      </w:r>
      <w:r w:rsidR="00E06952" w:rsidRPr="00E06952">
        <w:rPr>
          <w:rFonts w:ascii="微软雅黑" w:eastAsia="微软雅黑" w:hAnsi="微软雅黑"/>
          <w:sz w:val="28"/>
          <w:szCs w:val="28"/>
        </w:rPr>
        <w:t>大毛竹加工为竹胶板、家具，小毛竹制成竹筷、竹串，竹兜制成刀叉勺，下脚料转化为竹刨花板、活性炭等，实现竹资</w:t>
      </w:r>
      <w:r w:rsidR="00675136">
        <w:rPr>
          <w:rFonts w:ascii="微软雅黑" w:eastAsia="微软雅黑" w:hAnsi="微软雅黑" w:hint="eastAsia"/>
          <w:sz w:val="28"/>
          <w:szCs w:val="28"/>
        </w:rPr>
        <w:t>的</w:t>
      </w:r>
      <w:r w:rsidR="00E06952" w:rsidRPr="00E06952">
        <w:rPr>
          <w:rFonts w:ascii="微软雅黑" w:eastAsia="微软雅黑" w:hAnsi="微软雅黑"/>
          <w:sz w:val="28"/>
          <w:szCs w:val="28"/>
        </w:rPr>
        <w:t>100%利用率</w:t>
      </w:r>
      <w:r w:rsidR="00E06952">
        <w:rPr>
          <w:rFonts w:ascii="微软雅黑" w:eastAsia="微软雅黑" w:hAnsi="微软雅黑" w:hint="eastAsia"/>
          <w:sz w:val="28"/>
          <w:szCs w:val="28"/>
        </w:rPr>
        <w:t>。然而</w:t>
      </w:r>
      <w:r w:rsidRPr="00E06952">
        <w:rPr>
          <w:rFonts w:ascii="微软雅黑" w:eastAsia="微软雅黑" w:hAnsi="微软雅黑"/>
          <w:sz w:val="28"/>
          <w:szCs w:val="28"/>
        </w:rPr>
        <w:t>翠山村现有竹刨花处理方式仍停留在初级原料供应阶段。</w:t>
      </w:r>
    </w:p>
    <w:p w14:paraId="19E5F144" w14:textId="0E3AFE74" w:rsidR="006956CC" w:rsidRDefault="00CA3B83" w:rsidP="00675136">
      <w:pPr>
        <w:spacing w:line="360" w:lineRule="auto"/>
        <w:ind w:firstLine="420"/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E06952">
        <w:rPr>
          <w:rFonts w:ascii="微软雅黑" w:eastAsia="微软雅黑" w:hAnsi="微软雅黑"/>
          <w:sz w:val="28"/>
          <w:szCs w:val="28"/>
        </w:rPr>
        <w:t>研究显示，竹基生物质材料在环保滤料（粤港澳大湾区年需求增速14.5%）、可降解包装（2024年市场规模达680亿元）</w:t>
      </w:r>
      <w:r w:rsidR="008756B1">
        <w:rPr>
          <w:rFonts w:ascii="微软雅黑" w:eastAsia="微软雅黑" w:hAnsi="微软雅黑" w:hint="eastAsia"/>
          <w:sz w:val="28"/>
          <w:szCs w:val="28"/>
        </w:rPr>
        <w:t>[10]</w:t>
      </w:r>
      <w:r w:rsidRPr="00E06952">
        <w:rPr>
          <w:rFonts w:ascii="微软雅黑" w:eastAsia="微软雅黑" w:hAnsi="微软雅黑"/>
          <w:sz w:val="28"/>
          <w:szCs w:val="28"/>
        </w:rPr>
        <w:t>等领域具有广阔应用前景[2]，</w:t>
      </w:r>
      <w:r w:rsidR="00675136" w:rsidRPr="00675136">
        <w:rPr>
          <w:rFonts w:ascii="微软雅黑" w:eastAsia="微软雅黑" w:hAnsi="微软雅黑"/>
          <w:sz w:val="28"/>
          <w:szCs w:val="28"/>
        </w:rPr>
        <w:t>当前，本地企业因缺乏微波活化再生设备及木质纤维素三素高质分离技术，导致生物质原料利用率不足40%，</w:t>
      </w:r>
      <w:r w:rsidR="00675136" w:rsidRPr="00675136">
        <w:rPr>
          <w:rFonts w:ascii="微软雅黑" w:eastAsia="微软雅黑" w:hAnsi="微软雅黑"/>
          <w:sz w:val="28"/>
          <w:szCs w:val="28"/>
        </w:rPr>
        <w:lastRenderedPageBreak/>
        <w:t>无法生产硬碳负极、溶解浆、生物基双酚等高附加值产品。受制于设备投资缺口和工艺研发能力不足，企业仍停留在秸秆燃料化、粗加工活性炭等低端领域，面临产品同质化率高、利润率低的竞争困局。</w:t>
      </w:r>
      <w:r w:rsidRPr="00E06952">
        <w:rPr>
          <w:rFonts w:ascii="微软雅黑" w:eastAsia="微软雅黑" w:hAnsi="微软雅黑"/>
          <w:sz w:val="28"/>
          <w:szCs w:val="28"/>
        </w:rPr>
        <w:t>这一现状不仅造成每年约</w:t>
      </w:r>
      <w:r w:rsidR="001F3AB4">
        <w:rPr>
          <w:rFonts w:ascii="微软雅黑" w:eastAsia="微软雅黑" w:hAnsi="微软雅黑" w:hint="eastAsia"/>
          <w:sz w:val="28"/>
          <w:szCs w:val="28"/>
        </w:rPr>
        <w:t>1200</w:t>
      </w:r>
      <w:r w:rsidRPr="00E06952">
        <w:rPr>
          <w:rFonts w:ascii="微软雅黑" w:eastAsia="微软雅黑" w:hAnsi="微软雅黑"/>
          <w:sz w:val="28"/>
          <w:szCs w:val="28"/>
        </w:rPr>
        <w:t>万元的潜在价值流失，更</w:t>
      </w:r>
      <w:r w:rsidR="008756B1">
        <w:rPr>
          <w:rFonts w:ascii="微软雅黑" w:eastAsia="微软雅黑" w:hAnsi="微软雅黑" w:hint="eastAsia"/>
          <w:sz w:val="28"/>
          <w:szCs w:val="28"/>
        </w:rPr>
        <w:t>束缚</w:t>
      </w:r>
      <w:r w:rsidRPr="00E06952">
        <w:rPr>
          <w:rFonts w:ascii="微软雅黑" w:eastAsia="微软雅黑" w:hAnsi="微软雅黑"/>
          <w:sz w:val="28"/>
          <w:szCs w:val="28"/>
        </w:rPr>
        <w:t>着</w:t>
      </w:r>
      <w:r w:rsidR="00E06952">
        <w:rPr>
          <w:rFonts w:ascii="微软雅黑" w:eastAsia="微软雅黑" w:hAnsi="微软雅黑" w:hint="eastAsia"/>
          <w:sz w:val="28"/>
          <w:szCs w:val="28"/>
        </w:rPr>
        <w:t>和平县</w:t>
      </w:r>
      <w:r w:rsidRPr="00E06952">
        <w:rPr>
          <w:rFonts w:ascii="微软雅黑" w:eastAsia="微软雅黑" w:hAnsi="微软雅黑"/>
          <w:sz w:val="28"/>
          <w:szCs w:val="28"/>
        </w:rPr>
        <w:t>"竹产业循环经济示范区"战略目标的实现。</w:t>
      </w:r>
    </w:p>
    <w:p w14:paraId="19E7E0A1" w14:textId="77777777" w:rsidR="00675136" w:rsidRPr="00675136" w:rsidRDefault="00675136" w:rsidP="00675136">
      <w:pPr>
        <w:spacing w:line="360" w:lineRule="auto"/>
        <w:ind w:firstLine="420"/>
        <w:rPr>
          <w:rFonts w:ascii="微软雅黑" w:eastAsia="微软雅黑" w:hAnsi="微软雅黑" w:hint="eastAsia"/>
          <w:b/>
          <w:bCs/>
          <w:sz w:val="28"/>
          <w:szCs w:val="28"/>
        </w:rPr>
      </w:pPr>
    </w:p>
    <w:p w14:paraId="7E83037A" w14:textId="626E30F0" w:rsidR="00CA3B83" w:rsidRPr="00E06952" w:rsidRDefault="00675136" w:rsidP="00022D01">
      <w:pPr>
        <w:spacing w:line="360" w:lineRule="auto"/>
        <w:rPr>
          <w:rFonts w:ascii="微软雅黑" w:eastAsia="微软雅黑" w:hAnsi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二、当前</w:t>
      </w:r>
      <w:r w:rsidRPr="00675136">
        <w:rPr>
          <w:rFonts w:ascii="微软雅黑" w:eastAsia="微软雅黑" w:hAnsi="微软雅黑"/>
          <w:b/>
          <w:bCs/>
          <w:sz w:val="28"/>
          <w:szCs w:val="28"/>
        </w:rPr>
        <w:t>竹渣资源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利用所面临的</w:t>
      </w:r>
      <w:r w:rsidR="00CA3B83" w:rsidRPr="00E06952">
        <w:rPr>
          <w:rFonts w:ascii="微软雅黑" w:eastAsia="微软雅黑" w:hAnsi="微软雅黑"/>
          <w:b/>
          <w:bCs/>
          <w:sz w:val="28"/>
          <w:szCs w:val="28"/>
        </w:rPr>
        <w:t>问题</w:t>
      </w:r>
    </w:p>
    <w:p w14:paraId="20491B80" w14:textId="2FB0BC84" w:rsidR="00675136" w:rsidRDefault="00CA3B83" w:rsidP="00022D01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 w:rsidRPr="00E06952">
        <w:rPr>
          <w:rFonts w:ascii="微软雅黑" w:eastAsia="微软雅黑" w:hAnsi="微软雅黑"/>
          <w:sz w:val="28"/>
          <w:szCs w:val="28"/>
        </w:rPr>
        <w:t>当前竹渣资源化利用面临多维挑战：</w:t>
      </w:r>
    </w:p>
    <w:p w14:paraId="74C9DC39" w14:textId="092D5B5F" w:rsidR="00675136" w:rsidRDefault="00CA3B83" w:rsidP="00022D01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 w:rsidRPr="00E06952">
        <w:rPr>
          <w:rFonts w:ascii="微软雅黑" w:eastAsia="微软雅黑" w:hAnsi="微软雅黑"/>
          <w:sz w:val="28"/>
          <w:szCs w:val="28"/>
        </w:rPr>
        <w:t>其一，原料输出效益低下，竹刨花外销收益仅占加工厂总营收的1.2%；其二，跨区域运输导致每吨物流成本增加85元，削弱产品竞争力；</w:t>
      </w:r>
      <w:r w:rsidR="006369F9">
        <w:rPr>
          <w:rFonts w:ascii="微软雅黑" w:eastAsia="微软雅黑" w:hAnsi="微软雅黑"/>
          <w:sz w:val="28"/>
          <w:szCs w:val="28"/>
        </w:rPr>
        <w:t xml:space="preserve"> </w:t>
      </w:r>
    </w:p>
    <w:p w14:paraId="29E1BCDE" w14:textId="58FB8496" w:rsidR="00675136" w:rsidRDefault="00CA3B83" w:rsidP="00022D01">
      <w:pPr>
        <w:spacing w:line="360" w:lineRule="auto"/>
        <w:rPr>
          <w:rFonts w:ascii="MS Gothic" w:hAnsi="MS Gothic" w:cs="MS Gothic" w:hint="eastAsia"/>
          <w:sz w:val="28"/>
          <w:szCs w:val="28"/>
        </w:rPr>
      </w:pPr>
      <w:r w:rsidRPr="00E06952">
        <w:rPr>
          <w:rFonts w:ascii="微软雅黑" w:eastAsia="微软雅黑" w:hAnsi="微软雅黑"/>
          <w:sz w:val="28"/>
          <w:szCs w:val="28"/>
        </w:rPr>
        <w:t>其</w:t>
      </w:r>
      <w:r w:rsidR="006369F9">
        <w:rPr>
          <w:rFonts w:ascii="微软雅黑" w:eastAsia="微软雅黑" w:hAnsi="微软雅黑" w:hint="eastAsia"/>
          <w:sz w:val="28"/>
          <w:szCs w:val="28"/>
        </w:rPr>
        <w:t>三</w:t>
      </w:r>
      <w:r w:rsidRPr="00E06952">
        <w:rPr>
          <w:rFonts w:ascii="微软雅黑" w:eastAsia="微软雅黑" w:hAnsi="微软雅黑"/>
          <w:sz w:val="28"/>
          <w:szCs w:val="28"/>
        </w:rPr>
        <w:t>，竹炭生产中的烟气处理设备投资需380-450万元，超出中小企业的常规承受能力。</w:t>
      </w:r>
    </w:p>
    <w:p w14:paraId="2191B95F" w14:textId="61A9DF77" w:rsidR="00675136" w:rsidRPr="00675136" w:rsidRDefault="00CA3B83" w:rsidP="00675136">
      <w:pPr>
        <w:spacing w:line="360" w:lineRule="auto"/>
        <w:ind w:firstLine="420"/>
        <w:rPr>
          <w:rFonts w:ascii="微软雅黑" w:eastAsia="微软雅黑" w:hAnsi="微软雅黑" w:hint="eastAsia"/>
          <w:sz w:val="28"/>
          <w:szCs w:val="28"/>
        </w:rPr>
      </w:pPr>
      <w:r w:rsidRPr="00E06952">
        <w:rPr>
          <w:rFonts w:ascii="微软雅黑" w:eastAsia="微软雅黑" w:hAnsi="微软雅黑"/>
          <w:sz w:val="28"/>
          <w:szCs w:val="28"/>
        </w:rPr>
        <w:t>当前竹刨花资源化利用存在显著的经济效益瓶颈。原料输出收益仅占加工厂总营收的1.2%，与</w:t>
      </w:r>
      <w:r w:rsidR="00675136">
        <w:rPr>
          <w:rFonts w:ascii="微软雅黑" w:eastAsia="微软雅黑" w:hAnsi="微软雅黑" w:hint="eastAsia"/>
          <w:sz w:val="28"/>
          <w:szCs w:val="28"/>
        </w:rPr>
        <w:t>上述的</w:t>
      </w:r>
      <w:r w:rsidRPr="00E06952">
        <w:rPr>
          <w:rFonts w:ascii="微软雅黑" w:eastAsia="微软雅黑" w:hAnsi="微软雅黑"/>
          <w:sz w:val="28"/>
          <w:szCs w:val="28"/>
        </w:rPr>
        <w:t>福建省邵武市“全竹利用”模式[1]形成鲜明对比。跨区域运输导致每吨物流成本增加85元，叠加竹炭同质化竞争，削弱产品竞争力。研究表明，本地竹基活性炭灰分含量（8.7%）较市场优质产品（≤5%）差距显著[3]，且缺乏微波活化、三素分离等关键技术，进一步限制高附加值产品开发。</w:t>
      </w:r>
    </w:p>
    <w:p w14:paraId="03296C6A" w14:textId="332FF6A0" w:rsidR="00CA3B83" w:rsidRPr="00E06952" w:rsidRDefault="00CA3B83" w:rsidP="00675136">
      <w:pPr>
        <w:spacing w:line="360" w:lineRule="auto"/>
        <w:ind w:firstLine="420"/>
        <w:rPr>
          <w:rFonts w:ascii="微软雅黑" w:eastAsia="微软雅黑" w:hAnsi="微软雅黑" w:hint="eastAsia"/>
          <w:sz w:val="28"/>
          <w:szCs w:val="28"/>
        </w:rPr>
      </w:pPr>
      <w:r w:rsidRPr="00E06952">
        <w:rPr>
          <w:rFonts w:ascii="微软雅黑" w:eastAsia="微软雅黑" w:hAnsi="微软雅黑"/>
          <w:sz w:val="28"/>
          <w:szCs w:val="28"/>
        </w:rPr>
        <w:t>政策配套滞后加剧发展困境。尽管地方政府将竹产业列为重点方向，但财税优惠、技术转化专项资金等配套措施尚未落地。例如，福建省通过专项补贴将竹炭项目内部收益率提升至19.6%[7]，而本地企业因政策支持缺位，难以复制此类成功模式。此外，</w:t>
      </w:r>
      <w:r w:rsidR="006369F9" w:rsidRPr="006369F9">
        <w:rPr>
          <w:rFonts w:ascii="微软雅黑" w:eastAsia="微软雅黑" w:hAnsi="微软雅黑"/>
          <w:sz w:val="28"/>
          <w:szCs w:val="28"/>
        </w:rPr>
        <w:t>当前，竹材加</w:t>
      </w:r>
      <w:r w:rsidR="006369F9" w:rsidRPr="006369F9">
        <w:rPr>
          <w:rFonts w:ascii="微软雅黑" w:eastAsia="微软雅黑" w:hAnsi="微软雅黑"/>
          <w:sz w:val="28"/>
          <w:szCs w:val="28"/>
        </w:rPr>
        <w:lastRenderedPageBreak/>
        <w:t>工废弃物因缺乏基于物理化学性质的精细化分类标准，以及未建立循环经济专项法规，导致产业链长期面临资源分级粗放、回收体系离散化、高附加值转化技术缺失等系统性缺陷，难以构建覆盖预处理—精深加工—产品认证的全流程资源化利用体系。</w:t>
      </w:r>
    </w:p>
    <w:p w14:paraId="4BA6411C" w14:textId="77777777" w:rsidR="006956CC" w:rsidRPr="00E06952" w:rsidRDefault="006956CC" w:rsidP="00022D01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</w:p>
    <w:p w14:paraId="6730D32E" w14:textId="7C61B4A2" w:rsidR="00CA3B83" w:rsidRPr="00E06952" w:rsidRDefault="006369F9" w:rsidP="00022D01">
      <w:pPr>
        <w:spacing w:line="360" w:lineRule="auto"/>
        <w:rPr>
          <w:rFonts w:ascii="微软雅黑" w:eastAsia="微软雅黑" w:hAnsi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三、</w:t>
      </w:r>
      <w:r w:rsidR="00CA3B83" w:rsidRPr="00E06952">
        <w:rPr>
          <w:rFonts w:ascii="微软雅黑" w:eastAsia="微软雅黑" w:hAnsi="微软雅黑"/>
          <w:b/>
          <w:bCs/>
          <w:sz w:val="28"/>
          <w:szCs w:val="28"/>
        </w:rPr>
        <w:t>数据分析</w:t>
      </w:r>
    </w:p>
    <w:p w14:paraId="57228027" w14:textId="7E9A9D6A" w:rsidR="00CA3B83" w:rsidRPr="00E06952" w:rsidRDefault="00CA3B83" w:rsidP="00022D01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 w:rsidRPr="00E06952">
        <w:rPr>
          <w:rFonts w:ascii="微软雅黑" w:eastAsia="微软雅黑" w:hAnsi="微软雅黑"/>
          <w:sz w:val="28"/>
          <w:szCs w:val="28"/>
        </w:rPr>
        <w:tab/>
        <w:t>调研数据显示</w:t>
      </w:r>
      <w:r w:rsidR="00400CFC">
        <w:rPr>
          <w:rFonts w:ascii="微软雅黑" w:eastAsia="微软雅黑" w:hAnsi="微软雅黑" w:hint="eastAsia"/>
          <w:sz w:val="28"/>
          <w:szCs w:val="28"/>
        </w:rPr>
        <w:t>[9]</w:t>
      </w:r>
      <w:r w:rsidRPr="00E06952">
        <w:rPr>
          <w:rFonts w:ascii="微软雅黑" w:eastAsia="微软雅黑" w:hAnsi="微软雅黑"/>
          <w:sz w:val="28"/>
          <w:szCs w:val="28"/>
        </w:rPr>
        <w:t>，</w:t>
      </w:r>
      <w:r w:rsidR="00BD6472" w:rsidRPr="00BD6472">
        <w:rPr>
          <w:rFonts w:ascii="微软雅黑" w:eastAsia="微软雅黑" w:hAnsi="微软雅黑"/>
          <w:sz w:val="28"/>
          <w:szCs w:val="28"/>
        </w:rPr>
        <w:t>当前翠山村竹材加工废弃物年产量达1.2万吨，若通过微波活化设备（单套投资500万元）和CLAF三素分离技术实现本地化高值转化，可将原料利用率从40%提升至75%，年产值从外销模式的1260万元跃升至4800万元。以竹炭生产为例</w:t>
      </w:r>
      <w:r w:rsidR="00400CFC">
        <w:rPr>
          <w:rFonts w:ascii="微软雅黑" w:eastAsia="微软雅黑" w:hAnsi="微软雅黑" w:hint="eastAsia"/>
          <w:sz w:val="28"/>
          <w:szCs w:val="28"/>
        </w:rPr>
        <w:t>[</w:t>
      </w:r>
      <w:r w:rsidR="008756B1">
        <w:rPr>
          <w:rFonts w:ascii="微软雅黑" w:eastAsia="微软雅黑" w:hAnsi="微软雅黑" w:hint="eastAsia"/>
          <w:sz w:val="28"/>
          <w:szCs w:val="28"/>
        </w:rPr>
        <w:t>6</w:t>
      </w:r>
      <w:r w:rsidR="00400CFC">
        <w:rPr>
          <w:rFonts w:ascii="微软雅黑" w:eastAsia="微软雅黑" w:hAnsi="微软雅黑" w:hint="eastAsia"/>
          <w:sz w:val="28"/>
          <w:szCs w:val="28"/>
        </w:rPr>
        <w:t>]</w:t>
      </w:r>
      <w:r w:rsidR="00BD6472" w:rsidRPr="00BD6472">
        <w:rPr>
          <w:rFonts w:ascii="微软雅黑" w:eastAsia="微软雅黑" w:hAnsi="微软雅黑"/>
          <w:sz w:val="28"/>
          <w:szCs w:val="28"/>
        </w:rPr>
        <w:t>，普通产品（2800元/吨，利润率53%）升级为改性竹炭（灰分3.5%、售价8500元/吨）后，利润率可达70%，较粗加工活性炭（2800元/吨，利润率＜8%）增值3.8倍。结合粤港澳大湾区环保滤料市场14.5%的年增长需求</w:t>
      </w:r>
      <w:r w:rsidR="008756B1" w:rsidRPr="00E06952">
        <w:rPr>
          <w:rFonts w:ascii="微软雅黑" w:eastAsia="微软雅黑" w:hAnsi="微软雅黑"/>
          <w:sz w:val="28"/>
          <w:szCs w:val="28"/>
        </w:rPr>
        <w:t>[11]</w:t>
      </w:r>
      <w:r w:rsidR="00BD6472" w:rsidRPr="00BD6472">
        <w:rPr>
          <w:rFonts w:ascii="微软雅黑" w:eastAsia="微软雅黑" w:hAnsi="微软雅黑"/>
          <w:sz w:val="28"/>
          <w:szCs w:val="28"/>
        </w:rPr>
        <w:t>，通过灰分控制（从8.7%降至≤5%）、纤维素提纯（＞95%）等工艺优化，可</w:t>
      </w:r>
      <w:r w:rsidR="00800E8E">
        <w:rPr>
          <w:rFonts w:ascii="微软雅黑" w:eastAsia="微软雅黑" w:hAnsi="微软雅黑" w:hint="eastAsia"/>
          <w:sz w:val="28"/>
          <w:szCs w:val="28"/>
        </w:rPr>
        <w:t>尝试进入</w:t>
      </w:r>
      <w:r w:rsidR="00BD6472" w:rsidRPr="00BD6472">
        <w:rPr>
          <w:rFonts w:ascii="微软雅黑" w:eastAsia="微软雅黑" w:hAnsi="微软雅黑"/>
          <w:sz w:val="28"/>
          <w:szCs w:val="28"/>
        </w:rPr>
        <w:t>高附加值产品市场（硬碳负极10000元/吨、溶解浆6800元/吨），预计投资回报周期可缩短至</w:t>
      </w:r>
      <w:r w:rsidR="00D91B83">
        <w:rPr>
          <w:rFonts w:ascii="微软雅黑" w:eastAsia="微软雅黑" w:hAnsi="微软雅黑" w:hint="eastAsia"/>
          <w:sz w:val="28"/>
          <w:szCs w:val="28"/>
        </w:rPr>
        <w:t>5</w:t>
      </w:r>
      <w:r w:rsidR="00BD6472" w:rsidRPr="00BD6472">
        <w:rPr>
          <w:rFonts w:ascii="微软雅黑" w:eastAsia="微软雅黑" w:hAnsi="微软雅黑"/>
          <w:sz w:val="28"/>
          <w:szCs w:val="28"/>
        </w:rPr>
        <w:t>年以内。</w:t>
      </w:r>
      <w:r w:rsidRPr="00E06952">
        <w:rPr>
          <w:rFonts w:ascii="MS Gothic" w:eastAsia="MS Gothic" w:hAnsi="MS Gothic" w:cs="MS Gothic" w:hint="eastAsia"/>
          <w:sz w:val="28"/>
          <w:szCs w:val="28"/>
        </w:rPr>
        <w:t>​</w:t>
      </w:r>
    </w:p>
    <w:p w14:paraId="52A166ED" w14:textId="77777777" w:rsidR="006956CC" w:rsidRPr="00E06952" w:rsidRDefault="006956CC" w:rsidP="00022D01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</w:p>
    <w:p w14:paraId="619B2CFC" w14:textId="34879E9B" w:rsidR="00CA3B83" w:rsidRPr="00E06952" w:rsidRDefault="006369F9" w:rsidP="00022D01">
      <w:pPr>
        <w:spacing w:line="360" w:lineRule="auto"/>
        <w:rPr>
          <w:rFonts w:ascii="微软雅黑" w:eastAsia="微软雅黑" w:hAnsi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四、</w:t>
      </w:r>
      <w:r w:rsidR="00CA3B83" w:rsidRPr="00E06952">
        <w:rPr>
          <w:rFonts w:ascii="微软雅黑" w:eastAsia="微软雅黑" w:hAnsi="微软雅黑"/>
          <w:b/>
          <w:bCs/>
          <w:sz w:val="28"/>
          <w:szCs w:val="28"/>
        </w:rPr>
        <w:t>结论与建议</w:t>
      </w:r>
    </w:p>
    <w:p w14:paraId="04553CBE" w14:textId="77777777" w:rsidR="00130DD1" w:rsidRDefault="00CA3B83" w:rsidP="00022D01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 w:rsidRPr="00E06952">
        <w:rPr>
          <w:rFonts w:ascii="微软雅黑" w:eastAsia="微软雅黑" w:hAnsi="微软雅黑"/>
          <w:sz w:val="28"/>
          <w:szCs w:val="28"/>
        </w:rPr>
        <w:tab/>
        <w:t>从上述的数据分析可以得知，如此高昂的建设成本对于和平县有限的资金无法承担的。通过采访当地竹加工厂老板可以发现，制约当地发展竹炭产业的现实因素是经济问题：在加工业利润较低的情况下，</w:t>
      </w:r>
      <w:r w:rsidRPr="00E06952">
        <w:rPr>
          <w:rFonts w:ascii="微软雅黑" w:eastAsia="微软雅黑" w:hAnsi="微软雅黑"/>
          <w:sz w:val="28"/>
          <w:szCs w:val="28"/>
        </w:rPr>
        <w:lastRenderedPageBreak/>
        <w:t>再投入一笔资金在竹炭厂建设上是短期资金无法回流的。</w:t>
      </w:r>
    </w:p>
    <w:p w14:paraId="62B0A0C1" w14:textId="3DC69FA8" w:rsidR="00BD05D2" w:rsidRDefault="00BD05D2" w:rsidP="00130DD1">
      <w:pPr>
        <w:spacing w:line="360" w:lineRule="auto"/>
        <w:ind w:firstLine="420"/>
        <w:rPr>
          <w:rFonts w:ascii="微软雅黑" w:eastAsia="微软雅黑" w:hAnsi="微软雅黑" w:hint="eastAsia"/>
          <w:sz w:val="28"/>
          <w:szCs w:val="28"/>
        </w:rPr>
      </w:pPr>
      <w:r w:rsidRPr="00BD05D2">
        <w:rPr>
          <w:rFonts w:ascii="微软雅黑" w:eastAsia="微软雅黑" w:hAnsi="微软雅黑"/>
          <w:sz w:val="28"/>
          <w:szCs w:val="28"/>
        </w:rPr>
        <w:t>更深层的矛盾体现在产业链价值分配的结构性断裂：上游竹刨花以250元/吨外销（毛利率＜12%），而下游深加工的环保滤料竹炭终端售价达6800元/吨（毛利率62%）</w:t>
      </w:r>
      <w:r w:rsidR="00CA1462">
        <w:rPr>
          <w:rFonts w:ascii="微软雅黑" w:eastAsia="微软雅黑" w:hAnsi="微软雅黑" w:hint="eastAsia"/>
          <w:sz w:val="28"/>
          <w:szCs w:val="28"/>
        </w:rPr>
        <w:t>[</w:t>
      </w:r>
      <w:r w:rsidR="008756B1">
        <w:rPr>
          <w:rFonts w:ascii="微软雅黑" w:eastAsia="微软雅黑" w:hAnsi="微软雅黑" w:hint="eastAsia"/>
          <w:sz w:val="28"/>
          <w:szCs w:val="28"/>
        </w:rPr>
        <w:t>4</w:t>
      </w:r>
      <w:r w:rsidR="00CA1462">
        <w:rPr>
          <w:rFonts w:ascii="微软雅黑" w:eastAsia="微软雅黑" w:hAnsi="微软雅黑" w:hint="eastAsia"/>
          <w:sz w:val="28"/>
          <w:szCs w:val="28"/>
        </w:rPr>
        <w:t>]</w:t>
      </w:r>
      <w:r w:rsidRPr="00BD05D2">
        <w:rPr>
          <w:rFonts w:ascii="微软雅黑" w:eastAsia="微软雅黑" w:hAnsi="微软雅黑"/>
          <w:sz w:val="28"/>
          <w:szCs w:val="28"/>
        </w:rPr>
        <w:t>，其中技术溢价占比达73.5%。这导致本地企业年资本积累率不足5%，仅为下游企业的</w:t>
      </w:r>
      <w:r w:rsidR="00874F94">
        <w:rPr>
          <w:rFonts w:ascii="微软雅黑" w:eastAsia="微软雅黑" w:hAnsi="微软雅黑" w:hint="eastAsia"/>
          <w:sz w:val="28"/>
          <w:szCs w:val="28"/>
        </w:rPr>
        <w:t>十二分之一</w:t>
      </w:r>
      <w:r w:rsidR="00874F94" w:rsidRPr="00E06952">
        <w:rPr>
          <w:rFonts w:ascii="微软雅黑" w:eastAsia="微软雅黑" w:hAnsi="微软雅黑"/>
          <w:sz w:val="28"/>
          <w:szCs w:val="28"/>
        </w:rPr>
        <w:t>[9]</w:t>
      </w:r>
      <w:r w:rsidRPr="00BD05D2">
        <w:rPr>
          <w:rFonts w:ascii="微软雅黑" w:eastAsia="微软雅黑" w:hAnsi="微软雅黑"/>
          <w:sz w:val="28"/>
          <w:szCs w:val="28"/>
        </w:rPr>
        <w:t>。以</w:t>
      </w:r>
      <w:r w:rsidR="00874F94">
        <w:rPr>
          <w:rFonts w:ascii="微软雅黑" w:eastAsia="微软雅黑" w:hAnsi="微软雅黑" w:hint="eastAsia"/>
          <w:sz w:val="28"/>
          <w:szCs w:val="28"/>
        </w:rPr>
        <w:t>和平县</w:t>
      </w:r>
      <w:r>
        <w:rPr>
          <w:rFonts w:ascii="微软雅黑" w:eastAsia="微软雅黑" w:hAnsi="微软雅黑" w:hint="eastAsia"/>
          <w:sz w:val="28"/>
          <w:szCs w:val="28"/>
        </w:rPr>
        <w:t>每年</w:t>
      </w:r>
      <w:r w:rsidRPr="00BD05D2">
        <w:rPr>
          <w:rFonts w:ascii="微软雅黑" w:eastAsia="微软雅黑" w:hAnsi="微软雅黑"/>
          <w:sz w:val="28"/>
          <w:szCs w:val="28"/>
        </w:rPr>
        <w:t>1.2万吨竹刨花测算，和平县年流失增值收益超</w:t>
      </w:r>
      <w:r w:rsidR="00874F94">
        <w:rPr>
          <w:rFonts w:ascii="微软雅黑" w:eastAsia="微软雅黑" w:hAnsi="微软雅黑" w:hint="eastAsia"/>
          <w:sz w:val="28"/>
          <w:szCs w:val="28"/>
        </w:rPr>
        <w:t>1200</w:t>
      </w:r>
      <w:r w:rsidRPr="00BD05D2">
        <w:rPr>
          <w:rFonts w:ascii="微软雅黑" w:eastAsia="微软雅黑" w:hAnsi="微软雅黑"/>
          <w:sz w:val="28"/>
          <w:szCs w:val="28"/>
        </w:rPr>
        <w:t>万元（相当于竹产业财政收入的1.3倍），并</w:t>
      </w:r>
      <w:r w:rsidR="00874F94">
        <w:rPr>
          <w:rFonts w:ascii="微软雅黑" w:eastAsia="微软雅黑" w:hAnsi="微软雅黑" w:hint="eastAsia"/>
          <w:sz w:val="28"/>
          <w:szCs w:val="28"/>
        </w:rPr>
        <w:t>造成</w:t>
      </w:r>
      <w:r>
        <w:rPr>
          <w:rFonts w:ascii="微软雅黑" w:eastAsia="微软雅黑" w:hAnsi="微软雅黑" w:hint="eastAsia"/>
          <w:sz w:val="28"/>
          <w:szCs w:val="28"/>
        </w:rPr>
        <w:t>每年</w:t>
      </w:r>
      <w:r w:rsidRPr="00BD05D2">
        <w:rPr>
          <w:rFonts w:ascii="微软雅黑" w:eastAsia="微软雅黑" w:hAnsi="微软雅黑"/>
          <w:sz w:val="28"/>
          <w:szCs w:val="28"/>
        </w:rPr>
        <w:t>230人</w:t>
      </w:r>
      <w:r>
        <w:rPr>
          <w:rFonts w:ascii="微软雅黑" w:eastAsia="微软雅黑" w:hAnsi="微软雅黑" w:hint="eastAsia"/>
          <w:sz w:val="28"/>
          <w:szCs w:val="28"/>
        </w:rPr>
        <w:t>左右</w:t>
      </w:r>
      <w:r w:rsidRPr="00BD05D2">
        <w:rPr>
          <w:rFonts w:ascii="微软雅黑" w:eastAsia="微软雅黑" w:hAnsi="微软雅黑"/>
          <w:sz w:val="28"/>
          <w:szCs w:val="28"/>
        </w:rPr>
        <w:t>的就业岗位流失。</w:t>
      </w:r>
    </w:p>
    <w:p w14:paraId="4EA1F71B" w14:textId="7C8C73C3" w:rsidR="00C16DE6" w:rsidRDefault="00BD05D2" w:rsidP="00130DD1">
      <w:pPr>
        <w:spacing w:line="360" w:lineRule="auto"/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此外，由于</w:t>
      </w:r>
      <w:r w:rsidRPr="00BD05D2">
        <w:rPr>
          <w:rFonts w:ascii="微软雅黑" w:eastAsia="微软雅黑" w:hAnsi="微软雅黑"/>
          <w:sz w:val="28"/>
          <w:szCs w:val="28"/>
        </w:rPr>
        <w:t>环保规制进一步加剧困境：为满足20mg/m³颗粒物排放限值</w:t>
      </w:r>
      <w:r w:rsidR="008756B1">
        <w:rPr>
          <w:rFonts w:ascii="微软雅黑" w:eastAsia="微软雅黑" w:hAnsi="微软雅黑" w:hint="eastAsia"/>
          <w:sz w:val="28"/>
          <w:szCs w:val="28"/>
        </w:rPr>
        <w:t>[2]</w:t>
      </w:r>
      <w:r w:rsidRPr="00BD05D2">
        <w:rPr>
          <w:rFonts w:ascii="微软雅黑" w:eastAsia="微软雅黑" w:hAnsi="微软雅黑"/>
          <w:sz w:val="28"/>
          <w:szCs w:val="28"/>
        </w:rPr>
        <w:t>，企业需承担480万元脱硝设备投资及18万元/月运维成本</w:t>
      </w:r>
      <w:r w:rsidR="008756B1">
        <w:rPr>
          <w:rFonts w:ascii="微软雅黑" w:eastAsia="微软雅黑" w:hAnsi="微软雅黑" w:hint="eastAsia"/>
          <w:sz w:val="28"/>
          <w:szCs w:val="28"/>
        </w:rPr>
        <w:t>[5]</w:t>
      </w:r>
      <w:r w:rsidRPr="00BD05D2">
        <w:rPr>
          <w:rFonts w:ascii="微软雅黑" w:eastAsia="微软雅黑" w:hAnsi="微软雅黑"/>
          <w:sz w:val="28"/>
          <w:szCs w:val="28"/>
        </w:rPr>
        <w:t>，使环保支出占比达34%</w:t>
      </w:r>
      <w:r w:rsidR="00D91B83">
        <w:rPr>
          <w:rFonts w:ascii="微软雅黑" w:eastAsia="微软雅黑" w:hAnsi="微软雅黑" w:hint="eastAsia"/>
          <w:sz w:val="28"/>
          <w:szCs w:val="28"/>
        </w:rPr>
        <w:t>[</w:t>
      </w:r>
      <w:r w:rsidR="00D91B83" w:rsidRPr="00E06952">
        <w:rPr>
          <w:rFonts w:ascii="微软雅黑" w:eastAsia="微软雅黑" w:hAnsi="微软雅黑"/>
          <w:sz w:val="28"/>
          <w:szCs w:val="28"/>
        </w:rPr>
        <w:t>8]</w:t>
      </w:r>
      <w:r w:rsidRPr="00BD05D2">
        <w:rPr>
          <w:rFonts w:ascii="微软雅黑" w:eastAsia="微软雅黑" w:hAnsi="微软雅黑"/>
          <w:sz w:val="28"/>
          <w:szCs w:val="28"/>
        </w:rPr>
        <w:t>。对流动资金不足300万元的中小企业而言，在达产率＜55%时，月亏损超25万元，形成</w:t>
      </w:r>
      <w:r>
        <w:rPr>
          <w:rFonts w:ascii="微软雅黑" w:eastAsia="微软雅黑" w:hAnsi="微软雅黑" w:hint="eastAsia"/>
          <w:sz w:val="28"/>
          <w:szCs w:val="28"/>
        </w:rPr>
        <w:t>“</w:t>
      </w:r>
      <w:r w:rsidRPr="00BD05D2">
        <w:rPr>
          <w:rFonts w:ascii="微软雅黑" w:eastAsia="微软雅黑" w:hAnsi="微软雅黑"/>
          <w:sz w:val="28"/>
          <w:szCs w:val="28"/>
        </w:rPr>
        <w:t>投产即负债</w:t>
      </w:r>
      <w:r>
        <w:rPr>
          <w:rFonts w:ascii="微软雅黑" w:eastAsia="微软雅黑" w:hAnsi="微软雅黑"/>
          <w:sz w:val="28"/>
          <w:szCs w:val="28"/>
        </w:rPr>
        <w:t>”</w:t>
      </w:r>
      <w:r w:rsidRPr="00BD05D2">
        <w:rPr>
          <w:rFonts w:ascii="微软雅黑" w:eastAsia="微软雅黑" w:hAnsi="微软雅黑"/>
          <w:sz w:val="28"/>
          <w:szCs w:val="28"/>
        </w:rPr>
        <w:t>的恶性循环。</w:t>
      </w:r>
    </w:p>
    <w:p w14:paraId="143F8704" w14:textId="77777777" w:rsidR="00BD05D2" w:rsidRPr="00E06952" w:rsidRDefault="00BD05D2" w:rsidP="00130DD1">
      <w:pPr>
        <w:spacing w:line="360" w:lineRule="auto"/>
        <w:ind w:firstLine="420"/>
        <w:rPr>
          <w:rFonts w:ascii="微软雅黑" w:eastAsia="微软雅黑" w:hAnsi="微软雅黑" w:hint="eastAsia"/>
          <w:sz w:val="28"/>
          <w:szCs w:val="28"/>
        </w:rPr>
      </w:pPr>
    </w:p>
    <w:p w14:paraId="09AA93C6" w14:textId="77777777" w:rsidR="00CA3B83" w:rsidRPr="00E06952" w:rsidRDefault="00CA3B83" w:rsidP="00022D01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 w:rsidRPr="00E06952">
        <w:rPr>
          <w:rFonts w:ascii="微软雅黑" w:eastAsia="微软雅黑" w:hAnsi="微软雅黑"/>
          <w:b/>
          <w:bCs/>
          <w:sz w:val="28"/>
          <w:szCs w:val="28"/>
        </w:rPr>
        <w:t>参考文献</w:t>
      </w:r>
    </w:p>
    <w:p w14:paraId="101BFBD8" w14:textId="77777777" w:rsidR="00CA3B83" w:rsidRPr="00E06952" w:rsidRDefault="00CA3B83" w:rsidP="00022D01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 w:rsidRPr="00E06952">
        <w:rPr>
          <w:rFonts w:ascii="微软雅黑" w:eastAsia="微软雅黑" w:hAnsi="微软雅黑"/>
          <w:sz w:val="28"/>
          <w:szCs w:val="28"/>
        </w:rPr>
        <w:t xml:space="preserve">[1]《中国竹产业发展报告（2024）》 </w:t>
      </w:r>
    </w:p>
    <w:p w14:paraId="3DD07BEC" w14:textId="77777777" w:rsidR="00CA3B83" w:rsidRDefault="00CA3B83" w:rsidP="00022D01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 w:rsidRPr="00E06952">
        <w:rPr>
          <w:rFonts w:ascii="微软雅黑" w:eastAsia="微软雅黑" w:hAnsi="微软雅黑"/>
          <w:sz w:val="28"/>
          <w:szCs w:val="28"/>
        </w:rPr>
        <w:t xml:space="preserve">[2] 艾瑞咨询《2025中国环保材料产业白皮书》 </w:t>
      </w:r>
    </w:p>
    <w:p w14:paraId="412D884A" w14:textId="61E7C54E" w:rsidR="008756B1" w:rsidRDefault="008756B1" w:rsidP="008756B1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[4] 惠农网-竹碳价格行情</w:t>
      </w:r>
    </w:p>
    <w:p w14:paraId="7CB1844D" w14:textId="446E6E30" w:rsidR="008756B1" w:rsidRPr="008756B1" w:rsidRDefault="008756B1" w:rsidP="00022D01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(</w:t>
      </w:r>
      <w:hyperlink r:id="rId4" w:history="1">
        <w:r w:rsidRPr="000B56DC">
          <w:rPr>
            <w:rStyle w:val="ae"/>
            <w:rFonts w:ascii="微软雅黑" w:eastAsia="微软雅黑" w:hAnsi="微软雅黑" w:hint="eastAsia"/>
            <w:sz w:val="28"/>
            <w:szCs w:val="28"/>
          </w:rPr>
          <w:t>https://www.cnhnb.com/hangqing/cdlist-2001947-50669-0-0-0-1/</w:t>
        </w:r>
      </w:hyperlink>
      <w:r>
        <w:rPr>
          <w:rFonts w:ascii="微软雅黑" w:eastAsia="微软雅黑" w:hAnsi="微软雅黑" w:hint="eastAsia"/>
          <w:sz w:val="28"/>
          <w:szCs w:val="28"/>
        </w:rPr>
        <w:t>）</w:t>
      </w:r>
    </w:p>
    <w:p w14:paraId="05C2B09C" w14:textId="7C071DAA" w:rsidR="00CA3B83" w:rsidRPr="00E06952" w:rsidRDefault="00CA3B83" w:rsidP="008756B1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 w:rsidRPr="00E06952">
        <w:rPr>
          <w:rFonts w:ascii="微软雅黑" w:eastAsia="微软雅黑" w:hAnsi="微软雅黑"/>
          <w:sz w:val="28"/>
          <w:szCs w:val="28"/>
        </w:rPr>
        <w:t xml:space="preserve">[3] 张等. 竹基活性炭制备及VOCs吸附性能研究[J] </w:t>
      </w:r>
    </w:p>
    <w:p w14:paraId="6FA2D711" w14:textId="3341E9B7" w:rsidR="00CA3B83" w:rsidRPr="00E06952" w:rsidRDefault="00CA3B83" w:rsidP="008756B1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 w:rsidRPr="00E06952">
        <w:rPr>
          <w:rFonts w:ascii="微软雅黑" w:eastAsia="微软雅黑" w:hAnsi="微软雅黑"/>
          <w:sz w:val="28"/>
          <w:szCs w:val="28"/>
        </w:rPr>
        <w:t xml:space="preserve">[5] 《竹炭行业环保设备投资标准研究报告》（豆丁网，2024） </w:t>
      </w:r>
    </w:p>
    <w:p w14:paraId="6410EAB2" w14:textId="78F2F153" w:rsidR="008756B1" w:rsidRPr="00F06C6F" w:rsidRDefault="008756B1" w:rsidP="008756B1">
      <w:pPr>
        <w:spacing w:line="360" w:lineRule="auto"/>
        <w:rPr>
          <w:rFonts w:ascii="微软雅黑" w:eastAsia="微软雅黑" w:hAnsi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[6] BestON-</w:t>
      </w:r>
      <w:r w:rsidRPr="00F06C6F">
        <w:rPr>
          <w:rFonts w:ascii="微软雅黑" w:eastAsia="微软雅黑" w:hAnsi="微软雅黑"/>
          <w:sz w:val="28"/>
          <w:szCs w:val="28"/>
        </w:rPr>
        <w:t>竹炭加工厂投入和产出分析</w:t>
      </w:r>
    </w:p>
    <w:p w14:paraId="50944B13" w14:textId="1B20E814" w:rsidR="008756B1" w:rsidRDefault="008756B1" w:rsidP="00022D01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(</w:t>
      </w:r>
      <w:r w:rsidRPr="001F3AB4">
        <w:rPr>
          <w:rFonts w:hint="eastAsia"/>
        </w:rPr>
        <w:t xml:space="preserve"> </w:t>
      </w:r>
      <w:hyperlink r:id="rId5" w:history="1">
        <w:r w:rsidRPr="001F3AB4">
          <w:rPr>
            <w:rStyle w:val="ae"/>
            <w:rFonts w:ascii="微软雅黑" w:eastAsia="微软雅黑" w:hAnsi="微软雅黑" w:hint="eastAsia"/>
            <w:sz w:val="28"/>
            <w:szCs w:val="28"/>
          </w:rPr>
          <w:t>https://www.bestongroup.cn/news/hangye/785.html</w:t>
        </w:r>
      </w:hyperlink>
      <w:r>
        <w:rPr>
          <w:rFonts w:ascii="微软雅黑" w:eastAsia="微软雅黑" w:hAnsi="微软雅黑" w:hint="eastAsia"/>
          <w:sz w:val="28"/>
          <w:szCs w:val="28"/>
        </w:rPr>
        <w:t>)</w:t>
      </w:r>
    </w:p>
    <w:p w14:paraId="07B19F78" w14:textId="3091486D" w:rsidR="00CA3B83" w:rsidRPr="00E06952" w:rsidRDefault="00CA3B83" w:rsidP="00022D01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 w:rsidRPr="00E06952">
        <w:rPr>
          <w:rFonts w:ascii="微软雅黑" w:eastAsia="微软雅黑" w:hAnsi="微软雅黑"/>
          <w:sz w:val="28"/>
          <w:szCs w:val="28"/>
        </w:rPr>
        <w:t xml:space="preserve">[7] 福建省循环经济专项补贴政策实施细则（2023版） </w:t>
      </w:r>
    </w:p>
    <w:p w14:paraId="504D169E" w14:textId="77777777" w:rsidR="00CA3B83" w:rsidRPr="00E06952" w:rsidRDefault="00CA3B83" w:rsidP="00022D01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 w:rsidRPr="00E06952">
        <w:rPr>
          <w:rFonts w:ascii="微软雅黑" w:eastAsia="微软雅黑" w:hAnsi="微软雅黑"/>
          <w:sz w:val="28"/>
          <w:szCs w:val="28"/>
        </w:rPr>
        <w:t xml:space="preserve">[8] 《竹材加工废弃物资源化利用政策研究》（2025） </w:t>
      </w:r>
    </w:p>
    <w:p w14:paraId="42FE28C6" w14:textId="77777777" w:rsidR="00CA3B83" w:rsidRPr="00E06952" w:rsidRDefault="00CA3B83" w:rsidP="00022D01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 w:rsidRPr="00E06952">
        <w:rPr>
          <w:rFonts w:ascii="微软雅黑" w:eastAsia="微软雅黑" w:hAnsi="微软雅黑"/>
          <w:sz w:val="28"/>
          <w:szCs w:val="28"/>
        </w:rPr>
        <w:t xml:space="preserve">[9] 河源市林业局. 和平县竹林资源调查报告（2025） </w:t>
      </w:r>
    </w:p>
    <w:p w14:paraId="5C22CAC0" w14:textId="77777777" w:rsidR="00CA3B83" w:rsidRPr="00E06952" w:rsidRDefault="00CA3B83" w:rsidP="00022D01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 w:rsidRPr="00E06952">
        <w:rPr>
          <w:rFonts w:ascii="微软雅黑" w:eastAsia="微软雅黑" w:hAnsi="微软雅黑"/>
          <w:sz w:val="28"/>
          <w:szCs w:val="28"/>
        </w:rPr>
        <w:t xml:space="preserve">[10] 《中国竹炭市场供需分析报告》（中国林产工业协会，2024） </w:t>
      </w:r>
    </w:p>
    <w:p w14:paraId="6FF3C80D" w14:textId="5F0180BC" w:rsidR="00CA3B83" w:rsidRPr="00E06952" w:rsidRDefault="00CA3B83" w:rsidP="008756B1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 w:rsidRPr="00E06952">
        <w:rPr>
          <w:rFonts w:ascii="微软雅黑" w:eastAsia="微软雅黑" w:hAnsi="微软雅黑"/>
          <w:sz w:val="28"/>
          <w:szCs w:val="28"/>
        </w:rPr>
        <w:t xml:space="preserve">[11] 艾瑞咨询《粤港澳大湾区环保产业趋势研究（2025）》 </w:t>
      </w:r>
    </w:p>
    <w:p w14:paraId="4CDA8C2F" w14:textId="29EC0A3F" w:rsidR="00400CFC" w:rsidRDefault="00400CFC" w:rsidP="00022D01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[</w:t>
      </w:r>
      <w:r w:rsidR="008756B1">
        <w:rPr>
          <w:rFonts w:ascii="微软雅黑" w:eastAsia="微软雅黑" w:hAnsi="微软雅黑" w:hint="eastAsia"/>
          <w:sz w:val="28"/>
          <w:szCs w:val="28"/>
        </w:rPr>
        <w:t>12</w:t>
      </w:r>
      <w:r>
        <w:rPr>
          <w:rFonts w:ascii="微软雅黑" w:eastAsia="微软雅黑" w:hAnsi="微软雅黑" w:hint="eastAsia"/>
          <w:sz w:val="28"/>
          <w:szCs w:val="28"/>
        </w:rPr>
        <w:t>] 河源新闻网-关于和平县竹产业的报道</w:t>
      </w:r>
    </w:p>
    <w:p w14:paraId="3B4871D1" w14:textId="6950690A" w:rsidR="00400CFC" w:rsidRPr="00E06952" w:rsidRDefault="00400CFC" w:rsidP="00022D01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(</w:t>
      </w:r>
      <w:hyperlink r:id="rId6" w:history="1">
        <w:r w:rsidRPr="00400CFC">
          <w:rPr>
            <w:rStyle w:val="ae"/>
            <w:rFonts w:ascii="微软雅黑" w:eastAsia="微软雅黑" w:hAnsi="微软雅黑" w:hint="eastAsia"/>
            <w:sz w:val="28"/>
            <w:szCs w:val="28"/>
          </w:rPr>
          <w:t>http://www.heyuanxw.com/2024/hpnews_1210/81391.html</w:t>
        </w:r>
      </w:hyperlink>
      <w:r>
        <w:rPr>
          <w:rFonts w:ascii="微软雅黑" w:eastAsia="微软雅黑" w:hAnsi="微软雅黑" w:hint="eastAsia"/>
          <w:sz w:val="28"/>
          <w:szCs w:val="28"/>
        </w:rPr>
        <w:t>)</w:t>
      </w:r>
    </w:p>
    <w:sectPr w:rsidR="00400CFC" w:rsidRPr="00E06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83"/>
    <w:rsid w:val="00022D01"/>
    <w:rsid w:val="000A6CAE"/>
    <w:rsid w:val="00130DD1"/>
    <w:rsid w:val="001F3AB4"/>
    <w:rsid w:val="00400CFC"/>
    <w:rsid w:val="00422414"/>
    <w:rsid w:val="00475B05"/>
    <w:rsid w:val="004C33DE"/>
    <w:rsid w:val="00505818"/>
    <w:rsid w:val="005A5A6A"/>
    <w:rsid w:val="006369F9"/>
    <w:rsid w:val="00675136"/>
    <w:rsid w:val="006956CC"/>
    <w:rsid w:val="00800E8E"/>
    <w:rsid w:val="00874F94"/>
    <w:rsid w:val="008756B1"/>
    <w:rsid w:val="00875D0E"/>
    <w:rsid w:val="00966AFE"/>
    <w:rsid w:val="00AA2926"/>
    <w:rsid w:val="00B5574E"/>
    <w:rsid w:val="00BD05D2"/>
    <w:rsid w:val="00BD14AB"/>
    <w:rsid w:val="00BD6472"/>
    <w:rsid w:val="00C16DE6"/>
    <w:rsid w:val="00C4344E"/>
    <w:rsid w:val="00C471B2"/>
    <w:rsid w:val="00CA1462"/>
    <w:rsid w:val="00CA3B83"/>
    <w:rsid w:val="00D20E37"/>
    <w:rsid w:val="00D91B83"/>
    <w:rsid w:val="00E06952"/>
    <w:rsid w:val="00E33B89"/>
    <w:rsid w:val="00E83DD7"/>
    <w:rsid w:val="00ED4509"/>
    <w:rsid w:val="00EE7D46"/>
    <w:rsid w:val="00F06C6F"/>
    <w:rsid w:val="00F23ACD"/>
    <w:rsid w:val="00FF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5C7E"/>
  <w15:chartTrackingRefBased/>
  <w15:docId w15:val="{2CC3E001-9A4C-4B08-A0FA-27F8C4A6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3B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3B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3B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3B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3B8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3B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3B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3B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3B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3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3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3B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3B8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3B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3B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3B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3B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3B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3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3B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3B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3B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3B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3B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3B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3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3B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3B8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F3AB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F3AB4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1F3A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yuanxw.com/2024/hpnews_1210/81391.html" TargetMode="External"/><Relationship Id="rId5" Type="http://schemas.openxmlformats.org/officeDocument/2006/relationships/hyperlink" Target="https://www.bestongroup.cn/news/hangye/785.html" TargetMode="External"/><Relationship Id="rId4" Type="http://schemas.openxmlformats.org/officeDocument/2006/relationships/hyperlink" Target="https://www.cnhnb.com/hangqing/cdlist-2001947-50669-0-0-0-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Broken</dc:creator>
  <cp:keywords/>
  <dc:description/>
  <cp:lastModifiedBy>教授 罗</cp:lastModifiedBy>
  <cp:revision>2</cp:revision>
  <dcterms:created xsi:type="dcterms:W3CDTF">2025-05-30T00:36:00Z</dcterms:created>
  <dcterms:modified xsi:type="dcterms:W3CDTF">2025-05-30T00:36:00Z</dcterms:modified>
</cp:coreProperties>
</file>