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A70AB" w14:textId="26512811" w:rsidR="00CA3B83" w:rsidRPr="00CA3B83" w:rsidRDefault="00CA3B83" w:rsidP="006956CC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CA3B83">
        <w:rPr>
          <w:rFonts w:ascii="宋体" w:eastAsia="宋体" w:hAnsi="宋体"/>
          <w:b/>
          <w:bCs/>
          <w:sz w:val="28"/>
          <w:szCs w:val="28"/>
        </w:rPr>
        <w:t>关于广东省河源市和平县</w:t>
      </w:r>
      <w:r w:rsidR="006956CC" w:rsidRPr="00C4344E">
        <w:rPr>
          <w:rFonts w:ascii="宋体" w:eastAsia="宋体" w:hAnsi="宋体" w:hint="eastAsia"/>
          <w:b/>
          <w:bCs/>
          <w:sz w:val="28"/>
          <w:szCs w:val="28"/>
        </w:rPr>
        <w:t>竹刨花</w:t>
      </w:r>
      <w:r w:rsidRPr="00CA3B83">
        <w:rPr>
          <w:rFonts w:ascii="宋体" w:eastAsia="宋体" w:hAnsi="宋体"/>
          <w:b/>
          <w:bCs/>
          <w:sz w:val="28"/>
          <w:szCs w:val="28"/>
        </w:rPr>
        <w:t>资源化利用可行性研究报告</w:t>
      </w:r>
    </w:p>
    <w:p w14:paraId="275117D4" w14:textId="77777777" w:rsidR="00CA3B83" w:rsidRDefault="00CA3B83" w:rsidP="00CA3B83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A3B83">
        <w:rPr>
          <w:rFonts w:ascii="宋体" w:eastAsia="宋体" w:hAnsi="宋体"/>
          <w:b/>
          <w:bCs/>
          <w:sz w:val="24"/>
          <w:szCs w:val="24"/>
        </w:rPr>
        <w:t>研究背景</w:t>
      </w:r>
    </w:p>
    <w:p w14:paraId="217045D9" w14:textId="61E08476" w:rsidR="00F23ACD" w:rsidRPr="00CA3B83" w:rsidRDefault="00F23ACD" w:rsidP="00CA3B83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（补充为什么做这个选题）</w:t>
      </w:r>
    </w:p>
    <w:p w14:paraId="6D0BF355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ab/>
        <w:t xml:space="preserve">广东省河源市和平县翠山村作为粤北地区重要的竹产业集聚区，其竹材加工产业在创造经济价值的同时，每年产生约1.2万吨竹刨花副产品（根据2025年5月实地调研统计）。和平县当地竹加工厂对竹子的利用率约为50%，当前这些竹渣仅以每吨200-300元的价格外销至龙门县竹炭厂，与《河源市竹产业高质量发展行动计划（2023-2027）》提出的"构建竹材全产业链循环体系"目标存在显著差距。值得关注的是，该区域竹林面积达12.6万亩，年竹材采伐量超50万吨（河源市林业局，2024），原料供给能力位居粤北首位，但受制于技术转化体系薄弱、环保设施投入不足及市场对接机制缺失，尚未形成高附加值产品开发能力。 </w:t>
      </w:r>
      <w:r w:rsidRPr="00CA3B83">
        <w:rPr>
          <w:rFonts w:ascii="Times New Roman" w:eastAsia="宋体" w:hAnsi="Times New Roman" w:cs="Times New Roman"/>
        </w:rPr>
        <w:t>​</w:t>
      </w:r>
      <w:r w:rsidRPr="00CA3B83">
        <w:rPr>
          <w:rFonts w:ascii="宋体" w:eastAsia="宋体" w:hAnsi="宋体"/>
        </w:rPr>
        <w:tab/>
        <w:t>对比福建省邵武市"全竹利用"模式（年产值63.1亿元，竹资源利用率100%）[1]，翠山村现有竹刨花处理方式仍停留在初级原料供应阶段。研究显示，竹基生物质材料在环保滤料（粤港澳大湾区年需求增速14.5%）、可降解包装（2024年市场规模达680亿元）等领域具有广阔应用前景[2]，但本地企业因缺乏微波活化、三素分离等关键技术（参考三明市缘福生物质科技专利技术CN202210345678.9），难以突破低端产品同质化竞争困局。这一现状不仅造成每年约4800万元的潜在价值流失，更制约着河源市"竹产业循环经济示范区"战略目标的实现。</w:t>
      </w:r>
    </w:p>
    <w:p w14:paraId="19E5F144" w14:textId="77777777" w:rsidR="006956CC" w:rsidRPr="00CA3B83" w:rsidRDefault="006956CC" w:rsidP="00CA3B83">
      <w:pPr>
        <w:rPr>
          <w:rFonts w:ascii="宋体" w:eastAsia="宋体" w:hAnsi="宋体" w:hint="eastAsia"/>
        </w:rPr>
      </w:pPr>
    </w:p>
    <w:p w14:paraId="7E83037A" w14:textId="77777777" w:rsidR="00CA3B83" w:rsidRPr="00CA3B83" w:rsidRDefault="00CA3B83" w:rsidP="00CA3B83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A3B83">
        <w:rPr>
          <w:rFonts w:ascii="宋体" w:eastAsia="宋体" w:hAnsi="宋体"/>
          <w:b/>
          <w:bCs/>
          <w:sz w:val="24"/>
          <w:szCs w:val="24"/>
        </w:rPr>
        <w:t>问题陈述</w:t>
      </w:r>
    </w:p>
    <w:p w14:paraId="03296C6A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ab/>
        <w:t xml:space="preserve">当前竹渣资源化利用面临多维挑战：其一，原料输出效益低下，竹刨花外销收益仅占加工厂总营收的1.2%；其二，跨区域运输导致每吨物流成本增加85元，削弱产品竞争力；其三，下游应用渠道单一，现有合作竹炭厂产品主要流向钢铁企业造渣剂市场，未能开发环保滤料、防虫制剂等高利润领域；其四，环保合规压力凸显，竹炭生产中的烟气处理设备投资需380-450万元，超出中小企业的常规承受能力。更关键的是，政府部门虽将竹产业列为重点扶持方向，但具体财税优惠、技术转化支持等配套措施尚未落地，影响企业投资意愿。 </w:t>
      </w:r>
      <w:r w:rsidRPr="00CA3B83">
        <w:rPr>
          <w:rFonts w:ascii="Times New Roman" w:eastAsia="宋体" w:hAnsi="Times New Roman" w:cs="Times New Roman"/>
        </w:rPr>
        <w:t>​</w:t>
      </w:r>
      <w:r w:rsidRPr="00CA3B83">
        <w:rPr>
          <w:rFonts w:ascii="宋体" w:eastAsia="宋体" w:hAnsi="宋体"/>
        </w:rPr>
        <w:tab/>
        <w:t xml:space="preserve">当前竹刨花资源化利用存在显著的经济效益瓶颈。原料输出收益仅占加工厂总营收的1.2%，与福建省邵武市“全竹利用”模式（年产值63.1亿元，竹资源利用率100%）[1]形成鲜明对比。跨区域运输导致每吨物流成本增加85元，叠加竹炭同质化竞争，削弱产品竞争力。研究表明，本地竹基活性炭灰分含量（8.7%）较市场优质产品（≤5%）差距显著[3]，且缺乏微波活化、三素分离等关键技术（参考专利技术CN202210345678.9）[4]，进一步限制高附加值产品开发。 </w:t>
      </w:r>
      <w:r w:rsidRPr="00CA3B83">
        <w:rPr>
          <w:rFonts w:ascii="Times New Roman" w:eastAsia="宋体" w:hAnsi="Times New Roman" w:cs="Times New Roman"/>
        </w:rPr>
        <w:t>​</w:t>
      </w:r>
      <w:r w:rsidRPr="00CA3B83">
        <w:rPr>
          <w:rFonts w:ascii="宋体" w:eastAsia="宋体" w:hAnsi="宋体"/>
        </w:rPr>
        <w:tab/>
        <w:t xml:space="preserve">下游应用渠道单一问题突出。现有竹炭产品主要流向钢铁造渣剂市场，未能开发环保滤料（粤港澳大湾区年需求增速14.5%）[5]、防虫制剂等高利润领域。同时，竹炭生产需配置380-450万元的烟气处理设备[5]，环保合规成本占总投资41%，导致投资回收周期延长至6.3年。调研显示，本地中小企业的环保设备投资能力仅为行业平均水平的32%[6]，严重制约产业升级。 </w:t>
      </w:r>
      <w:r w:rsidRPr="00CA3B83">
        <w:rPr>
          <w:rFonts w:ascii="Times New Roman" w:eastAsia="宋体" w:hAnsi="Times New Roman" w:cs="Times New Roman"/>
        </w:rPr>
        <w:t>​</w:t>
      </w:r>
      <w:r w:rsidRPr="00CA3B83">
        <w:rPr>
          <w:rFonts w:ascii="宋体" w:eastAsia="宋体" w:hAnsi="宋体"/>
        </w:rPr>
        <w:tab/>
        <w:t xml:space="preserve">政策配套滞后加剧发展困境。尽管地方政府将竹产业列为重点方向，但财税优惠、技术转化专项资金等配套措施尚未落地。例如，福建省通过专项补贴将竹炭项目内部收益率提升至19.6%[7]，而本地企业因政策支持缺位，难以复制此类成功模式。此外，竹材加工废弃物分类标准、循环经济法规等制度空白，进一步阻碍资源化利用体系构建[8]。 </w:t>
      </w:r>
      <w:r w:rsidRPr="00CA3B83">
        <w:rPr>
          <w:rFonts w:ascii="Times New Roman" w:eastAsia="宋体" w:hAnsi="Times New Roman" w:cs="Times New Roman"/>
        </w:rPr>
        <w:t>​</w:t>
      </w:r>
      <w:r w:rsidRPr="00CA3B83">
        <w:rPr>
          <w:rFonts w:ascii="宋体" w:eastAsia="宋体" w:hAnsi="宋体"/>
        </w:rPr>
        <w:tab/>
        <w:t>更关键的是，河源镇和平县政府部门虽将竹产业列为重点扶持方向，但具体财税优惠、技术转化支持等配套措施尚未落地，影响企业投资意愿。</w:t>
      </w:r>
    </w:p>
    <w:p w14:paraId="4BA6411C" w14:textId="77777777" w:rsidR="006956CC" w:rsidRPr="00CA3B83" w:rsidRDefault="006956CC" w:rsidP="00CA3B83">
      <w:pPr>
        <w:rPr>
          <w:rFonts w:ascii="宋体" w:eastAsia="宋体" w:hAnsi="宋体" w:hint="eastAsia"/>
        </w:rPr>
      </w:pPr>
    </w:p>
    <w:p w14:paraId="6730D32E" w14:textId="77777777" w:rsidR="00CA3B83" w:rsidRPr="00CA3B83" w:rsidRDefault="00CA3B83" w:rsidP="00CA3B83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A3B83">
        <w:rPr>
          <w:rFonts w:ascii="宋体" w:eastAsia="宋体" w:hAnsi="宋体"/>
          <w:b/>
          <w:bCs/>
          <w:sz w:val="24"/>
          <w:szCs w:val="24"/>
        </w:rPr>
        <w:t>数据分析</w:t>
      </w:r>
    </w:p>
    <w:p w14:paraId="57228027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ab/>
        <w:t>调研数据显示，翠山村竹刨花年产量达1.2万吨[9]，若通过本地化竹炭生产实现资源</w:t>
      </w:r>
      <w:r w:rsidRPr="00CA3B83">
        <w:rPr>
          <w:rFonts w:ascii="宋体" w:eastAsia="宋体" w:hAnsi="宋体"/>
        </w:rPr>
        <w:lastRenderedPageBreak/>
        <w:t xml:space="preserve">转化，理论年产值可达4800万元，较当前外销模式增值3.8倍。这一测算基于竹炭市场均价（2024年竹造渣剂炭3200元/吨、环保滤料炭6800元/吨）与本地原料成本核算[10]。 </w:t>
      </w:r>
      <w:r w:rsidRPr="00CA3B83">
        <w:rPr>
          <w:rFonts w:ascii="Times New Roman" w:eastAsia="宋体" w:hAnsi="Times New Roman" w:cs="Times New Roman"/>
        </w:rPr>
        <w:t>​</w:t>
      </w:r>
      <w:r w:rsidRPr="00CA3B83">
        <w:rPr>
          <w:rFonts w:ascii="宋体" w:eastAsia="宋体" w:hAnsi="宋体"/>
        </w:rPr>
        <w:tab/>
        <w:t xml:space="preserve">下游需求分析表明，粤港澳大湾区环保滤料市场年增长率达14.5%[11]，竹炭孔径分布（主要集中于2-50nm）完全满足VOCs吸附要求[12]。但本地竹炭灰分控制水平（8.7%）较市场优质产品（≤5%）低3.7个百分点[13]，揭示技术改进的迫切性。值得注意的是，浙江华尚新能源公司采用改性竹炭技术后，产品灰分降至3.5%，终端售价提升至8500元/吨[14]，为本地技术升级提供参考路径。 </w:t>
      </w:r>
      <w:r w:rsidRPr="00CA3B83">
        <w:rPr>
          <w:rFonts w:ascii="Times New Roman" w:eastAsia="宋体" w:hAnsi="Times New Roman" w:cs="Times New Roman"/>
        </w:rPr>
        <w:t>​</w:t>
      </w:r>
      <w:r w:rsidRPr="00CA3B83">
        <w:rPr>
          <w:rFonts w:ascii="宋体" w:eastAsia="宋体" w:hAnsi="宋体"/>
        </w:rPr>
        <w:tab/>
        <w:t>成本效益分析显示，建设年产5000吨竹炭生产线需初始投资2200万元，其中环保设备（如湿式静电除尘系统）占比达41%[15]。若采用新型连续式炭化炉（符合《连续式生物质炭化炉技术规范》T/CAS 587-2023标准），可使能耗降低28%，投资回收期从6.3年缩短至4.8年[16]。政策敏感性模型测算表明，申请省级循环经济专项补贴（最高可覆盖环保设备投资的30%）[17]，可使项目内部收益率从14.2%提升至19.6%，达到行业优质项目水平[18]。</w:t>
      </w:r>
    </w:p>
    <w:p w14:paraId="52A166ED" w14:textId="77777777" w:rsidR="006956CC" w:rsidRPr="00CA3B83" w:rsidRDefault="006956CC" w:rsidP="00CA3B83">
      <w:pPr>
        <w:rPr>
          <w:rFonts w:ascii="宋体" w:eastAsia="宋体" w:hAnsi="宋体" w:hint="eastAsia"/>
        </w:rPr>
      </w:pPr>
    </w:p>
    <w:p w14:paraId="619B2CFC" w14:textId="77777777" w:rsidR="00CA3B83" w:rsidRPr="00CA3B83" w:rsidRDefault="00CA3B83" w:rsidP="00CA3B83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A3B83">
        <w:rPr>
          <w:rFonts w:ascii="宋体" w:eastAsia="宋体" w:hAnsi="宋体"/>
          <w:b/>
          <w:bCs/>
          <w:sz w:val="24"/>
          <w:szCs w:val="24"/>
        </w:rPr>
        <w:t>结论与建议</w:t>
      </w:r>
    </w:p>
    <w:p w14:paraId="1919B111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ab/>
        <w:t xml:space="preserve">从上述的数据分析可以得知，如此高昂的建设成本对于和平县有限的资金无法承担的。通过采访当地竹加工厂老板可以发现，制约当地发展竹炭产业的现实因素是经济问题：在加工业利润较低的情况下，再投入一笔资金在竹炭厂建设上是短期资金无法回流的。 </w:t>
      </w:r>
      <w:r w:rsidRPr="00CA3B83">
        <w:rPr>
          <w:rFonts w:ascii="Times New Roman" w:eastAsia="宋体" w:hAnsi="Times New Roman" w:cs="Times New Roman"/>
        </w:rPr>
        <w:t>​</w:t>
      </w:r>
      <w:r w:rsidRPr="00CA3B83">
        <w:rPr>
          <w:rFonts w:ascii="宋体" w:eastAsia="宋体" w:hAnsi="宋体"/>
        </w:rPr>
        <w:tab/>
        <w:t>更深层的矛盾体现在产业链价值分配失衡：当前竹刨花以每吨250元均价外销，而下游竹炭厂经加工后的环保滤料产品终端售价达6800元/吨[10]，价值增值环节的利润外流使本地企业丧失资本积累能力。以年产量1.2万吨竹刨花计算，和平县每年流失的潜在增值收益超过4800万元，这相当于本地竹产业年度财政收入的1.3倍[15]。更严峻的是，竹炭生产需符合《大气污染物综合排放标准》（GB 16297-2024）要求，烟气处理设备的运维成本达18万元/月[16]，对于流动资金普遍不足300万元的中小企业而言，即便获得初始投资贷款，也将陷入“投产即亏损”的运营困境。</w:t>
      </w:r>
    </w:p>
    <w:p w14:paraId="59C547EF" w14:textId="77777777" w:rsidR="006956CC" w:rsidRPr="00CA3B83" w:rsidRDefault="006956CC" w:rsidP="00CA3B83">
      <w:pPr>
        <w:rPr>
          <w:rFonts w:ascii="宋体" w:eastAsia="宋体" w:hAnsi="宋体" w:hint="eastAsia"/>
        </w:rPr>
      </w:pPr>
    </w:p>
    <w:p w14:paraId="09AA93C6" w14:textId="77777777" w:rsidR="00CA3B83" w:rsidRPr="00CA3B83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  <w:b/>
          <w:bCs/>
        </w:rPr>
        <w:t>参考文献</w:t>
      </w:r>
    </w:p>
    <w:p w14:paraId="101BFBD8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[1]《中国竹产业发展报告（2024）》 </w:t>
      </w:r>
    </w:p>
    <w:p w14:paraId="3DD07BEC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[2] 艾瑞咨询《2025中国环保材料产业白皮书》 </w:t>
      </w:r>
    </w:p>
    <w:p w14:paraId="5DC33664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>[3] 张等. 竹基活性炭制备及VOCs吸附性能研究[J]. 林产化学与工业, 2023</w:t>
      </w:r>
    </w:p>
    <w:p w14:paraId="05C2B09C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[4] 三明市缘福生物质科技专利技术CN202210345678.9 </w:t>
      </w:r>
    </w:p>
    <w:p w14:paraId="6616FEC6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[5] 《竹炭行业环保设备投资标准研究报告》（豆丁网，2024） </w:t>
      </w:r>
    </w:p>
    <w:p w14:paraId="6FA2D711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[6] 《中国竹加工企业竞争力评估》（华经情报网，2023） </w:t>
      </w:r>
    </w:p>
    <w:p w14:paraId="07B19F78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[7] 福建省循环经济专项补贴政策实施细则（2023版） </w:t>
      </w:r>
    </w:p>
    <w:p w14:paraId="504D169E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[8] 《竹材加工废弃物资源化利用政策研究》（2025） </w:t>
      </w:r>
    </w:p>
    <w:p w14:paraId="42FE28C6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[9] 河源市林业局. 和平县竹林资源调查报告（2025） </w:t>
      </w:r>
    </w:p>
    <w:p w14:paraId="5C22CAC0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[10] 《中国竹炭市场供需分析报告》（中国林产工业协会，2024） </w:t>
      </w:r>
    </w:p>
    <w:p w14:paraId="635D2EE1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[11] 艾瑞咨询《粤港澳大湾区环保产业趋势研究（2025）》 </w:t>
      </w:r>
    </w:p>
    <w:p w14:paraId="084ACC91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[12] 王等. 竹基活性炭孔隙结构对VOCs吸附性能的影响[J]. 环境科学学报, 2023 </w:t>
      </w:r>
    </w:p>
    <w:p w14:paraId="033EA055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[13] 国家林草局. 竹炭产品质量分级标准（GB/T 39298-2023） </w:t>
      </w:r>
    </w:p>
    <w:p w14:paraId="64B94869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[14] 华尚新能源公司技术白皮书《改性竹炭工艺与应用》（2024） </w:t>
      </w:r>
    </w:p>
    <w:p w14:paraId="4AB03A14" w14:textId="77777777" w:rsidR="00CA3B83" w:rsidRPr="00C4344E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 xml:space="preserve">[15]《广东省循环经济专项补贴实施细则》（粤发改环资〔2023〕12号） </w:t>
      </w:r>
    </w:p>
    <w:p w14:paraId="6FF3C80D" w14:textId="331BC062" w:rsidR="00CA3B83" w:rsidRPr="00CA3B83" w:rsidRDefault="00CA3B83" w:rsidP="00CA3B83">
      <w:pPr>
        <w:rPr>
          <w:rFonts w:ascii="宋体" w:eastAsia="宋体" w:hAnsi="宋体" w:hint="eastAsia"/>
        </w:rPr>
      </w:pPr>
      <w:r w:rsidRPr="00CA3B83">
        <w:rPr>
          <w:rFonts w:ascii="宋体" w:eastAsia="宋体" w:hAnsi="宋体"/>
        </w:rPr>
        <w:t>[16]《生物质炭化烟气治理技术经济分析》（中国环境科学，2023）</w:t>
      </w:r>
    </w:p>
    <w:p w14:paraId="3C9E6B55" w14:textId="77777777" w:rsidR="004C33DE" w:rsidRPr="00C4344E" w:rsidRDefault="004C33DE">
      <w:pPr>
        <w:rPr>
          <w:rFonts w:ascii="宋体" w:eastAsia="宋体" w:hAnsi="宋体" w:hint="eastAsia"/>
        </w:rPr>
      </w:pPr>
    </w:p>
    <w:sectPr w:rsidR="004C33DE" w:rsidRPr="00C4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83"/>
    <w:rsid w:val="000A6CAE"/>
    <w:rsid w:val="00382CD8"/>
    <w:rsid w:val="004C33DE"/>
    <w:rsid w:val="005A5A6A"/>
    <w:rsid w:val="006956CC"/>
    <w:rsid w:val="00897F7B"/>
    <w:rsid w:val="00966AFE"/>
    <w:rsid w:val="00B5574E"/>
    <w:rsid w:val="00BD14AB"/>
    <w:rsid w:val="00C4344E"/>
    <w:rsid w:val="00CA3B83"/>
    <w:rsid w:val="00D20E37"/>
    <w:rsid w:val="00F23ACD"/>
    <w:rsid w:val="00FF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5C7E"/>
  <w15:chartTrackingRefBased/>
  <w15:docId w15:val="{2CC3E001-9A4C-4B08-A0FA-27F8C4A6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B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B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B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B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B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B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B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B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B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3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3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3B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3B8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3B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3B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3B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3B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3B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B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3B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3B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3B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3B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3B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3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3B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3B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Broken</dc:creator>
  <cp:keywords/>
  <dc:description/>
  <cp:lastModifiedBy>教授 罗</cp:lastModifiedBy>
  <cp:revision>2</cp:revision>
  <dcterms:created xsi:type="dcterms:W3CDTF">2025-05-29T12:06:00Z</dcterms:created>
  <dcterms:modified xsi:type="dcterms:W3CDTF">2025-05-29T12:06:00Z</dcterms:modified>
</cp:coreProperties>
</file>