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82.png" ContentType="image/png"/>
  <Override PartName="/word/media/rId62.png" ContentType="image/png"/>
  <Override PartName="/word/media/rId66.png" ContentType="image/png"/>
  <Override PartName="/word/media/rId58.png" ContentType="image/png"/>
  <Override PartName="/word/media/rId78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379b7f68d10492b9c41127cef5b536197a95d69"/>
    <w:p>
      <w:pPr>
        <w:pStyle w:val="Heading1"/>
      </w:pPr>
      <w:r>
        <w:t xml:space="preserve">굴절–보충법 비대칭은 모델 내부 어디에서 생기는가: 한국어 객체 높임 보충법 실패의 기계적 해석</w:t>
      </w:r>
    </w:p>
    <w:p>
      <w:pPr>
        <w:pStyle w:val="FirstParagraph"/>
      </w:pPr>
      <w:r>
        <w:rPr>
          <w:i/>
          <w:iCs/>
        </w:rPr>
        <w:t xml:space="preserve">A Mechanistic Account of Suppletive Object-Honorific Failure in Korean LLMs</w:t>
      </w:r>
    </w:p>
    <w:p>
      <w:pPr>
        <w:pStyle w:val="BodyText"/>
      </w:pPr>
      <w:r>
        <w:t xml:space="preserve">김승우 (잠신고등학교)</w:t>
      </w:r>
    </w:p>
    <w:p>
      <w:pPr>
        <w:pStyle w:val="BlockText"/>
      </w:pPr>
      <w:r>
        <w:t xml:space="preserve">본 파트(제목·초록·서론·배경)의 모든 수치·주장은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(보정된 정직본)와</w:t>
      </w:r>
      <w:r>
        <w:t xml:space="preserve"> </w:t>
      </w:r>
      <w:r>
        <w:rPr>
          <w:rStyle w:val="VerbatimChar"/>
        </w:rPr>
        <w:t xml:space="preserve">PREREGISTRATION.md</w:t>
      </w:r>
      <w:r>
        <w:t xml:space="preserve">(가설 M1–M6·방법)에서만 인용한다.</w:t>
      </w:r>
      <w:r>
        <w:t xml:space="preserve"> </w:t>
      </w:r>
      <w:r>
        <w:t xml:space="preserve">‘절대/전무/순수/범주적 불능’</w:t>
      </w:r>
      <w:r>
        <w:t xml:space="preserve"> </w:t>
      </w:r>
      <w:r>
        <w:t xml:space="preserve">류의 과장 표현은 적대 검증에서 기각되었으므로 사용하지 않는다.</w:t>
      </w:r>
    </w:p>
    <w:p>
      <w:r>
        <w:pict>
          <v:rect style="width:0;height:1.5pt" o:hralign="center" o:hrstd="t" o:hr="t"/>
        </w:pict>
      </w:r>
    </w:p>
    <w:bookmarkStart w:id="9" w:name="초록-국문-약-250자"/>
    <w:p>
      <w:pPr>
        <w:pStyle w:val="Heading2"/>
      </w:pPr>
      <w:r>
        <w:t xml:space="preserve">초록 (국문, 약 250자)</w:t>
      </w:r>
    </w:p>
    <w:p>
      <w:pPr>
        <w:pStyle w:val="FirstParagraph"/>
      </w:pPr>
      <w:r>
        <w:t xml:space="preserve">한국어는 주체를 높일 때 생성적 굴절 형태소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를, 객체를 높일 때 어휘적 보충법</w:t>
      </w:r>
      <w:r>
        <w:t xml:space="preserve"> </w:t>
      </w:r>
      <w:r>
        <w:t xml:space="preserve">(드리다·여쭙다)을 쓴다. 선행 행동 연구(김승우 2026a)는 LLM이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 능숙히 다루나</w:t>
      </w:r>
      <w:r>
        <w:t xml:space="preserve"> </w:t>
      </w:r>
      <w:r>
        <w:t xml:space="preserve">(43–94%) 보충법은 거의 생성하지 못함(0–32%)을 보고했다. 본 연구는 세 모델(한국어 특화</w:t>
      </w:r>
      <w:r>
        <w:t xml:space="preserve"> </w:t>
      </w:r>
      <w:r>
        <w:t xml:space="preserve">EXAONE·영어 중심 Llama·다국어 Qwen)의 내부 활성값에 직접 접근해 이 해리의 기계적 위치를</w:t>
      </w:r>
      <w:r>
        <w:t xml:space="preserve"> </w:t>
      </w:r>
      <w:r>
        <w:t xml:space="preserve">프로빙·로짓렌즈·활성값 패칭·CAA 조향의 네 기법으로 규명한다. 교란을 통제한 자극에서</w:t>
      </w:r>
      <w:r>
        <w:t xml:space="preserve"> </w:t>
      </w:r>
      <w:r>
        <w:t xml:space="preserve">(1) 경어 요구는 본 적 없는 새 인물로 일반화되는 추상 표상으로 인코딩되나(명사분리</w:t>
      </w:r>
      <w:r>
        <w:t xml:space="preserve"> </w:t>
      </w:r>
      <w:r>
        <w:t xml:space="preserve">0.88–0.98), (2) 굴절은 후기층에서 평형형을 추월하는 반면 보충법은 추월하지 못한다(객체</w:t>
      </w:r>
      <w:r>
        <w:t xml:space="preserve"> </w:t>
      </w:r>
      <w:r>
        <w:t xml:space="preserve">최종 logit_diff −2.61, Cohen d=3.18, 순열 p&lt;1e-4). 주체 보충법(주무시다)을 추가한 분리</w:t>
      </w:r>
      <w:r>
        <w:t xml:space="preserve"> </w:t>
      </w:r>
      <w:r>
        <w:t xml:space="preserve">실험에서 주체 보충법도 첫 토큰에서 실패해(LD −0.07~−0.34), 실패의 주효과가 객체 역할이</w:t>
      </w:r>
      <w:r>
        <w:t xml:space="preserve"> </w:t>
      </w:r>
      <w:r>
        <w:t xml:space="preserve">아니라</w:t>
      </w:r>
      <w:r>
        <w:t xml:space="preserve"> </w:t>
      </w:r>
      <w:r>
        <w:rPr>
          <w:i/>
          <w:iCs/>
        </w:rPr>
        <w:t xml:space="preserve">보충법(어휘 인출)</w:t>
      </w:r>
      <w:r>
        <w:t xml:space="preserve"> </w:t>
      </w:r>
      <w:r>
        <w:t xml:space="preserve">자체임이 드러난다. 객체 첫 토큰 실패의 기전은 모델 의존적이어서,</w:t>
      </w:r>
      <w:r>
        <w:t xml:space="preserve"> </w:t>
      </w:r>
      <w:r>
        <w:t xml:space="preserve">Llama(68%)는 표상은 하되 첫 토큰에서 평형형에 commit하는 병목인 반면 한국어 특화 EXAONE(5%)</w:t>
      </w:r>
      <w:r>
        <w:t xml:space="preserve"> </w:t>
      </w:r>
      <w:r>
        <w:t xml:space="preserve">은 더 깊은 표상 결손을 보인다(역설적). 인과 개입(패칭·조향)은 굴절을 신뢰성 있게 조작하나</w:t>
      </w:r>
      <w:r>
        <w:t xml:space="preserve"> </w:t>
      </w:r>
      <w:r>
        <w:t xml:space="preserve">보충법 소환은 약하다 — 범주적 불능이 아니라 정도(degree)의 비대칭이다.</w:t>
      </w:r>
    </w:p>
    <w:p>
      <w:r>
        <w:pict>
          <v:rect style="width:0;height:1.5pt" o:hralign="center" o:hrstd="t" o:hr="t"/>
        </w:pict>
      </w:r>
    </w:p>
    <w:bookmarkEnd w:id="9"/>
    <w:bookmarkStart w:id="15" w:name="서론"/>
    <w:p>
      <w:pPr>
        <w:pStyle w:val="Heading2"/>
      </w:pPr>
      <w:r>
        <w:t xml:space="preserve">1. 서론</w:t>
      </w:r>
    </w:p>
    <w:bookmarkStart w:id="10" w:name="행동에서-기계로-설명되지-않은-해리"/>
    <w:p>
      <w:pPr>
        <w:pStyle w:val="Heading3"/>
      </w:pPr>
      <w:r>
        <w:t xml:space="preserve">1.1 행동에서 기계로: 설명되지 않은 해리</w:t>
      </w:r>
    </w:p>
    <w:p>
      <w:pPr>
        <w:pStyle w:val="FirstParagraph"/>
      </w:pPr>
      <w:r>
        <w:t xml:space="preserve">선행 김승우(2026a)는 세 대형 언어모델이 한국어 경어법의 두 기제를 현저히 비대칭적으로</w:t>
      </w:r>
      <w:r>
        <w:t xml:space="preserve"> </w:t>
      </w:r>
      <w:r>
        <w:t xml:space="preserve">다룬다는 행동 수준의 사실을 보고했다. 주체를 높이는 생성적 굴절 형태소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 능숙하게</w:t>
      </w:r>
      <w:r>
        <w:t xml:space="preserve"> </w:t>
      </w:r>
      <w:r>
        <w:t xml:space="preserve">산출되는 반면(43–94%), 객체를 높이는 어휘적 보충법(드리다·여쭙다 등)은 거의 산출되지 않는다</w:t>
      </w:r>
      <w:r>
        <w:t xml:space="preserve"> </w:t>
      </w:r>
      <w:r>
        <w:t xml:space="preserve">(0–32%). 같은 의미 영역(경어법) 안에서, 같은 화자 모델이, 한쪽 형태론은 능숙히 실현하고</w:t>
      </w:r>
      <w:r>
        <w:t xml:space="preserve"> </w:t>
      </w:r>
      <w:r>
        <w:t xml:space="preserve">다른 쪽 형태론은 실패하는 이</w:t>
      </w:r>
      <w:r>
        <w:t xml:space="preserve"> </w:t>
      </w:r>
      <w:r>
        <w:rPr>
          <w:i/>
          <w:iCs/>
        </w:rPr>
        <w:t xml:space="preserve">형태론적 해리(dissociation)</w:t>
      </w:r>
      <w:r>
        <w:t xml:space="preserve">는 흥미롭지만, 블랙박스 관찰</w:t>
      </w:r>
      <w:r>
        <w:t xml:space="preserve"> </w:t>
      </w:r>
      <w:r>
        <w:t xml:space="preserve">그 자체로는 설명되지 않은 채 남는다.</w:t>
      </w:r>
    </w:p>
    <w:p>
      <w:pPr>
        <w:pStyle w:val="BodyText"/>
      </w:pPr>
      <w:r>
        <w:t xml:space="preserve">문제의 핵심은, 이 행동 패턴이 적어도 두 갈래의 상이한 내부 원인과 양립한다는 데 있다.</w:t>
      </w:r>
      <w:r>
        <w:t xml:space="preserve"> </w:t>
      </w:r>
      <w:r>
        <w:t xml:space="preserve">모델이 (a)</w:t>
      </w:r>
      <w:r>
        <w:t xml:space="preserve"> </w:t>
      </w:r>
      <w:r>
        <w:rPr>
          <w:b/>
          <w:bCs/>
        </w:rPr>
        <w:t xml:space="preserve">경어가 필요함을 애초에 모르는가</w:t>
      </w:r>
      <w:r>
        <w:t xml:space="preserve"> </w:t>
      </w:r>
      <w:r>
        <w:t xml:space="preserve">— 즉 ’여기서 객체를 높여야 한다’는 요구</w:t>
      </w:r>
      <w:r>
        <w:t xml:space="preserve"> </w:t>
      </w:r>
      <w:r>
        <w:t xml:space="preserve">자체가 내부 표상으로 인코딩되지 않는,</w:t>
      </w:r>
      <w:r>
        <w:t xml:space="preserve"> </w:t>
      </w:r>
      <w:r>
        <w:rPr>
          <w:i/>
          <w:iCs/>
        </w:rPr>
        <w:t xml:space="preserve">앎의 실패</w:t>
      </w:r>
      <w:r>
        <w:t xml:space="preserve">인가. 아니면 (b)</w:t>
      </w:r>
      <w:r>
        <w:t xml:space="preserve"> </w:t>
      </w:r>
      <w:r>
        <w:rPr>
          <w:b/>
          <w:bCs/>
        </w:rPr>
        <w:t xml:space="preserve">요구는 알지만 올바른</w:t>
      </w:r>
      <w:r>
        <w:rPr>
          <w:b/>
          <w:bCs/>
        </w:rPr>
        <w:t xml:space="preserve"> </w:t>
      </w:r>
      <w:r>
        <w:rPr>
          <w:b/>
          <w:bCs/>
        </w:rPr>
        <w:t xml:space="preserve">어휘를 꺼내지 못하는가</w:t>
      </w:r>
      <w:r>
        <w:t xml:space="preserve"> </w:t>
      </w:r>
      <w:r>
        <w:t xml:space="preserve">— 즉 [+경어] 자질은 가지고 있으되 그것을</w:t>
      </w:r>
      <w:r>
        <w:t xml:space="preserve"> </w:t>
      </w:r>
      <w:r>
        <w:rPr>
          <w:i/>
          <w:iCs/>
        </w:rPr>
        <w:t xml:space="preserve">드리다</w:t>
      </w:r>
      <w:r>
        <w:t xml:space="preserve">라는 정확한</w:t>
      </w:r>
      <w:r>
        <w:t xml:space="preserve"> </w:t>
      </w:r>
      <w:r>
        <w:t xml:space="preserve">보충법 항목으로 옮기는 검색·출력이 좌초하는,</w:t>
      </w:r>
      <w:r>
        <w:t xml:space="preserve"> </w:t>
      </w:r>
      <w:r>
        <w:rPr>
          <w:i/>
          <w:iCs/>
        </w:rPr>
        <w:t xml:space="preserve">행함의 실패</w:t>
      </w:r>
      <w:r>
        <w:t xml:space="preserve">인가. 산출률만 보아서는 이 둘을</w:t>
      </w:r>
      <w:r>
        <w:t xml:space="preserve"> </w:t>
      </w:r>
      <w:r>
        <w:t xml:space="preserve">가를 수 없다. 두 설명 모두 동일한 ’0–32%’를 예측하기 때문이다.</w:t>
      </w:r>
    </w:p>
    <w:p>
      <w:pPr>
        <w:pStyle w:val="BodyText"/>
      </w:pPr>
      <w:r>
        <w:t xml:space="preserve">본 연구는 이 분기를 가르기 위해 관찰을 설명으로 끌어올린다. 모델의 출력 토큰이 아니라</w:t>
      </w:r>
      <w:r>
        <w:t xml:space="preserve"> </w:t>
      </w:r>
      <w:r>
        <w:rPr>
          <w:i/>
          <w:iCs/>
        </w:rPr>
        <w:t xml:space="preserve">내부 활성값에 직접 접근</w:t>
      </w:r>
      <w:r>
        <w:t xml:space="preserve">하여, 굴절–보충법 비대칭이 모델 내부의</w:t>
      </w:r>
      <w:r>
        <w:t xml:space="preserve"> </w:t>
      </w:r>
      <w:r>
        <w:rPr>
          <w:b/>
          <w:bCs/>
        </w:rPr>
        <w:t xml:space="preserve">어디에서</w:t>
      </w:r>
      <w:r>
        <w:t xml:space="preserve"> </w:t>
      </w:r>
      <w:r>
        <w:t xml:space="preserve">생기는지를</w:t>
      </w:r>
      <w:r>
        <w:t xml:space="preserve"> </w:t>
      </w:r>
      <w:r>
        <w:t xml:space="preserve">인과적으로 규명한다. 이를 위해 프로빙(인코딩 진단)·로짓 렌즈(층별 우세 추적)·활성값</w:t>
      </w:r>
      <w:r>
        <w:t xml:space="preserve"> </w:t>
      </w:r>
      <w:r>
        <w:t xml:space="preserve">패칭(인과 운반자)·CAA 조향(인과 수정)의 네 기법을 난이도순으로 단계화하고(PREREGISTRATION</w:t>
      </w:r>
      <w:r>
        <w:t xml:space="preserve"> </w:t>
      </w:r>
      <w:r>
        <w:t xml:space="preserve">§4), 단일 기법의 결론을 금한 채</w:t>
      </w:r>
      <w:r>
        <w:t xml:space="preserve"> </w:t>
      </w:r>
      <w:r>
        <w:rPr>
          <w:b/>
          <w:bCs/>
        </w:rPr>
        <w:t xml:space="preserve">네 기법이 같은 방향을 가리키는 삼각측량 일치</w:t>
      </w:r>
      <w:r>
        <w:t xml:space="preserve">가</w:t>
      </w:r>
      <w:r>
        <w:t xml:space="preserve"> </w:t>
      </w:r>
      <w:r>
        <w:t xml:space="preserve">성립할 때만 결론을 채택한다(Makelov et al. 2023의 해석 착시 경고에 대응).</w:t>
      </w:r>
    </w:p>
    <w:bookmarkEnd w:id="10"/>
    <w:bookmarkStart w:id="11" w:name="앎행함-간극의-정밀화-단-한정적으로"/>
    <w:p>
      <w:pPr>
        <w:pStyle w:val="Heading3"/>
      </w:pPr>
      <w:r>
        <w:t xml:space="preserve">1.2 ’앎–행함 간극’의 정밀화 — 단, 한정적으로</w:t>
      </w:r>
    </w:p>
    <w:p>
      <w:pPr>
        <w:pStyle w:val="FirstParagraph"/>
      </w:pPr>
      <w:r>
        <w:t xml:space="preserve">본 연구의 중심 서사는 행동적 해리를 다음과 같이 정밀화하는 것이다:</w:t>
      </w:r>
      <w:r>
        <w:t xml:space="preserve"> </w:t>
      </w:r>
      <w:r>
        <w:rPr>
          <w:b/>
          <w:bCs/>
        </w:rPr>
        <w:t xml:space="preserve">경어 요구는</w:t>
      </w:r>
      <w:r>
        <w:rPr>
          <w:b/>
          <w:bCs/>
        </w:rPr>
        <w:t xml:space="preserve"> </w:t>
      </w:r>
      <w:r>
        <w:rPr>
          <w:b/>
          <w:bCs/>
        </w:rPr>
        <w:t xml:space="preserve">인코딩되지만(앎), 그 요구를 올바른 보충법 어휘로 옮기는 검색이 굴절 대비 신뢰성 있게</w:t>
      </w:r>
      <w:r>
        <w:rPr>
          <w:b/>
          <w:bCs/>
        </w:rPr>
        <w:t xml:space="preserve"> </w:t>
      </w:r>
      <w:r>
        <w:rPr>
          <w:b/>
          <w:bCs/>
        </w:rPr>
        <w:t xml:space="preserve">작동하지 않는다(행함의 결손).</w:t>
      </w:r>
      <w:r>
        <w:t xml:space="preserve"> </w:t>
      </w:r>
      <w:r>
        <w:t xml:space="preserve">네 기법의 삼각측량이 같은 방향을 가리킨다(RESULTS 삼각측량</w:t>
      </w:r>
      <w:r>
        <w:t xml:space="preserve"> </w:t>
      </w:r>
      <w:r>
        <w:t xml:space="preserve">표). 즉 (M1) 경어 요구는 두 축 모두에서 추상 표상으로 잡히고, (M2) 굴절은 후기층에서</w:t>
      </w:r>
      <w:r>
        <w:t xml:space="preserve"> </w:t>
      </w:r>
      <w:r>
        <w:t xml:space="preserve">경어형이 평형형을 추월하나 객체 보충법은 추월하지 못하며(객체 최종 logit_diff −2.61),</w:t>
      </w:r>
      <w:r>
        <w:t xml:space="preserve"> </w:t>
      </w:r>
      <w:r>
        <w:t xml:space="preserve">(M3) 결정 지점 잔차의 clean 상태 자체가 객체에서는 평형형을 선호하고, (M4) 전역 경어 방향을</w:t>
      </w:r>
      <w:r>
        <w:t xml:space="preserve"> </w:t>
      </w:r>
      <w:r>
        <w:t xml:space="preserve">주입하면 굴절은 강건히 복구되나 보충법 어휘 소환은 취약하다.</w:t>
      </w:r>
    </w:p>
    <w:p>
      <w:pPr>
        <w:pStyle w:val="BodyText"/>
      </w:pPr>
      <w:r>
        <w:t xml:space="preserve">그러나 이 ’간극’을 과장해서는 안 된다. 본 연구의 적대 검증은</w:t>
      </w:r>
      <w:r>
        <w:t xml:space="preserve"> </w:t>
      </w:r>
      <w:r>
        <w:t xml:space="preserve">“객체 보충법은 0을 절대 넘지</w:t>
      </w:r>
      <w:r>
        <w:t xml:space="preserve"> </w:t>
      </w:r>
      <w:r>
        <w:t xml:space="preserve">못한다”</w:t>
      </w:r>
      <w:r>
        <w:t xml:space="preserve">는 초기 주장을</w:t>
      </w:r>
      <w:r>
        <w:t xml:space="preserve"> </w:t>
      </w:r>
      <w:r>
        <w:rPr>
          <w:b/>
          <w:bCs/>
        </w:rPr>
        <w:t xml:space="preserve">기각</w:t>
      </w:r>
      <w:r>
        <w:t xml:space="preserve">했다. 적대 스윕에서 객체 보충법도 중간층(L14–18)·강한 계수의</w:t>
      </w:r>
      <w:r>
        <w:t xml:space="preserve"> </w:t>
      </w:r>
      <w:r>
        <w:rPr>
          <w:i/>
          <w:iCs/>
        </w:rPr>
        <w:t xml:space="preserve">좁은 윈도우</w:t>
      </w:r>
      <w:r>
        <w:t xml:space="preserve">에서는 0을 미미하게 넘긴다(8개 셀, 최대 +1.14). 따라서 본 연구가 주장하는 것은</w:t>
      </w:r>
      <w:r>
        <w:t xml:space="preserve"> </w:t>
      </w:r>
      <w:r>
        <w:rPr>
          <w:i/>
          <w:iCs/>
        </w:rPr>
        <w:t xml:space="preserve">범주적 불능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정도(degree)의 거대한 비대칭</w:t>
      </w:r>
      <w:r>
        <w:t xml:space="preserve">이다 — 같은 매칭 셀에서 굴절은</w:t>
      </w:r>
      <w:r>
        <w:t xml:space="preserve"> </w:t>
      </w:r>
      <w:r>
        <w:t xml:space="preserve">객체보다 +1.5~+3.9 logits 높고, 넓은 영역에서 안정적으로 추월하며(최대 +3.58), 객체는 더</w:t>
      </w:r>
      <w:r>
        <w:t xml:space="preserve"> </w:t>
      </w:r>
      <w:r>
        <w:t xml:space="preserve">강하게 밀면 오히려 붕괴한다(+1.14→+0.08). ’앎–행함 간극’은 이 정도의 비대칭으로만 정직하게</w:t>
      </w:r>
      <w:r>
        <w:t xml:space="preserve"> </w:t>
      </w:r>
      <w:r>
        <w:t xml:space="preserve">서술된다.</w:t>
      </w:r>
    </w:p>
    <w:bookmarkEnd w:id="11"/>
    <w:bookmarkStart w:id="12" w:name="핵심-가설-첫-토큰-commitment-병목-그러나-모델-의존적"/>
    <w:p>
      <w:pPr>
        <w:pStyle w:val="Heading3"/>
      </w:pPr>
      <w:r>
        <w:t xml:space="preserve">1.3 핵심 가설: 첫 토큰 commitment 병목 — 그러나 모델 의존적</w:t>
      </w:r>
    </w:p>
    <w:p>
      <w:pPr>
        <w:pStyle w:val="FirstParagraph"/>
      </w:pPr>
      <w:r>
        <w:t xml:space="preserve">비대칭의</w:t>
      </w:r>
      <w:r>
        <w:t xml:space="preserve"> </w:t>
      </w:r>
      <w:r>
        <w:rPr>
          <w:i/>
          <w:iCs/>
        </w:rPr>
        <w:t xml:space="preserve">기계적 위치</w:t>
      </w:r>
      <w:r>
        <w:t xml:space="preserve">에 관한 본 연구의 핵심 가설은</w:t>
      </w:r>
      <w:r>
        <w:t xml:space="preserve"> </w:t>
      </w:r>
      <w:r>
        <w:rPr>
          <w:b/>
          <w:bCs/>
        </w:rPr>
        <w:t xml:space="preserve">첫 분기 토큰 commitment 병목</w:t>
      </w:r>
      <w:r>
        <w:t xml:space="preserve">이다.</w:t>
      </w:r>
      <w:r>
        <w:t xml:space="preserve"> </w:t>
      </w:r>
      <w:r>
        <w:t xml:space="preserve">형태론적 근거는 분기 지점의 차이에 있다. 굴절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 어간을 공유하고</w:t>
      </w:r>
      <w:r>
        <w:t xml:space="preserve"> </w:t>
      </w:r>
      <w:r>
        <w:rPr>
          <w:i/>
          <w:iCs/>
        </w:rPr>
        <w:t xml:space="preserve">어미 자리에서</w:t>
      </w:r>
      <w:r>
        <w:t xml:space="preserve"> </w:t>
      </w:r>
      <w:r>
        <w:t xml:space="preserve">분기하므로(읽었다/읽으셨다), 첫 분기 토큰의 결정은 ’이미 확정된 어간에 경어 자질을 붙일지’의</w:t>
      </w:r>
      <w:r>
        <w:t xml:space="preserve"> </w:t>
      </w:r>
      <w:r>
        <w:t xml:space="preserve">문제다 — 자질 보강은 후기층에서 일어나도 늦지 않다. 반면 보충법은</w:t>
      </w:r>
      <w:r>
        <w:t xml:space="preserve"> </w:t>
      </w:r>
      <w:r>
        <w:rPr>
          <w:i/>
          <w:iCs/>
        </w:rPr>
        <w:t xml:space="preserve">어간 자체가</w:t>
      </w:r>
      <w:r>
        <w:t xml:space="preserve"> </w:t>
      </w:r>
      <w:r>
        <w:t xml:space="preserve">분기하므로</w:t>
      </w:r>
      <w:r>
        <w:t xml:space="preserve"> </w:t>
      </w:r>
      <w:r>
        <w:t xml:space="preserve">(주다/드리다), 첫 분기 토큰의 결정이 곧 어휘 선택이다 — 모델은 동사를 처음 내놓는 그 순간에</w:t>
      </w:r>
      <w:r>
        <w:t xml:space="preserve"> </w:t>
      </w:r>
      <w:r>
        <w:t xml:space="preserve">이미 올바른 보충법 항목을 인출해 commit해야 하고, 늦거나 약하면 고빈도 평형 어간에 commit해</w:t>
      </w:r>
      <w:r>
        <w:t xml:space="preserve"> </w:t>
      </w:r>
      <w:r>
        <w:t xml:space="preserve">버려 이후 토큰에서 만회할 여지가 없다.</w:t>
      </w:r>
    </w:p>
    <w:p>
      <w:pPr>
        <w:pStyle w:val="BodyText"/>
      </w:pPr>
      <w:r>
        <w:t xml:space="preserve">이 가설은 강력한 인과적 뒷받침을 받는다. 첫 보충법 토큰을 강제로 고정한 뒤 greedy로 완성하면</w:t>
      </w:r>
      <w:r>
        <w:t xml:space="preserve"> </w:t>
      </w:r>
      <w:r>
        <w:t xml:space="preserve">객체 보충법 생성률이</w:t>
      </w:r>
      <w:r>
        <w:t xml:space="preserve"> </w:t>
      </w:r>
      <w:r>
        <w:rPr>
          <w:b/>
          <w:bCs/>
        </w:rPr>
        <w:t xml:space="preserve">EXAONE 6%→100%·Llama 2%→81%</w:t>
      </w:r>
      <w:r>
        <w:t xml:space="preserve">로 급증한다(첫 평형 토큰 강제 통제는 0%).</w:t>
      </w:r>
      <w:r>
        <w:t xml:space="preserve"> </w:t>
      </w:r>
      <w:r>
        <w:t xml:space="preserve">즉 토큰1만 고치면 나머지가 따라온다 — 행동 실패가 첫 분기 토큰 결정에 국소화됨이 확증된다.</w:t>
      </w:r>
    </w:p>
    <w:p>
      <w:pPr>
        <w:pStyle w:val="BodyText"/>
      </w:pPr>
      <w:r>
        <w:t xml:space="preserve">결정적으로, 본 연구는 이 commitment 병목 서사를 제시하되</w:t>
      </w:r>
      <w:r>
        <w:t xml:space="preserve"> </w:t>
      </w:r>
      <w:r>
        <w:rPr>
          <w:b/>
          <w:bCs/>
        </w:rPr>
        <w:t xml:space="preserve">그것이 보편 기전이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아키텍처 의존적</w:t>
      </w:r>
      <w:r>
        <w:t xml:space="preserve">임을 정직하게 명시한다. 객체 첫 토큰 실패 항목 중</w:t>
      </w:r>
      <w:r>
        <w:t xml:space="preserve"> </w:t>
      </w:r>
      <w:r>
        <w:t xml:space="preserve">‘전체 동사형 시퀀스는</w:t>
      </w:r>
      <w:r>
        <w:t xml:space="preserve"> </w:t>
      </w:r>
      <w:r>
        <w:t xml:space="preserve">경어형을 선호’</w:t>
      </w:r>
      <w:r>
        <w:t xml:space="preserve">(= 표상은 있으나 첫 토큰에서만 어긋남)하는 비율은 영어 중심</w:t>
      </w:r>
      <w:r>
        <w:t xml:space="preserve"> </w:t>
      </w:r>
      <w:r>
        <w:rPr>
          <w:b/>
          <w:bCs/>
        </w:rPr>
        <w:t xml:space="preserve">Llama 68%</w:t>
      </w:r>
      <w:r>
        <w:t xml:space="preserve">,</w:t>
      </w:r>
      <w:r>
        <w:t xml:space="preserve"> </w:t>
      </w:r>
      <w:r>
        <w:t xml:space="preserve">다국어</w:t>
      </w:r>
      <w:r>
        <w:t xml:space="preserve"> </w:t>
      </w:r>
      <w:r>
        <w:rPr>
          <w:b/>
          <w:bCs/>
        </w:rPr>
        <w:t xml:space="preserve">Qwen 37%</w:t>
      </w:r>
      <w:r>
        <w:t xml:space="preserve">, 한국어 특화</w:t>
      </w:r>
      <w:r>
        <w:t xml:space="preserve"> </w:t>
      </w:r>
      <w:r>
        <w:rPr>
          <w:b/>
          <w:bCs/>
        </w:rPr>
        <w:t xml:space="preserve">EXAONE 5%</w:t>
      </w:r>
      <w:r>
        <w:t xml:space="preserve">다. Llama는 commitment 병목으로 깔끔히</w:t>
      </w:r>
      <w:r>
        <w:t xml:space="preserve"> </w:t>
      </w:r>
      <w:r>
        <w:t xml:space="preserve">설명되지만, EXAONE은 both_fail 73%로</w:t>
      </w:r>
      <w:r>
        <w:t xml:space="preserve"> </w:t>
      </w:r>
      <w:r>
        <w:rPr>
          <w:i/>
          <w:iCs/>
        </w:rPr>
        <w:t xml:space="preserve">전체형도 평형형을 선호하는 진성 표상 결손</w:t>
      </w:r>
      <w:r>
        <w:t xml:space="preserve">에 가깝다.</w:t>
      </w:r>
      <w:r>
        <w:t xml:space="preserve"> </w:t>
      </w:r>
      <w:r>
        <w:t xml:space="preserve">한국어 특화 모델이 오히려 더 깊은 결손을 보이는 역설은, 노출량만으로 보충법 능력이 따라오지</w:t>
      </w:r>
      <w:r>
        <w:t xml:space="preserve"> </w:t>
      </w:r>
      <w:r>
        <w:t xml:space="preserve">않음을 시사한다. 규모 사다리(Qwen3 1.7B→8B)에서 객체 시퀀스 로그우도가 −0.42→+0.63으로</w:t>
      </w:r>
      <w:r>
        <w:t xml:space="preserve"> </w:t>
      </w:r>
      <w:r>
        <w:t xml:space="preserve">이동하는 것은, 같은 계열 안에서도 규모가 커지면 진성 표상 결손에서 commitment 병목 쪽으로</w:t>
      </w:r>
      <w:r>
        <w:t xml:space="preserve"> </w:t>
      </w:r>
      <w:r>
        <w:t xml:space="preserve">기전이 옮겨감을 보여준다.</w:t>
      </w:r>
    </w:p>
    <w:bookmarkEnd w:id="12"/>
    <w:bookmarkStart w:id="13" w:name="X1cf619d70d5f85c7231478237b6b4d630d5673e"/>
    <w:p>
      <w:pPr>
        <w:pStyle w:val="Heading3"/>
      </w:pPr>
      <w:r>
        <w:t xml:space="preserve">1.4 핵심 기여: 통사역할 교란 없이 inflection–suppletion 프레임을 입증한 분리 실험</w:t>
      </w:r>
    </w:p>
    <w:p>
      <w:pPr>
        <w:pStyle w:val="FirstParagraph"/>
      </w:pPr>
      <w:r>
        <w:t xml:space="preserve">본 연구의 v2 자극은 한 가지 구조적 약점을 안고 있었다. ’굴절=주체 높임·보충법=객체 높임’으로</w:t>
      </w:r>
      <w:r>
        <w:t xml:space="preserve"> </w:t>
      </w:r>
      <w:r>
        <w:t xml:space="preserve">형태론 유형과 통사역할이 공선(confound)이었던 것이다 — 관찰된 해리가</w:t>
      </w:r>
      <w:r>
        <w:t xml:space="preserve"> </w:t>
      </w:r>
      <w:r>
        <w:rPr>
          <w:i/>
          <w:iCs/>
        </w:rPr>
        <w:t xml:space="preserve">보충법이라는 형태론</w:t>
      </w:r>
      <w:r>
        <w:t xml:space="preserve"> </w:t>
      </w:r>
      <w:r>
        <w:t xml:space="preserve">때문인지</w:t>
      </w:r>
      <w:r>
        <w:t xml:space="preserve"> </w:t>
      </w:r>
      <w:r>
        <w:rPr>
          <w:i/>
          <w:iCs/>
        </w:rPr>
        <w:t xml:space="preserve">객체라는 통사역할</w:t>
      </w:r>
      <w:r>
        <w:t xml:space="preserve"> </w:t>
      </w:r>
      <w:r>
        <w:t xml:space="preserve">때문인지 분리되지 않았다. 본 연구의 핵심 기여는 이 공선을 해소한</w:t>
      </w:r>
      <w:r>
        <w:t xml:space="preserve"> </w:t>
      </w:r>
      <w:r>
        <w:rPr>
          <w:b/>
          <w:bCs/>
        </w:rPr>
        <w:t xml:space="preserve">분리 실험(v3)</w:t>
      </w:r>
      <w:r>
        <w:t xml:space="preserve">이다. 여기에</w:t>
      </w:r>
      <w:r>
        <w:t xml:space="preserve"> </w:t>
      </w:r>
      <w:r>
        <w:rPr>
          <w:b/>
          <w:bCs/>
        </w:rPr>
        <w:t xml:space="preserve">주체 보충법</w:t>
      </w:r>
      <w:r>
        <w:t xml:space="preserve">(자다→주무시다, 먹다→드시다, 있다→계시다 등</w:t>
      </w:r>
      <w:r>
        <w:t xml:space="preserve"> </w:t>
      </w:r>
      <w:r>
        <w:t xml:space="preserve">5어휘)을 추가하여, 보충법이면서 통사역할은 주체인 조건을 만든다.</w:t>
      </w:r>
    </w:p>
    <w:p>
      <w:pPr>
        <w:pStyle w:val="BodyText"/>
      </w:pPr>
      <w:r>
        <w:t xml:space="preserve">결과는 프레임을 깨끗이 입증한다. 주체 보충법 역시 첫 토큰에서 실패한다(첫토큰 LD</w:t>
      </w:r>
      <w:r>
        <w:t xml:space="preserve"> </w:t>
      </w:r>
      <w:r>
        <w:t xml:space="preserve">EXAONE −0.07·Llama −0.29·Qwen −0.34) — 이는 주체</w:t>
      </w:r>
      <w:r>
        <w:t xml:space="preserve"> </w:t>
      </w:r>
      <w:r>
        <w:rPr>
          <w:i/>
          <w:iCs/>
        </w:rPr>
        <w:t xml:space="preserve">굴절</w:t>
      </w:r>
      <w:r>
        <w:t xml:space="preserve">의 +2.69~+3.53과 정반대 부호다.</w:t>
      </w:r>
      <w:r>
        <w:t xml:space="preserve"> </w:t>
      </w:r>
      <w:r>
        <w:t xml:space="preserve">즉</w:t>
      </w:r>
      <w:r>
        <w:t xml:space="preserve"> </w:t>
      </w:r>
      <w:r>
        <w:rPr>
          <w:b/>
          <w:bCs/>
        </w:rPr>
        <w:t xml:space="preserve">실패의 주효과는 객체 역할이 아니라 보충법(어휘 인출) 자체</w:t>
      </w:r>
      <w:r>
        <w:t xml:space="preserve">다.</w:t>
      </w:r>
      <w:r>
        <w:t xml:space="preserve"> </w:t>
      </w:r>
      <w:r>
        <w:t xml:space="preserve">‘inflection vs</w:t>
      </w:r>
      <w:r>
        <w:t xml:space="preserve"> </w:t>
      </w:r>
      <w:r>
        <w:t xml:space="preserve">suppletion’</w:t>
      </w:r>
      <w:r>
        <w:t xml:space="preserve"> </w:t>
      </w:r>
      <w:r>
        <w:t xml:space="preserve">프레임이 통사역할 교란 없이 입증된 것이다. 단 객체 보충법(−2.71~−0.82)이 주체</w:t>
      </w:r>
      <w:r>
        <w:t xml:space="preserve"> </w:t>
      </w:r>
      <w:r>
        <w:t xml:space="preserve">보충법보다 더 실패하므로, 실패는</w:t>
      </w:r>
      <w:r>
        <w:t xml:space="preserve"> </w:t>
      </w:r>
      <w:r>
        <w:rPr>
          <w:b/>
          <w:bCs/>
        </w:rPr>
        <w:t xml:space="preserve">보충법(주효과) + 객체(추가 패널티)의 이중 구조</w:t>
      </w:r>
      <w:r>
        <w:t xml:space="preserve">를</w:t>
      </w:r>
      <w:r>
        <w:t xml:space="preserve"> </w:t>
      </w:r>
      <w:r>
        <w:t xml:space="preserve">이룬다. 주체 보충법의 시퀀스 로그우도가 양수(+0.53~+1.86)인 것은, 전체형은 선호하나 첫</w:t>
      </w:r>
      <w:r>
        <w:t xml:space="preserve"> </w:t>
      </w:r>
      <w:r>
        <w:t xml:space="preserve">토큰에서 상실하는 commitment 병목과 정합한다. 행동 검정에서도 객체 보충법 경어 생성률은</w:t>
      </w:r>
      <w:r>
        <w:t xml:space="preserve"> </w:t>
      </w:r>
      <w:r>
        <w:t xml:space="preserve">0.7–2.1%로 거의 범주적으로 실패하는 반면, 주체 굴절은 15–38%, 주체 보충법은 중간·모델의존</w:t>
      </w:r>
      <w:r>
        <w:t xml:space="preserve"> </w:t>
      </w:r>
      <w:r>
        <w:t xml:space="preserve">(EXAONE 31%·Llama 23%·Qwen 5%)으로, 객체 보충법이 행동상 가장 강한 실패임을 보인다.</w:t>
      </w:r>
    </w:p>
    <w:bookmarkEnd w:id="13"/>
    <w:bookmarkStart w:id="14" w:name="본-파트의-구성"/>
    <w:p>
      <w:pPr>
        <w:pStyle w:val="Heading3"/>
      </w:pPr>
      <w:r>
        <w:t xml:space="preserve">1.5 본 파트의 구성</w:t>
      </w:r>
    </w:p>
    <w:p>
      <w:pPr>
        <w:pStyle w:val="FirstParagraph"/>
      </w:pPr>
      <w:r>
        <w:t xml:space="preserve">본 파트는 이후 배경(2절)에서 한국어 경어 형태론의 굴절–보충법 대비를 생산성·차단·어휘</w:t>
      </w:r>
      <w:r>
        <w:t xml:space="preserve"> </w:t>
      </w:r>
      <w:r>
        <w:t xml:space="preserve">인출의 개념으로 정초하고, 선행 행동 연구와 자극 설계의 교란 통제를 정리한다. 방법·결과·논의는</w:t>
      </w:r>
      <w:r>
        <w:t xml:space="preserve"> </w:t>
      </w:r>
      <w:r>
        <w:t xml:space="preserve">후속 파트에서 다룬다. 본 파트가 떠받치는 강도의 상한은 명시된 한정들이다: 보충법 6어휘(5개</w:t>
      </w:r>
      <w:r>
        <w:t xml:space="preserve"> </w:t>
      </w:r>
      <w:r>
        <w:t xml:space="preserve">검증)의 소수성, untuned 로짓 렌즈(중간층 basis drift 위험으로 결론은 최후기 추월/비추월에만</w:t>
      </w:r>
      <w:r>
        <w:t xml:space="preserve"> </w:t>
      </w:r>
      <w:r>
        <w:t xml:space="preserve">의존하며 튜닝 렌즈로 중간층 신호의 비robust성 확인), M4 조향 특이성의 EXAONE 단일모델 의존,</w:t>
      </w:r>
      <w:r>
        <w:t xml:space="preserve"> </w:t>
      </w:r>
      <w:r>
        <w:t xml:space="preserve">생성 검정력 부족(n 한정으로 첫 토큰 로짓을 주 증거로 삼음)이다.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배경"/>
    <w:p>
      <w:pPr>
        <w:pStyle w:val="Heading2"/>
      </w:pPr>
      <w:r>
        <w:t xml:space="preserve">2. 배경</w:t>
      </w:r>
    </w:p>
    <w:bookmarkStart w:id="16" w:name="한국어-경어법의-두-형태론-굴절--시--대-보충법-드리다여쭙다"/>
    <w:p>
      <w:pPr>
        <w:pStyle w:val="Heading3"/>
      </w:pPr>
      <w:r>
        <w:t xml:space="preserve">2.1 한국어 경어법의 두 형태론: 굴절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 </w:t>
      </w:r>
      <w:r>
        <w:t xml:space="preserve">대 보충법 드리다·여쭙다</w:t>
      </w:r>
    </w:p>
    <w:p>
      <w:pPr>
        <w:pStyle w:val="FirstParagraph"/>
      </w:pPr>
      <w:r>
        <w:t xml:space="preserve">한국어 경어법은 한 의미 영역(높임) 안에 형태론의 두 상이한 기제를 나란히 둔다. 이 병존이</w:t>
      </w:r>
      <w:r>
        <w:t xml:space="preserve"> </w:t>
      </w:r>
      <w:r>
        <w:t xml:space="preserve">본 연구를 가능케 하는</w:t>
      </w:r>
      <w:r>
        <w:t xml:space="preserve"> </w:t>
      </w:r>
      <w:r>
        <w:rPr>
          <w:b/>
          <w:bCs/>
        </w:rPr>
        <w:t xml:space="preserve">자연 실험</w:t>
      </w:r>
      <w:r>
        <w:t xml:space="preserve">이다 — 의미 기능은 같으면서 형태론 유형만 다른 최소</w:t>
      </w:r>
      <w:r>
        <w:t xml:space="preserve"> </w:t>
      </w:r>
      <w:r>
        <w:t xml:space="preserve">대비를 한국어가 제공하기 때문이다.</w:t>
      </w:r>
    </w:p>
    <w:p>
      <w:pPr>
        <w:pStyle w:val="BodyText"/>
      </w:pPr>
      <w:r>
        <w:rPr>
          <w:b/>
          <w:bCs/>
        </w:rPr>
        <w:t xml:space="preserve">주체 높임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-시-</w:t>
      </w:r>
      <w:r>
        <w:rPr>
          <w:b/>
          <w:bCs/>
        </w:rPr>
        <w:t xml:space="preserve">는 굴절(inflection)이다.</w:t>
      </w:r>
      <w:r>
        <w:t xml:space="preserve"> </w:t>
      </w:r>
      <w:r>
        <w:t xml:space="preserve">굴절은</w:t>
      </w:r>
      <w:r>
        <w:t xml:space="preserve"> </w:t>
      </w:r>
      <w:r>
        <w:rPr>
          <w:i/>
          <w:iCs/>
        </w:rPr>
        <w:t xml:space="preserve">생성적(productive)·규칙적</w:t>
      </w:r>
      <w:r>
        <w:t xml:space="preserve">이다. 어간은</w:t>
      </w:r>
      <w:r>
        <w:t xml:space="preserve"> </w:t>
      </w:r>
      <w:r>
        <w:t xml:space="preserve">그대로 유지되고, [+경어]라는 자질이 어미 자리에 합성적으로 부착된다(읽었다 → 읽으셨다).</w:t>
      </w:r>
      <w:r>
        <w:t xml:space="preserve"> </w:t>
      </w:r>
      <w:r>
        <w:t xml:space="preserve">이 규칙은 어간을 가리지 않으므로 사실상 모든 동사로 일반화된다. 본 연구가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 </w:t>
      </w:r>
      <w:r>
        <w:t xml:space="preserve">축을</w:t>
      </w:r>
      <w:r>
        <w:t xml:space="preserve"> </w:t>
      </w:r>
      <w:r>
        <w:t xml:space="preserve">규칙 동사 16개로 확장할 수 있었던 것 자체가 이 생산성의 직접적 귀결이다(PREREGISTRATION</w:t>
      </w:r>
      <w:r>
        <w:t xml:space="preserve"> </w:t>
      </w:r>
      <w:r>
        <w:t xml:space="preserve">§3.2). 경어 촉발 조건은 주어 격조사</w:t>
      </w:r>
      <w:r>
        <w:t xml:space="preserve"> </w:t>
      </w:r>
      <w:r>
        <w:rPr>
          <w:rStyle w:val="VerbatimChar"/>
        </w:rPr>
        <w:t xml:space="preserve">-께서</w:t>
      </w:r>
      <w:r>
        <w:t xml:space="preserve">(고위 인물) 대</w:t>
      </w:r>
      <w:r>
        <w:t xml:space="preserve"> </w:t>
      </w:r>
      <w:r>
        <w:rPr>
          <w:rStyle w:val="VerbatimChar"/>
        </w:rPr>
        <w:t xml:space="preserve">-가</w:t>
      </w:r>
      <w:r>
        <w:t xml:space="preserve">(또래)로 통제된다.</w:t>
      </w:r>
    </w:p>
    <w:p>
      <w:pPr>
        <w:pStyle w:val="BodyText"/>
      </w:pPr>
      <w:r>
        <w:rPr>
          <w:b/>
          <w:bCs/>
        </w:rPr>
        <w:t xml:space="preserve">객체 높임 보충법(suppletion)은 어휘적·비규칙적이다.</w:t>
      </w:r>
      <w:r>
        <w:t xml:space="preserve"> </w:t>
      </w:r>
      <w:r>
        <w:t xml:space="preserve">보충법에서는 어간 자체가 다른</w:t>
      </w:r>
      <w:r>
        <w:t xml:space="preserve"> </w:t>
      </w:r>
      <w:r>
        <w:t xml:space="preserve">어휘로 교체된다(주다 → 드리다, 묻다 → 여쭈다, 보다·만나다 → 뵙다, 데리고가다 → 모시고가다).</w:t>
      </w:r>
      <w:r>
        <w:t xml:space="preserve"> </w:t>
      </w:r>
      <w:r>
        <w:t xml:space="preserve">[+경어]가 어간에</w:t>
      </w:r>
      <w:r>
        <w:t xml:space="preserve"> </w:t>
      </w:r>
      <w:r>
        <w:rPr>
          <w:i/>
          <w:iCs/>
        </w:rPr>
        <w:t xml:space="preserve">붙는</w:t>
      </w:r>
      <w:r>
        <w:t xml:space="preserve"> </w:t>
      </w:r>
      <w:r>
        <w:t xml:space="preserve">것이 아니라, [+경어] 맥락이 별개의 어휘 항목을</w:t>
      </w:r>
      <w:r>
        <w:t xml:space="preserve"> </w:t>
      </w:r>
      <w:r>
        <w:rPr>
          <w:i/>
          <w:iCs/>
        </w:rPr>
        <w:t xml:space="preserve">호출</w:t>
      </w:r>
      <w:r>
        <w:t xml:space="preserve">한다. 규칙으로</w:t>
      </w:r>
      <w:r>
        <w:t xml:space="preserve"> </w:t>
      </w:r>
      <w:r>
        <w:t xml:space="preserve">파생되지 않으므로 폐쇄부류(closed class)이고, 본 연구에서 검증 가능한 동사쌍이 6개(5개 검증)</w:t>
      </w:r>
      <w:r>
        <w:t xml:space="preserve"> </w:t>
      </w:r>
      <w:r>
        <w:t xml:space="preserve">에 그친 소수성 자체가 이 비생산성의 직접적 귀결이다. 본 연구가 사용한 6쌍은 주다→드리다,</w:t>
      </w:r>
      <w:r>
        <w:t xml:space="preserve"> </w:t>
      </w:r>
      <w:r>
        <w:t xml:space="preserve">말하다→말씀드리다, 묻다→여쭈다, 보다→뵙다, 만나다→뵙다, 데리고가다→모시고가다이며, 이 중</w:t>
      </w:r>
      <w:r>
        <w:t xml:space="preserve"> </w:t>
      </w:r>
      <w:r>
        <w:t xml:space="preserve">여격형(</w:t>
      </w:r>
      <w:r>
        <w:rPr>
          <w:rStyle w:val="VerbatimChar"/>
        </w:rPr>
        <w:t xml:space="preserve">-께</w:t>
      </w:r>
      <w:r>
        <w:t xml:space="preserve">/</w:t>
      </w:r>
      <w:r>
        <w:rPr>
          <w:rStyle w:val="VerbatimChar"/>
        </w:rPr>
        <w:t xml:space="preserve">-에게</w:t>
      </w:r>
      <w:r>
        <w:t xml:space="preserve"> </w:t>
      </w:r>
      <w:r>
        <w:t xml:space="preserve">격조사 단서 있음)은 주다·말하다·묻다, 대격형(</w:t>
      </w:r>
      <w:r>
        <w:rPr>
          <w:rStyle w:val="VerbatimChar"/>
        </w:rPr>
        <w:t xml:space="preserve">-을</w:t>
      </w:r>
      <w:r>
        <w:t xml:space="preserve">/</w:t>
      </w:r>
      <w:r>
        <w:rPr>
          <w:rStyle w:val="VerbatimChar"/>
        </w:rPr>
        <w:t xml:space="preserve">-를</w:t>
      </w:r>
      <w:r>
        <w:t xml:space="preserve">, 격조사에</w:t>
      </w:r>
      <w:r>
        <w:t xml:space="preserve"> </w:t>
      </w:r>
      <w:r>
        <w:t xml:space="preserve">높임 단서가 없어</w:t>
      </w:r>
      <w:r>
        <w:t xml:space="preserve"> </w:t>
      </w:r>
      <w:r>
        <w:rPr>
          <w:b/>
          <w:bCs/>
        </w:rPr>
        <w:t xml:space="preserve">보충법만이 신호</w:t>
      </w:r>
      <w:r>
        <w:t xml:space="preserve">)은 보다·만나다·데리고가다로 구성된다(PREREGISTRATION</w:t>
      </w:r>
      <w:r>
        <w:t xml:space="preserve"> </w:t>
      </w:r>
      <w:r>
        <w:t xml:space="preserve">§3.2). 대격형에서는 격조사가 단서를 주지 않으므로, 경어 신호를 운반하는 것은 오직 보충법</w:t>
      </w:r>
      <w:r>
        <w:t xml:space="preserve"> </w:t>
      </w:r>
      <w:r>
        <w:t xml:space="preserve">어휘 선택 그 자체다 — 이 조건이 어휘 인출 실패를 가장 순수하게 드러내는 자리다.</w:t>
      </w:r>
    </w:p>
    <w:bookmarkEnd w:id="16"/>
    <w:bookmarkStart w:id="17" w:name="생산성차단어휘-인출-적용-대-인출의-인지-부담"/>
    <w:p>
      <w:pPr>
        <w:pStyle w:val="Heading3"/>
      </w:pPr>
      <w:r>
        <w:t xml:space="preserve">2.2 생산성·차단·어휘 인출: 적용 대 인출의 인지 부담</w:t>
      </w:r>
    </w:p>
    <w:p>
      <w:pPr>
        <w:pStyle w:val="FirstParagraph"/>
      </w:pPr>
      <w:r>
        <w:t xml:space="preserve">이 대비를 떠받치는 두 개념이</w:t>
      </w:r>
      <w:r>
        <w:t xml:space="preserve"> </w:t>
      </w:r>
      <w:r>
        <w:rPr>
          <w:b/>
          <w:bCs/>
        </w:rPr>
        <w:t xml:space="preserve">차단(blocking)</w:t>
      </w:r>
      <w:r>
        <w:t xml:space="preserve">과</w:t>
      </w:r>
      <w:r>
        <w:t xml:space="preserve"> </w:t>
      </w:r>
      <w:r>
        <w:rPr>
          <w:b/>
          <w:bCs/>
        </w:rPr>
        <w:t xml:space="preserve">생산성(productivity)</w:t>
      </w:r>
      <w:r>
        <w:t xml:space="preserve">이다. 형태론의</w:t>
      </w:r>
      <w:r>
        <w:t xml:space="preserve"> </w:t>
      </w:r>
      <w:r>
        <w:t xml:space="preserve">차단 원리상, 저장된 불규칙 어휘형이 존재하면 그와 경쟁하는 규칙적 합성형은 가로막힌다.</w:t>
      </w:r>
      <w:r>
        <w:t xml:space="preserve"> </w:t>
      </w:r>
      <w:r>
        <w:t xml:space="preserve">[+경어, 높임 객체] 맥락에서</w:t>
      </w:r>
      <w:r>
        <w:t xml:space="preserve"> </w:t>
      </w:r>
      <w:r>
        <w:rPr>
          <w:i/>
          <w:iCs/>
        </w:rPr>
        <w:t xml:space="preserve">드리다</w:t>
      </w:r>
      <w:r>
        <w:t xml:space="preserve">라는 저장 항목은</w:t>
      </w:r>
      <w:r>
        <w:t xml:space="preserve"> </w:t>
      </w:r>
      <w:r>
        <w:rPr>
          <w:i/>
          <w:iCs/>
        </w:rPr>
        <w:t xml:space="preserve">주시다</w:t>
      </w:r>
      <w:r>
        <w:t xml:space="preserve"> </w:t>
      </w:r>
      <w:r>
        <w:t xml:space="preserve">류의 규칙적 합성 산출을</w:t>
      </w:r>
      <w:r>
        <w:t xml:space="preserve"> </w:t>
      </w:r>
      <w:r>
        <w:t xml:space="preserve">차단하고, 화자(또는 모델)는 저장된 어휘 항목을</w:t>
      </w:r>
      <w:r>
        <w:t xml:space="preserve"> </w:t>
      </w:r>
      <w:r>
        <w:rPr>
          <w:i/>
          <w:iCs/>
        </w:rPr>
        <w:t xml:space="preserve">검색</w:t>
      </w:r>
      <w:r>
        <w:t xml:space="preserve">해야만 한다.</w:t>
      </w:r>
    </w:p>
    <w:p>
      <w:pPr>
        <w:pStyle w:val="BodyText"/>
      </w:pPr>
      <w:r>
        <w:t xml:space="preserve">따라서 두 기제는 서로 다른 종류의 연산을 요구한다.</w:t>
      </w:r>
      <w:r>
        <w:t xml:space="preserve"> </w:t>
      </w:r>
      <w:r>
        <w:rPr>
          <w:b/>
          <w:bCs/>
        </w:rPr>
        <w:t xml:space="preserve">굴절은 규칙의 적용(application)으로</w:t>
      </w:r>
      <w:r>
        <w:rPr>
          <w:b/>
          <w:bCs/>
        </w:rPr>
        <w:t xml:space="preserve"> </w:t>
      </w:r>
      <w:r>
        <w:rPr>
          <w:b/>
          <w:bCs/>
        </w:rPr>
        <w:t xml:space="preserve">충분하다</w:t>
      </w:r>
      <w:r>
        <w:t xml:space="preserve"> </w:t>
      </w:r>
      <w:r>
        <w:t xml:space="preserve">— 어간을 두고 자질을 합성적으로 얹으면 된다.</w:t>
      </w:r>
      <w:r>
        <w:t xml:space="preserve"> </w:t>
      </w:r>
      <w:r>
        <w:rPr>
          <w:b/>
          <w:bCs/>
        </w:rPr>
        <w:t xml:space="preserve">보충법은 저장 항목의</w:t>
      </w:r>
      <w:r>
        <w:rPr>
          <w:b/>
          <w:bCs/>
        </w:rPr>
        <w:t xml:space="preserve"> </w:t>
      </w:r>
      <w:r>
        <w:rPr>
          <w:b/>
          <w:bCs/>
        </w:rPr>
        <w:t xml:space="preserve">인출(retrieval)을 요구한다</w:t>
      </w:r>
      <w:r>
        <w:t xml:space="preserve"> </w:t>
      </w:r>
      <w:r>
        <w:t xml:space="preserve">— 어떤 평형 어휘를 어떤 경어 어휘로 교체할지를 항목별로 알아야</w:t>
      </w:r>
      <w:r>
        <w:t xml:space="preserve"> </w:t>
      </w:r>
      <w:r>
        <w:t xml:space="preserve">한다. 적용은 연속적·합성적 조작에 가깝고, 인출은 이산적·어휘 특정적 매핑이다. 이 차이가</w:t>
      </w:r>
      <w:r>
        <w:t xml:space="preserve"> </w:t>
      </w:r>
      <w:r>
        <w:t xml:space="preserve">신경망 내부에서 다른 처리경로를 예측한다는 것이 본 연구의 이론적 가설이다: 자질 부착(</w:t>
      </w:r>
      <w:r>
        <w:rPr>
          <w:rStyle w:val="VerbatimChar"/>
        </w:rPr>
        <w:t xml:space="preserve">-시-</w:t>
      </w:r>
      <w:r>
        <w:t xml:space="preserve">)</w:t>
      </w:r>
      <w:r>
        <w:t xml:space="preserve"> </w:t>
      </w:r>
      <w:r>
        <w:t xml:space="preserve">은 잔차 흐름에 더해지는 전역</w:t>
      </w:r>
      <w:r>
        <w:t xml:space="preserve"> </w:t>
      </w:r>
      <w:r>
        <w:t xml:space="preserve">‘경어 방향’</w:t>
      </w:r>
      <w:r>
        <w:t xml:space="preserve"> </w:t>
      </w:r>
      <w:r>
        <w:t xml:space="preserve">같은 가법적(additive) 신호와 자연히 정렬하여 조향</w:t>
      </w:r>
      <w:r>
        <w:t xml:space="preserve"> </w:t>
      </w:r>
      <w:r>
        <w:t xml:space="preserve">으로 강건히 복구되는 반면, 항목별 인출(드리다)은 단일 전역 방향으로는 좁은 윈도우에서만</w:t>
      </w:r>
      <w:r>
        <w:t xml:space="preserve"> </w:t>
      </w:r>
      <w:r>
        <w:t xml:space="preserve">약하게 소환된다. 합성은 더하기로 흉내 낼 수 있으나, 교체는 그렇지 않다.</w:t>
      </w:r>
    </w:p>
    <w:p>
      <w:pPr>
        <w:pStyle w:val="BodyText"/>
      </w:pPr>
      <w:r>
        <w:t xml:space="preserve">이 가설은 RESULTS의 비대칭과 일치한다. 전역 경어 방향 주입 시 굴절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 세 모델 모두</w:t>
      </w:r>
      <w:r>
        <w:t xml:space="preserve"> </w:t>
      </w:r>
      <w:r>
        <w:t xml:space="preserve">강건히 복구되나(노름매칭 최대 LD 4.7–5.0), 항목 특정 보충법 어휘는 취약하게만 소환된다</w:t>
      </w:r>
      <w:r>
        <w:t xml:space="preserve"> </w:t>
      </w:r>
      <w:r>
        <w:t xml:space="preserve">(주체/객체 봉우리 비 1.5–3.4×). 단,</w:t>
      </w:r>
      <w:r>
        <w:t xml:space="preserve"> </w:t>
      </w:r>
      <w:r>
        <w:rPr>
          <w:b/>
          <w:bCs/>
        </w:rPr>
        <w:t xml:space="preserve">항목별 실패가 어휘 빈도로 설명되는지는 6어휘로 식별</w:t>
      </w:r>
      <w:r>
        <w:rPr>
          <w:b/>
          <w:bCs/>
        </w:rPr>
        <w:t xml:space="preserve"> </w:t>
      </w:r>
      <w:r>
        <w:rPr>
          <w:b/>
          <w:bCs/>
        </w:rPr>
        <w:t xml:space="preserve">불가</w:t>
      </w:r>
      <w:r>
        <w:t xml:space="preserve">다(보충법–평형 로그빈도비와 최종 logit_diff의 상관이 v1 −0.83, v2 −0.40으로 버전 간</w:t>
      </w:r>
      <w:r>
        <w:t xml:space="preserve"> </w:t>
      </w:r>
      <w:r>
        <w:t xml:space="preserve">불안정). v2에서는 희소 어휘인</w:t>
      </w:r>
      <w:r>
        <w:t xml:space="preserve"> </w:t>
      </w:r>
      <w:r>
        <w:rPr>
          <w:i/>
          <w:iCs/>
        </w:rPr>
        <w:t xml:space="preserve">말씀드리다</w:t>
      </w:r>
      <w:r>
        <w:t xml:space="preserve">가 오히려 추월에 성공(+0.66)해 빈도 단조성이</w:t>
      </w:r>
      <w:r>
        <w:t xml:space="preserve"> </w:t>
      </w:r>
      <w:r>
        <w:t xml:space="preserve">깨진다. 따라서 본 연구는 ’빈도 무관 순수 검색 실패’를 주장하지 않으며, 견고한 것은 어휘별</w:t>
      </w:r>
      <w:r>
        <w:t xml:space="preserve"> </w:t>
      </w:r>
      <w:r>
        <w:t xml:space="preserve">패턴이 아니라</w:t>
      </w:r>
      <w:r>
        <w:t xml:space="preserve"> </w:t>
      </w:r>
      <w:r>
        <w:rPr>
          <w:i/>
          <w:iCs/>
        </w:rPr>
        <w:t xml:space="preserve">집계 수준의 굴절–보충 해리</w:t>
      </w:r>
      <w:r>
        <w:t xml:space="preserve">(Cohen d=3.18)임을 명시한다.</w:t>
      </w:r>
    </w:p>
    <w:bookmarkEnd w:id="17"/>
    <w:bookmarkStart w:id="18" w:name="commitment-병목의-형태론적-의미-첫-분기-토큰"/>
    <w:p>
      <w:pPr>
        <w:pStyle w:val="Heading3"/>
      </w:pPr>
      <w:r>
        <w:t xml:space="preserve">2.3 commitment 병목의 형태론적 의미: 첫 분기 토큰</w:t>
      </w:r>
    </w:p>
    <w:p>
      <w:pPr>
        <w:pStyle w:val="FirstParagraph"/>
      </w:pPr>
      <w:r>
        <w:t xml:space="preserve">가장 형태론적으로 시사적인 것은</w:t>
      </w:r>
      <w:r>
        <w:t xml:space="preserve"> </w:t>
      </w:r>
      <w:r>
        <w:rPr>
          <w:b/>
          <w:bCs/>
        </w:rPr>
        <w:t xml:space="preserve">첫 분기 토큰</w:t>
      </w:r>
      <w:r>
        <w:t xml:space="preserve">의 위치다. 자기회귀 모델은 토큰을 왼쪽에서</w:t>
      </w:r>
      <w:r>
        <w:t xml:space="preserve"> </w:t>
      </w:r>
      <w:r>
        <w:t xml:space="preserve">오른쪽으로 한 번에 하나씩,</w:t>
      </w:r>
      <w:r>
        <w:t xml:space="preserve"> </w:t>
      </w:r>
      <w:r>
        <w:rPr>
          <w:i/>
          <w:iCs/>
        </w:rPr>
        <w:t xml:space="preserve">되돌릴 수 없이</w:t>
      </w:r>
      <w:r>
        <w:t xml:space="preserve"> </w:t>
      </w:r>
      <w:r>
        <w:t xml:space="preserve">약속(commit)하며 생성한다. 이때 두 축은 분기</w:t>
      </w:r>
      <w:r>
        <w:t xml:space="preserve"> </w:t>
      </w:r>
      <w:r>
        <w:t xml:space="preserve">지점이 다르다.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굴절은 어미에서 분기한다.</w:t>
      </w:r>
      <w:r>
        <w:t xml:space="preserve"> </w:t>
      </w:r>
      <w:r>
        <w:t xml:space="preserve">어간(읽-)을 공유하고 어미 자리에서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가 갈린다. 따라서</w:t>
      </w:r>
      <w:r>
        <w:t xml:space="preserve"> </w:t>
      </w:r>
      <w:r>
        <w:t xml:space="preserve">첫 분기 토큰의 결정은</w:t>
      </w:r>
      <w:r>
        <w:t xml:space="preserve"> </w:t>
      </w:r>
      <w:r>
        <w:rPr>
          <w:i/>
          <w:iCs/>
        </w:rPr>
        <w:t xml:space="preserve">자질 부착</w:t>
      </w:r>
      <w:r>
        <w:t xml:space="preserve"> </w:t>
      </w:r>
      <w:r>
        <w:t xml:space="preserve">여부의 결정이다. 어간은 이미 확정된 뒤이므로, 모델은</w:t>
      </w:r>
      <w:r>
        <w:t xml:space="preserve"> </w:t>
      </w:r>
      <w:r>
        <w:t xml:space="preserve">’같은 단어에 경어 자질을 붙일지’만 정하면 되고, 그 보강은 후기층에서 일어나도 된다</w:t>
      </w:r>
      <w:r>
        <w:t xml:space="preserve"> </w:t>
      </w:r>
      <w:r>
        <w:t xml:space="preserve">(RESULTS M2: 주체 추월층 L28, 추월률 94.5%).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보충법은 어간 자체가 분기한다.</w:t>
      </w:r>
      <w:r>
        <w:t xml:space="preserve"> </w:t>
      </w:r>
      <w:r>
        <w:t xml:space="preserve">주다 대 드리다는 첫 토큰부터 다른 어휘다. 따라서 첫</w:t>
      </w:r>
      <w:r>
        <w:t xml:space="preserve"> </w:t>
      </w:r>
      <w:r>
        <w:t xml:space="preserve">분기 토큰의 결정이 곧</w:t>
      </w:r>
      <w:r>
        <w:t xml:space="preserve"> </w:t>
      </w:r>
      <w:r>
        <w:rPr>
          <w:i/>
          <w:iCs/>
        </w:rPr>
        <w:t xml:space="preserve">어휘 선택</w:t>
      </w:r>
      <w:r>
        <w:t xml:space="preserve">의 결정이다. 모델은 동사를 처음 내놓는 그 순간에 이미</w:t>
      </w:r>
      <w:r>
        <w:t xml:space="preserve"> </w:t>
      </w:r>
      <w:r>
        <w:t xml:space="preserve">올바른 보충법 항목을 인출해 commit해야 한다.</w:t>
      </w:r>
    </w:p>
    <w:p>
      <w:pPr>
        <w:pStyle w:val="FirstParagraph"/>
      </w:pPr>
      <w:r>
        <w:t xml:space="preserve">이 구조가 ’commitment 병목’을 형태론적으로 해석해 준다. 보충법에서는 첫 토큰이 어휘 선택과</w:t>
      </w:r>
      <w:r>
        <w:t xml:space="preserve"> </w:t>
      </w:r>
      <w:r>
        <w:t xml:space="preserve">일치하므로, 인출이 늦거나 약하면 모델은 그 자리에서 고빈도 평형 어간에 commit해 버린다 —</w:t>
      </w:r>
      <w:r>
        <w:t xml:space="preserve"> </w:t>
      </w:r>
      <w:r>
        <w:t xml:space="preserve">이후 토큰에서 만회할 여지가 없다(RESULTS M2: 객체 추월층 부재, 최종 LD −2.61). 굴절에서는</w:t>
      </w:r>
      <w:r>
        <w:t xml:space="preserve"> </w:t>
      </w:r>
      <w:r>
        <w:t xml:space="preserve">첫 분기가 어미의 자질 부착이라, 어간을 이미 확정한 상태에서 자질만 후기층에서 보강하면</w:t>
      </w:r>
      <w:r>
        <w:t xml:space="preserve"> </w:t>
      </w:r>
      <w:r>
        <w:t xml:space="preserve">되므로 후기 추월로도 성공한다. RESULTS의 강제 디코딩 관찰(첫 보충법 토큰을 강제하면 완성률이</w:t>
      </w:r>
      <w:r>
        <w:t xml:space="preserve"> </w:t>
      </w:r>
      <w:r>
        <w:t xml:space="preserve">EXAONE 6%→100%·Llama 2%→81%로 급증)은, 병목이 어휘 인출 시점=첫 분기 토큰에 국소화됨을 인과적</w:t>
      </w:r>
      <w:r>
        <w:t xml:space="preserve"> </w:t>
      </w:r>
      <w:r>
        <w:t xml:space="preserve">으로 뒷받침한다 — greedy argmax가 첫 토큰에서 고빈도 평형 어간을 고르는 것이 행동 실패의</w:t>
      </w:r>
      <w:r>
        <w:t xml:space="preserve"> </w:t>
      </w:r>
      <w:r>
        <w:t xml:space="preserve">직접 원인이다.</w:t>
      </w:r>
    </w:p>
    <w:bookmarkEnd w:id="18"/>
    <w:bookmarkStart w:id="19" w:name="선행-행동-연구와-자극-설계의-교란-통제"/>
    <w:p>
      <w:pPr>
        <w:pStyle w:val="Heading3"/>
      </w:pPr>
      <w:r>
        <w:t xml:space="preserve">2.4 선행 행동 연구와 자극 설계의 교란 통제</w:t>
      </w:r>
    </w:p>
    <w:p>
      <w:pPr>
        <w:pStyle w:val="FirstParagraph"/>
      </w:pPr>
      <w:r>
        <w:t xml:space="preserve">본 연구는 선행 김승우(2026a)의 블랙박스 행동 연구를 화이트박스로 잇는다. 선행 연구는 세 LLM</w:t>
      </w:r>
      <w:r>
        <w:t xml:space="preserve"> </w:t>
      </w:r>
      <w:r>
        <w:t xml:space="preserve">모두에서 굴절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 </w:t>
      </w:r>
      <w:r>
        <w:t xml:space="preserve">43–94% 대 보충법 0–32%라는 형태론적 해리를</w:t>
      </w:r>
      <w:r>
        <w:t xml:space="preserve"> </w:t>
      </w:r>
      <w:r>
        <w:rPr>
          <w:i/>
          <w:iCs/>
        </w:rPr>
        <w:t xml:space="preserve">행동 수준</w:t>
      </w:r>
      <w:r>
        <w:t xml:space="preserve">에서 보고했고,</w:t>
      </w:r>
      <w:r>
        <w:t xml:space="preserve"> </w:t>
      </w:r>
      <w:r>
        <w:t xml:space="preserve">본 연구는 그 해리의</w:t>
      </w:r>
      <w:r>
        <w:t xml:space="preserve"> </w:t>
      </w:r>
      <w:r>
        <w:rPr>
          <w:i/>
          <w:iCs/>
        </w:rPr>
        <w:t xml:space="preserve">기계적 위치</w:t>
      </w:r>
      <w:r>
        <w:t xml:space="preserve">를 짚는다.</w:t>
      </w:r>
    </w:p>
    <w:p>
      <w:pPr>
        <w:pStyle w:val="BodyText"/>
      </w:pPr>
      <w:r>
        <w:t xml:space="preserve">화이트박스 측정의 타당성은 자극의 교란 통제에 달려 있다. 본 연구의 파일럿(v1)은 9개</w:t>
      </w:r>
      <w:r>
        <w:t xml:space="preserve"> </w:t>
      </w:r>
      <w:r>
        <w:t xml:space="preserve">서브에이전트의 적대적 재검증에서 세 가지 교란이 드러났다: (i)</w:t>
      </w:r>
      <w:r>
        <w:t xml:space="preserve"> </w:t>
      </w:r>
      <w:r>
        <w:t xml:space="preserve">‘님/께’</w:t>
      </w:r>
      <w:r>
        <w:t xml:space="preserve"> </w:t>
      </w:r>
      <w:r>
        <w:t xml:space="preserve">표면 단서가 라벨을</w:t>
      </w:r>
      <w:r>
        <w:t xml:space="preserve"> </w:t>
      </w:r>
      <w:r>
        <w:t xml:space="preserve">직접 예측하는 표면 교란, (ii) 높임 명사가 측정 위치에 직접 노출되는 명사 직독 누수,</w:t>
      </w:r>
      <w:r>
        <w:t xml:space="preserve"> </w:t>
      </w:r>
      <w:r>
        <w:t xml:space="preserve">(iii) 빈도 교란. 정본인</w:t>
      </w:r>
      <w:r>
        <w:t xml:space="preserve"> </w:t>
      </w:r>
      <w:r>
        <w:rPr>
          <w:b/>
          <w:bCs/>
        </w:rPr>
        <w:t xml:space="preserve">v2 자극</w:t>
      </w:r>
      <w:r>
        <w:t xml:space="preserve">(</w:t>
      </w:r>
      <w:r>
        <w:rPr>
          <w:rStyle w:val="VerbatimChar"/>
        </w:rPr>
        <w:t xml:space="preserve">make_stimuli_v2.py</w:t>
      </w:r>
      <w:r>
        <w:t xml:space="preserve">)은 이를 통제한다 — 경어 referent를</w:t>
      </w:r>
      <w:r>
        <w:t xml:space="preserve"> </w:t>
      </w:r>
      <w:r>
        <w:t xml:space="preserve">친족어 중심으로 구성해</w:t>
      </w:r>
      <w:r>
        <w:t xml:space="preserve"> </w:t>
      </w:r>
      <w:r>
        <w:t xml:space="preserve">‘님’</w:t>
      </w:r>
      <w:r>
        <w:t xml:space="preserve"> </w:t>
      </w:r>
      <w:r>
        <w:t xml:space="preserve">단서를 무력화하고(님 단서의 규칙 정확도 1.0→0.52), 논항과 동사</w:t>
      </w:r>
      <w:r>
        <w:t xml:space="preserve"> </w:t>
      </w:r>
      <w:r>
        <w:t xml:space="preserve">사이에 부사어를 삽입해 측정 위치를 높임 명사보다</w:t>
      </w:r>
      <w:r>
        <w:t xml:space="preserve"> </w:t>
      </w:r>
      <w:r>
        <w:rPr>
          <w:i/>
          <w:iCs/>
        </w:rPr>
        <w:t xml:space="preserve">상류</w:t>
      </w:r>
      <w:r>
        <w:t xml:space="preserve">로 옮기며, 자기참조 항목을 배제한다.</w:t>
      </w:r>
      <w:r>
        <w:t xml:space="preserve"> </w:t>
      </w:r>
      <w:r>
        <w:t xml:space="preserve">또한 객체 높임 문장의 주어는 평어 인물(나/민수…)로 고정해 주체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 </w:t>
      </w:r>
      <w:r>
        <w:t xml:space="preserve">누수를 차단하고,</w:t>
      </w:r>
      <w:r>
        <w:t xml:space="preserve"> </w:t>
      </w:r>
      <w:r>
        <w:t xml:space="preserve">압존법·간접 높임·무생물 주어·2인칭 주어는 인벤토리 구성으로 사전 배제하며, 한국어 형태소가</w:t>
      </w:r>
      <w:r>
        <w:t xml:space="preserve"> </w:t>
      </w:r>
      <w:r>
        <w:t xml:space="preserve">BPE 토큰 경계와 어긋날 수 있으므로 Kiwi 형태소 정렬로 ’동사 위치’를 표준화한다</w:t>
      </w:r>
      <w:r>
        <w:t xml:space="preserve"> </w:t>
      </w:r>
      <w:r>
        <w:t xml:space="preserve">(PREREGISTRATION §3.3–3.4).</w:t>
      </w:r>
    </w:p>
    <w:p>
      <w:pPr>
        <w:pStyle w:val="BodyText"/>
      </w:pPr>
      <w:r>
        <w:t xml:space="preserve">이 통제의 효과는 결과로 확인된다. v2에서도 경어 요구의 추상 인코딩은</w:t>
      </w:r>
      <w:r>
        <w:t xml:space="preserve"> </w:t>
      </w:r>
      <w:r>
        <w:rPr>
          <w:i/>
          <w:iCs/>
        </w:rPr>
        <w:t xml:space="preserve">살아남고 강화</w:t>
      </w:r>
      <w:r>
        <w:t xml:space="preserve">되며</w:t>
      </w:r>
      <w:r>
        <w:t xml:space="preserve"> </w:t>
      </w:r>
      <w:r>
        <w:t xml:space="preserve">(명사분리 일반화 0.88–0.98, dative 상류 0.979로 전방 운반 확인), 굴절–보충 해리는</w:t>
      </w:r>
      <w:r>
        <w:t xml:space="preserve"> </w:t>
      </w:r>
      <w:r>
        <w:rPr>
          <w:i/>
          <w:iCs/>
        </w:rPr>
        <w:t xml:space="preserve">더 명확</w:t>
      </w:r>
      <w:r>
        <w:t xml:space="preserve"> </w:t>
      </w:r>
      <w:r>
        <w:t xml:space="preserve">해진다(객체 최종 LD가 v1 −0.93에서 v2 −2.61로 뚜렷이 음수화). 프로빙은 어휘 항목 단위</w:t>
      </w:r>
      <w:r>
        <w:t xml:space="preserve"> </w:t>
      </w:r>
      <w:r>
        <w:t xml:space="preserve">(lexeme_id)로 train/test를 분할하고 Hewitt &amp; Liang(2019)의 통제 과제·선택도와 Voita &amp;</w:t>
      </w:r>
      <w:r>
        <w:t xml:space="preserve"> </w:t>
      </w:r>
      <w:r>
        <w:t xml:space="preserve">Titov(2020)의 MDL 프로빙을 함께 적용해 ’디코딩 가능’이 곧 ’암기’가 아님을 차단한다 —</w:t>
      </w:r>
      <w:r>
        <w:t xml:space="preserve"> </w:t>
      </w:r>
      <w:r>
        <w:t xml:space="preserve">프로브가</w:t>
      </w:r>
      <w:r>
        <w:t xml:space="preserve"> </w:t>
      </w:r>
      <w:r>
        <w:rPr>
          <w:i/>
          <w:iCs/>
        </w:rPr>
        <w:t xml:space="preserve">본 적 없는 새 인물</w:t>
      </w:r>
      <w:r>
        <w:t xml:space="preserve">로 0.88–1.0 일반화한다는 점이 단순 명사 암기 가설을 배제하는</w:t>
      </w:r>
      <w:r>
        <w:t xml:space="preserve"> </w:t>
      </w:r>
      <w:r>
        <w:t xml:space="preserve">근거다. 단, referent 지위는 본질적으로 어휘적이므로 프로빙이 보이는 것은 ’추상 표상이</w:t>
      </w:r>
      <w:r>
        <w:t xml:space="preserve"> </w:t>
      </w:r>
      <w:r>
        <w:t xml:space="preserve">가용·일반화함’까지이고, 그 표상이 동사 형태 선택에</w:t>
      </w:r>
      <w:r>
        <w:t xml:space="preserve"> </w:t>
      </w:r>
      <w:r>
        <w:rPr>
          <w:i/>
          <w:iCs/>
        </w:rPr>
        <w:t xml:space="preserve">인과적으로</w:t>
      </w:r>
      <w:r>
        <w:t xml:space="preserve"> </w:t>
      </w:r>
      <w:r>
        <w:t xml:space="preserve">쓰이는지는 패칭·조향의</w:t>
      </w:r>
      <w:r>
        <w:t xml:space="preserve"> </w:t>
      </w:r>
      <w:r>
        <w:t xml:space="preserve">인과 단계가 본다(RESULTS 1단계 한계). 이 자극·분석 통제가 본 연구의 모든 화이트박스 주장의</w:t>
      </w:r>
      <w:r>
        <w:t xml:space="preserve"> </w:t>
      </w:r>
      <w:r>
        <w:t xml:space="preserve">전제다.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한정: 본 파트의 모든 수치는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RESULTS.md</w:t>
      </w:r>
      <w:r>
        <w:rPr>
          <w:i/>
          <w:iCs/>
        </w:rPr>
        <w:t xml:space="preserve">에 근거한다. 보충법 6어휘(5검증)의 소수성,</w:t>
      </w:r>
      <w:r>
        <w:rPr>
          <w:i/>
          <w:iCs/>
        </w:rPr>
        <w:t xml:space="preserve"> </w:t>
      </w:r>
      <w:r>
        <w:rPr>
          <w:i/>
          <w:iCs/>
        </w:rPr>
        <w:t xml:space="preserve">untuned 로짓 렌즈(튜닝 렌즈로 중간층 신호의 비robust성 확인, 단 튜닝 렌즈는 1,536위치 학습</w:t>
      </w:r>
      <w:r>
        <w:rPr>
          <w:i/>
          <w:iCs/>
        </w:rPr>
        <w:t xml:space="preserve"> </w:t>
      </w:r>
      <w:r>
        <w:rPr>
          <w:i/>
          <w:iCs/>
        </w:rPr>
        <w:t xml:space="preserve">으로 값 신뢰 제한), M4 조향 특이성의 EXAONE 단일모델 의존, 생성 검정력 부족(n 한정)은 본</w:t>
      </w:r>
      <w:r>
        <w:rPr>
          <w:i/>
          <w:iCs/>
        </w:rPr>
        <w:t xml:space="preserve"> </w:t>
      </w:r>
      <w:r>
        <w:rPr>
          <w:i/>
          <w:iCs/>
        </w:rPr>
        <w:t xml:space="preserve">framing이 떠받칠 수 있는 강도의 상한이며,</w:t>
      </w:r>
      <w:r>
        <w:rPr>
          <w:i/>
          <w:iCs/>
        </w:rPr>
        <w:t xml:space="preserve"> </w:t>
      </w:r>
      <w:r>
        <w:rPr>
          <w:i/>
          <w:iCs/>
        </w:rPr>
        <w:t xml:space="preserve">‘빈도 무관 순수 검색 실패·범주적 불능’</w:t>
      </w:r>
      <w:r>
        <w:rPr>
          <w:i/>
          <w:iCs/>
        </w:rPr>
        <w:t xml:space="preserve"> </w:t>
      </w:r>
      <w:r>
        <w:rPr>
          <w:i/>
          <w:iCs/>
        </w:rPr>
        <w:t xml:space="preserve">류의 강한</w:t>
      </w:r>
      <w:r>
        <w:rPr>
          <w:i/>
          <w:iCs/>
        </w:rPr>
        <w:t xml:space="preserve"> </w:t>
      </w:r>
      <w:r>
        <w:rPr>
          <w:i/>
          <w:iCs/>
        </w:rPr>
        <w:t xml:space="preserve">주장은 적대 검증에서 기각되었으므로 하지 않는다.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40" w:name="X6da2a3fd47f333055570d4db8bf424e4e03afa2"/>
    <w:p>
      <w:pPr>
        <w:pStyle w:val="Heading1"/>
      </w:pPr>
      <w:r>
        <w:t xml:space="preserve">한국어 객체 높임 보충법 실패의 기계적 해석 — Part 2 (3. 관련 연구 · 4. 방법)</w:t>
      </w:r>
    </w:p>
    <w:p>
      <w:pPr>
        <w:pStyle w:val="BlockText"/>
      </w:pPr>
      <w:r>
        <w:t xml:space="preserve">본 문서의 모든 수치·주장은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(정본)에서만 인용한다. RESULTS.md에 없는 수치는</w:t>
      </w:r>
      <w:r>
        <w:t xml:space="preserve"> </w:t>
      </w:r>
      <w:r>
        <w:t xml:space="preserve">만들지 않으며,</w:t>
      </w:r>
      <w:r>
        <w:t xml:space="preserve"> </w:t>
      </w:r>
      <w:r>
        <w:t xml:space="preserve">‘절대/전무/순수/범주적 불능’</w:t>
      </w:r>
      <w:r>
        <w:t xml:space="preserve"> </w:t>
      </w:r>
      <w:r>
        <w:t xml:space="preserve">류의 과장은 적대 검증에서 기각되었으므로</w:t>
      </w:r>
      <w:r>
        <w:t xml:space="preserve"> </w:t>
      </w:r>
      <w:r>
        <w:t xml:space="preserve">쓰지 않는다. 본 파트는 본 논문의 3장(관련 연구)과 4장(방법)을 이룬다.</w:t>
      </w:r>
    </w:p>
    <w:p>
      <w:r>
        <w:pict>
          <v:rect style="width:0;height:1.5pt" o:hralign="center" o:hrstd="t" o:hr="t"/>
        </w:pict>
      </w:r>
    </w:p>
    <w:bookmarkStart w:id="29" w:name="관련-연구"/>
    <w:p>
      <w:pPr>
        <w:pStyle w:val="Heading2"/>
      </w:pPr>
      <w:r>
        <w:t xml:space="preserve">3. 관련 연구</w:t>
      </w:r>
    </w:p>
    <w:p>
      <w:pPr>
        <w:pStyle w:val="FirstParagraph"/>
      </w:pPr>
      <w:r>
        <w:t xml:space="preserve">본 연구는 한국어 경어 보충법(드리다·여쭙다 등) 실패의</w:t>
      </w:r>
      <w:r>
        <w:t xml:space="preserve"> </w:t>
      </w:r>
      <w:r>
        <w:rPr>
          <w:i/>
          <w:iCs/>
        </w:rPr>
        <w:t xml:space="preserve">기계적 해석</w:t>
      </w:r>
      <w:r>
        <w:t xml:space="preserve">을 목표로, 선행</w:t>
      </w:r>
      <w:r>
        <w:t xml:space="preserve"> </w:t>
      </w:r>
      <w:r>
        <w:t xml:space="preserve">김승우(2026a)의 블랙박스 행동 연구—세 LLM 모두 생성적 굴절 형태소 주체 높임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</w:t>
      </w:r>
      <w:r>
        <w:t xml:space="preserve"> </w:t>
      </w:r>
      <w:r>
        <w:t xml:space="preserve">능숙하게(43–94%) 다루나 어휘 특정적 객체 높임 보충법은 거의 생성하지 못한다(0–32%)는 형태론적</w:t>
      </w:r>
      <w:r>
        <w:t xml:space="preserve"> </w:t>
      </w:r>
      <w:r>
        <w:t xml:space="preserve">해리(dissociation)—를 화이트박스로 잇는다. 이때 동원한 네 기법(선형 프로빙·로짓/튜닝 렌즈·활성값</w:t>
      </w:r>
      <w:r>
        <w:t xml:space="preserve"> </w:t>
      </w:r>
      <w:r>
        <w:t xml:space="preserve">패칭·CAA 조향)은 모두 해석가능성(interpretability) 문헌에서 정립된 도구이며, 본 절은 (1) 각</w:t>
      </w:r>
      <w:r>
        <w:t xml:space="preserve"> </w:t>
      </w:r>
      <w:r>
        <w:t xml:space="preserve">기법의 출처와 한계 인식, (2) 보충법–굴절 대비를 기존 해석 문제틀(특히 사실 검색 대 합성적 부착)에</w:t>
      </w:r>
      <w:r>
        <w:t xml:space="preserve"> </w:t>
      </w:r>
      <w:r>
        <w:t xml:space="preserve">위치시키기, (3) 본 연구의 핵심 발견인 ’첫 토큰 commitment 병목’을 LLM 디코딩 병리 문헌과 연결하기,</w:t>
      </w:r>
      <w:r>
        <w:t xml:space="preserve"> </w:t>
      </w:r>
      <w:r>
        <w:t xml:space="preserve">(4) 해석 착시와 삼각측량 원칙을 둘러싼 방법론적 경계로 구성한다.</w:t>
      </w:r>
    </w:p>
    <w:bookmarkStart w:id="22" w:name="선형-프로빙-디코딩-가능과-표상됨의-분리"/>
    <w:p>
      <w:pPr>
        <w:pStyle w:val="Heading3"/>
      </w:pPr>
      <w:r>
        <w:t xml:space="preserve">3.1 선형 프로빙: ’디코딩 가능’과 ’표상됨’의 분리</w:t>
      </w:r>
    </w:p>
    <w:p>
      <w:pPr>
        <w:pStyle w:val="FirstParagraph"/>
      </w:pPr>
      <w:r>
        <w:t xml:space="preserve">신경망 내부 표상에 어떤 정보가 담겼는지를 묻는 가장 기본적 도구가 선형 프로빙이다. 그러나</w:t>
      </w:r>
      <w:r>
        <w:t xml:space="preserve"> </w:t>
      </w:r>
      <w:r>
        <w:t xml:space="preserve">프로브의 정확도만으로는 모델이 그 정보를</w:t>
      </w:r>
      <w:r>
        <w:t xml:space="preserve"> </w:t>
      </w:r>
      <w:r>
        <w:rPr>
          <w:i/>
          <w:iCs/>
        </w:rPr>
        <w:t xml:space="preserve">표상</w:t>
      </w:r>
      <w:r>
        <w:t xml:space="preserve">하는지, 아니면 프로브가 표면 단서를</w:t>
      </w:r>
      <w:r>
        <w:t xml:space="preserve"> </w:t>
      </w:r>
      <w:r>
        <w:rPr>
          <w:i/>
          <w:iCs/>
        </w:rPr>
        <w:t xml:space="preserve">암기</w:t>
      </w:r>
      <w:r>
        <w:t xml:space="preserve">하는지를</w:t>
      </w:r>
      <w:r>
        <w:t xml:space="preserve"> </w:t>
      </w:r>
      <w:r>
        <w:t xml:space="preserve">가를 수 없다. 이 구분을 절차화한 두 갈래가 본 연구의 프로빙 설계를 떠받친다. 첫째, Hewitt &amp;</w:t>
      </w:r>
      <w:r>
        <w:t xml:space="preserve"> </w:t>
      </w:r>
      <w:r>
        <w:t xml:space="preserve">Liang(2019)의</w:t>
      </w:r>
      <w:r>
        <w:t xml:space="preserve"> </w:t>
      </w:r>
      <w:r>
        <w:rPr>
          <w:i/>
          <w:iCs/>
        </w:rPr>
        <w:t xml:space="preserve">통제 과제(control task)</w:t>
      </w:r>
      <w:r>
        <w:t xml:space="preserve">는 무선 레이블을 같이 학습시켜</w:t>
      </w:r>
      <w:r>
        <w:t xml:space="preserve"> </w:t>
      </w:r>
      <w:r>
        <w:t xml:space="preserve">‘표현력 자체로 맞히는’</w:t>
      </w:r>
      <w:r>
        <w:t xml:space="preserve"> </w:t>
      </w:r>
      <w:r>
        <w:t xml:space="preserve">성분을 빼낸 뒤, 과제 정확도에서 통제 정확도를 뺀</w:t>
      </w:r>
      <w:r>
        <w:t xml:space="preserve"> </w:t>
      </w:r>
      <w:r>
        <w:rPr>
          <w:b/>
          <w:bCs/>
        </w:rPr>
        <w:t xml:space="preserve">선택도(selectivity)</w:t>
      </w:r>
      <w:r>
        <w:t xml:space="preserve">를 진단 지표로 삼는다.</w:t>
      </w:r>
      <w:r>
        <w:t xml:space="preserve"> </w:t>
      </w:r>
      <w:r>
        <w:t xml:space="preserve">둘째, Voita &amp; Titov(2020)의</w:t>
      </w:r>
      <w:r>
        <w:t xml:space="preserve"> </w:t>
      </w:r>
      <w:r>
        <w:rPr>
          <w:i/>
          <w:iCs/>
        </w:rPr>
        <w:t xml:space="preserve">MDL 프로빙</w:t>
      </w:r>
      <w:r>
        <w:t xml:space="preserve">은 레이블을 압축하는 데 드는 기술 길이로 표상의</w:t>
      </w:r>
      <w:r>
        <w:t xml:space="preserve"> </w:t>
      </w:r>
      <w:r>
        <w:t xml:space="preserve">’추출 용이성’을 측정해, 정확도 한 점이 가릴 수 있는 강건성을 보완한다.</w:t>
      </w:r>
    </w:p>
    <w:p>
      <w:pPr>
        <w:pStyle w:val="BodyText"/>
      </w:pPr>
      <w:r>
        <w:t xml:space="preserve">본 연구는 이 통제를 더 엄격하게 적용한다. 프로브가 동사 어휘를 외워 라벨을 맞히는 우회로를</w:t>
      </w:r>
      <w:r>
        <w:t xml:space="preserve"> </w:t>
      </w:r>
      <w:r>
        <w:t xml:space="preserve">막기 위해</w:t>
      </w:r>
      <w:r>
        <w:t xml:space="preserve"> </w:t>
      </w:r>
      <w:r>
        <w:rPr>
          <w:b/>
          <w:bCs/>
        </w:rPr>
        <w:t xml:space="preserve">어휘 항목 단위(lexeme_id)로 train/test를 분할</w:t>
      </w:r>
      <w:r>
        <w:t xml:space="preserve">할 뿐 아니라(PREREGISTRATION §3.5),</w:t>
      </w:r>
      <w:r>
        <w:t xml:space="preserve"> </w:t>
      </w:r>
      <w:r>
        <w:t xml:space="preserve">한 발 더 나아가 train과 test에 서로 다른 referent 인물을 두는</w:t>
      </w:r>
      <w:r>
        <w:t xml:space="preserve"> </w:t>
      </w:r>
      <w:r>
        <w:rPr>
          <w:b/>
          <w:bCs/>
        </w:rPr>
        <w:t xml:space="preserve">명사 분리 일반화</w:t>
      </w:r>
      <w:r>
        <w:t xml:space="preserve">를 핵심 검정으로</w:t>
      </w:r>
      <w:r>
        <w:t xml:space="preserve"> </w:t>
      </w:r>
      <w:r>
        <w:t xml:space="preserve">삼았다. 이는 어휘(동사) 분할이 막지 못하는 또 다른 암기 경로—특정 고위 인물 명사의 표면형을</w:t>
      </w:r>
      <w:r>
        <w:t xml:space="preserve"> </w:t>
      </w:r>
      <w:r>
        <w:t xml:space="preserve">외우는 것—까지 차단한다. RESULTS 1단계 기준 프로브가</w:t>
      </w:r>
      <w:r>
        <w:t xml:space="preserve"> </w:t>
      </w:r>
      <w:r>
        <w:rPr>
          <w:i/>
          <w:iCs/>
        </w:rPr>
        <w:t xml:space="preserve">본 적 없는 새 인물</w:t>
      </w:r>
      <w:r>
        <w:t xml:space="preserve">로 0.88–1.0 일반화하며,</w:t>
      </w:r>
      <w:r>
        <w:t xml:space="preserve"> </w:t>
      </w:r>
      <w:r>
        <w:t xml:space="preserve">특히 높임 명사가 두 토큰 이상 상류에 있는 dative 조건에서 0.979에 이른다는 사실이, 단순 암기</w:t>
      </w:r>
      <w:r>
        <w:t xml:space="preserve"> </w:t>
      </w:r>
      <w:r>
        <w:t xml:space="preserve">가설을 배제하고 ’고위 지위가 동사 위치로 전방 운반되는 추상 표상’을 지지하는 근거다. 다만 본</w:t>
      </w:r>
      <w:r>
        <w:t xml:space="preserve"> </w:t>
      </w:r>
      <w:r>
        <w:t xml:space="preserve">연구는 프로빙의 인식론적 상한을 분명히 한다: referent 지위는 본질적으로 어휘적이므로, 프로빙은</w:t>
      </w:r>
      <w:r>
        <w:t xml:space="preserve"> </w:t>
      </w:r>
      <w:r>
        <w:t xml:space="preserve">’추상 표상이 가용하며 새 인물로 일반화한다’까지를 보일 뿐 그 표상이 동사 형태 선택에</w:t>
      </w:r>
      <w:r>
        <w:t xml:space="preserve"> </w:t>
      </w:r>
      <w:r>
        <w:rPr>
          <w:i/>
          <w:iCs/>
        </w:rPr>
        <w:t xml:space="preserve">인과적으로</w:t>
      </w:r>
      <w:r>
        <w:rPr>
          <w:i/>
          <w:iCs/>
        </w:rPr>
        <w:t xml:space="preserve"> </w:t>
      </w:r>
      <w:r>
        <w:rPr>
          <w:i/>
          <w:iCs/>
        </w:rPr>
        <w:t xml:space="preserve">쓰이는지</w:t>
      </w:r>
      <w:r>
        <w:t xml:space="preserve">는 보이지 못한다. 인과는 3·4단계(패칭·조향)가 맡는다.</w:t>
      </w:r>
    </w:p>
    <w:bookmarkEnd w:id="22"/>
    <w:bookmarkStart w:id="23" w:name="로짓-렌즈와-튜닝-렌즈-층별-예측-동역학과-basis-drift"/>
    <w:p>
      <w:pPr>
        <w:pStyle w:val="Heading3"/>
      </w:pPr>
      <w:r>
        <w:t xml:space="preserve">3.2 로짓 렌즈와 튜닝 렌즈: 층별 예측 동역학과 basis drift</w:t>
      </w:r>
    </w:p>
    <w:p>
      <w:pPr>
        <w:pStyle w:val="FirstParagraph"/>
      </w:pPr>
      <w:r>
        <w:t xml:space="preserve">중간층 잔차를 모델의 언임베딩 행렬로 사영해 어휘 분포로 읽어내면, 모델의 예측이 층을 따라 어떻게</w:t>
      </w:r>
      <w:r>
        <w:t xml:space="preserve"> </w:t>
      </w:r>
      <w:r>
        <w:t xml:space="preserve">형성·수렴하는지를 추적할 수 있다(nostalgebraist의 logit lens). 본 연구의 2단계는 이 도구로 ’어느</w:t>
      </w:r>
      <w:r>
        <w:t xml:space="preserve"> </w:t>
      </w:r>
      <w:r>
        <w:t xml:space="preserve">층에서 경어형 첫 토큰이 평형형을 추월하는가’라는 추월 층(crossover layer) 분석을 수행한다. 그러나</w:t>
      </w:r>
      <w:r>
        <w:t xml:space="preserve"> </w:t>
      </w:r>
      <w:r>
        <w:t xml:space="preserve">zero-shot 로짓 렌즈는 중간층 잔차의 기저(basis)가 최종층의 그것과 어긋날 수 있다는</w:t>
      </w:r>
      <w:r>
        <w:t xml:space="preserve"> </w:t>
      </w:r>
      <w:r>
        <w:rPr>
          <w:i/>
          <w:iCs/>
        </w:rPr>
        <w:t xml:space="preserve">basis drift</w:t>
      </w:r>
      <w:r>
        <w:t xml:space="preserve"> </w:t>
      </w:r>
      <w:r>
        <w:t xml:space="preserve">위험을 안는다. Belrose et al.(2023)의</w:t>
      </w:r>
      <w:r>
        <w:t xml:space="preserve"> </w:t>
      </w:r>
      <w:r>
        <w:rPr>
          <w:i/>
          <w:iCs/>
        </w:rPr>
        <w:t xml:space="preserve">튜닝 렌즈(tuned-lens)</w:t>
      </w:r>
      <w:r>
        <w:t xml:space="preserve">는 층별 어파인 변환을 학습해 이</w:t>
      </w:r>
      <w:r>
        <w:t xml:space="preserve"> </w:t>
      </w:r>
      <w:r>
        <w:t xml:space="preserve">드리프트를 보정함으로써 중간층 사영의 신뢰도를 높인다.</w:t>
      </w:r>
    </w:p>
    <w:p>
      <w:pPr>
        <w:pStyle w:val="BodyText"/>
      </w:pPr>
      <w:r>
        <w:t xml:space="preserve">본 연구는 두 렌즈를 모두 사용하며, 그 차이가 결론에 실질적 영향을 줌을 정직하게 보고한다. untuned</w:t>
      </w:r>
      <w:r>
        <w:t xml:space="preserve"> </w:t>
      </w:r>
      <w:r>
        <w:t xml:space="preserve">렌즈에서는 EXAONE·Qwen이</w:t>
      </w:r>
      <w:r>
        <w:t xml:space="preserve"> </w:t>
      </w:r>
      <w:r>
        <w:rPr>
          <w:i/>
          <w:iCs/>
        </w:rPr>
        <w:t xml:space="preserve">중간층에서</w:t>
      </w:r>
      <w:r>
        <w:t xml:space="preserve"> </w:t>
      </w:r>
      <w:r>
        <w:t xml:space="preserve">보충법을 선호하는 듯한 신호(EXAONE 객체 중간층 +2.22, Qwen</w:t>
      </w:r>
      <w:r>
        <w:t xml:space="preserve"> </w:t>
      </w:r>
      <w:r>
        <w:t xml:space="preserve">+1.99)가 나타났으나, 사전등록한 튜닝 렌즈로 재검증하니 이 신호는 basis-drift 인공물로 드러났다</w:t>
      </w:r>
      <w:r>
        <w:t xml:space="preserve"> </w:t>
      </w:r>
      <w:r>
        <w:t xml:space="preserve">(EXAONE +2.22→−9.68, Qwen +1.99→−0.14로 소멸). 두 렌즈에 공통으로 robust한 것은</w:t>
      </w:r>
      <w:r>
        <w:t xml:space="preserve"> </w:t>
      </w:r>
      <w:r>
        <w:rPr>
          <w:i/>
          <w:iCs/>
        </w:rPr>
        <w:t xml:space="preserve">최종층 객체</w:t>
      </w:r>
      <w:r>
        <w:rPr>
          <w:i/>
          <w:iCs/>
        </w:rPr>
        <w:t xml:space="preserve"> </w:t>
      </w:r>
      <w:r>
        <w:rPr>
          <w:i/>
          <w:iCs/>
        </w:rPr>
        <w:t xml:space="preserve">음수</w:t>
      </w:r>
      <w:r>
        <w:t xml:space="preserve">뿐이다(EXAONE −2.61/−4.56). 이에 따라 본 연구는</w:t>
      </w:r>
      <w:r>
        <w:t xml:space="preserve"> </w:t>
      </w:r>
      <w:r>
        <w:t xml:space="preserve">‘후기층 erasure(중간층까지 보충법을 쥐고</w:t>
      </w:r>
      <w:r>
        <w:t xml:space="preserve"> </w:t>
      </w:r>
      <w:r>
        <w:t xml:space="preserve">있다가 후기에 지움)’</w:t>
      </w:r>
      <w:r>
        <w:t xml:space="preserve"> </w:t>
      </w:r>
      <w:r>
        <w:t xml:space="preserve">해석을 기각하고, 결론을 최후기 추월/비추월이라는 두 렌즈 공통 신호에만</w:t>
      </w:r>
      <w:r>
        <w:t xml:space="preserve"> </w:t>
      </w:r>
      <w:r>
        <w:t xml:space="preserve">의존시킨다. 단 본 연구의 튜닝 렌즈는 1,536위치 학습이라는 제한된 적합도로 산출되었으므로, 그</w:t>
      </w:r>
      <w:r>
        <w:t xml:space="preserve"> </w:t>
      </w:r>
      <w:r>
        <w:t xml:space="preserve">절대값을 강하게 신뢰하기보다</w:t>
      </w:r>
      <w:r>
        <w:t xml:space="preserve"> </w:t>
      </w:r>
      <w:r>
        <w:rPr>
          <w:i/>
          <w:iCs/>
        </w:rPr>
        <w:t xml:space="preserve">중간층 신호의 비robust성 확인</w:t>
      </w:r>
      <w:r>
        <w:t xml:space="preserve">이라는 용도로 한정해 쓴다.</w:t>
      </w:r>
    </w:p>
    <w:bookmarkEnd w:id="23"/>
    <w:bookmarkStart w:id="24" w:name="활성값-패칭-인과-추적과-그-방법론적-함정"/>
    <w:p>
      <w:pPr>
        <w:pStyle w:val="Heading3"/>
      </w:pPr>
      <w:r>
        <w:t xml:space="preserve">3.3 활성값 패칭: 인과 추적과 그 방법론적 함정</w:t>
      </w:r>
    </w:p>
    <w:p>
      <w:pPr>
        <w:pStyle w:val="FirstParagraph"/>
      </w:pPr>
      <w:r>
        <w:t xml:space="preserve">상관적 프로빙·렌즈를 넘어 인과적 운반자를 찾으려면, clean(촉발) 실행과 corrupt(중립) 실행 사이에서</w:t>
      </w:r>
      <w:r>
        <w:t xml:space="preserve"> </w:t>
      </w:r>
      <w:r>
        <w:t xml:space="preserve">특정 잔차·구성요소를 치환하고 출력 변화를 측정하는 활성값 패칭(인과 추적)이 필요하다. Meng et</w:t>
      </w:r>
      <w:r>
        <w:t xml:space="preserve"> </w:t>
      </w:r>
      <w:r>
        <w:t xml:space="preserve">al.(2022)의 ROME은 이 인과 추적으로 사실 검색(factual recall)이 중기층 MLP에 국소화됨을 보였고,</w:t>
      </w:r>
      <w:r>
        <w:t xml:space="preserve"> </w:t>
      </w:r>
      <w:r>
        <w:t xml:space="preserve">Heimersheim &amp; Nanda(2024)는 activation patching의 방법론적 함정—메트릭 선택, 경로 혼선, 자명한</w:t>
      </w:r>
      <w:r>
        <w:t xml:space="preserve"> </w:t>
      </w:r>
      <w:r>
        <w:t xml:space="preserve">회복의 위험—을 체계적으로 정리했다.</w:t>
      </w:r>
    </w:p>
    <w:p>
      <w:pPr>
        <w:pStyle w:val="BodyText"/>
      </w:pPr>
      <w:r>
        <w:t xml:space="preserve">본 연구의 3단계 패칭은 이 경고를 그대로 반영한다. 결정 지점(분기 직전 마지막 위치)의 잔차를 통째</w:t>
      </w:r>
      <w:r>
        <w:t xml:space="preserve"> </w:t>
      </w:r>
      <w:r>
        <w:t xml:space="preserve">옮기면 두 축 모두 후기층에서 회복률이 1.0에 수렴하는데, RESULTS는 이것이</w:t>
      </w:r>
      <w:r>
        <w:t xml:space="preserve"> </w:t>
      </w:r>
      <w:r>
        <w:t xml:space="preserve">‘잔차를 통째 옮긴 데서</w:t>
      </w:r>
      <w:r>
        <w:t xml:space="preserve"> </w:t>
      </w:r>
      <w:r>
        <w:t xml:space="preserve">오는 자명한 결과’임을 명시하고 이를 인과 증거로 과대 해석하지 않는다. 본 단계의 진짜 핵심은 회복률</w:t>
      </w:r>
      <w:r>
        <w:t xml:space="preserve"> </w:t>
      </w:r>
      <w:r>
        <w:t xml:space="preserve">숫자가 아니라</w:t>
      </w:r>
      <w:r>
        <w:t xml:space="preserve"> </w:t>
      </w:r>
      <w:r>
        <w:rPr>
          <w:b/>
          <w:bCs/>
        </w:rPr>
        <w:t xml:space="preserve">clean 상태 자체의 비대칭</w:t>
      </w:r>
      <w:r>
        <w:t xml:space="preserve">이다: 주체의 clean logit_diff는 +2.69(경어형 선호)인 반면</w:t>
      </w:r>
      <w:r>
        <w:t xml:space="preserve"> </w:t>
      </w:r>
      <w:r>
        <w:t xml:space="preserve">객체의 clean logit_diff는 이미 −2.61(평형형 선호)이라, 결정 지점 잔차를 옮기는 것만으로는 보충법</w:t>
      </w:r>
      <w:r>
        <w:t xml:space="preserve"> </w:t>
      </w:r>
      <w:r>
        <w:t xml:space="preserve">어휘 선택을 유도할 수 없다. RESULTS는 또한 본 단계의 절대 LD가 per-pair 실측이 아니라 회복률×렌즈</w:t>
      </w:r>
      <w:r>
        <w:t xml:space="preserve"> </w:t>
      </w:r>
      <w:r>
        <w:t xml:space="preserve">집계로부터의 재구성이며 full-patch=clean이 회복 1.0의 동어반복임을 밝히고, 인과적 핵심 증거를</w:t>
      </w:r>
      <w:r>
        <w:t xml:space="preserve"> </w:t>
      </w:r>
      <w:r>
        <w:t xml:space="preserve">4단계 조향 스윕으로 넘긴다. 이는 Heimersheim &amp; Nanda가 경고한 ’자명한 회복을 인과로 오인하는’</w:t>
      </w:r>
      <w:r>
        <w:t xml:space="preserve"> </w:t>
      </w:r>
      <w:r>
        <w:t xml:space="preserve">함정을 의식적으로 피한 설계다.</w:t>
      </w:r>
    </w:p>
    <w:bookmarkEnd w:id="24"/>
    <w:bookmarkStart w:id="25" w:name="사실-검색rome과-합성적-부착의-대비-본-연구의-자연-실험"/>
    <w:p>
      <w:pPr>
        <w:pStyle w:val="Heading3"/>
      </w:pPr>
      <w:r>
        <w:t xml:space="preserve">3.4 사실 검색(ROME)과 합성적 부착의 대비: 본 연구의 자연 실험</w:t>
      </w:r>
    </w:p>
    <w:p>
      <w:pPr>
        <w:pStyle w:val="FirstParagraph"/>
      </w:pPr>
      <w:r>
        <w:t xml:space="preserve">보충법은 어간 자체가 항목별로 교체되는(주다→드리다)</w:t>
      </w:r>
      <w:r>
        <w:t xml:space="preserve"> </w:t>
      </w:r>
      <w:r>
        <w:rPr>
          <w:b/>
          <w:bCs/>
        </w:rPr>
        <w:t xml:space="preserve">어휘 특정적 검색</w:t>
      </w:r>
      <w:r>
        <w:t xml:space="preserve">이다. 이는 구조적으로 ROME</w:t>
      </w:r>
      <w:r>
        <w:t xml:space="preserve"> </w:t>
      </w:r>
      <w:r>
        <w:t xml:space="preserve">계열이 다룬 사실 검색—특정 항목에 결박된 lexical/factual retrieval—과 닮았다. 반면 주체 높임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</w:t>
      </w:r>
      <w:r>
        <w:t xml:space="preserve"> </w:t>
      </w:r>
      <w:r>
        <w:t xml:space="preserve">어간을 공유하고 어미에서 분기하는</w:t>
      </w:r>
      <w:r>
        <w:t xml:space="preserve"> </w:t>
      </w:r>
      <w:r>
        <w:rPr>
          <w:b/>
          <w:bCs/>
        </w:rPr>
        <w:t xml:space="preserve">합성적(compositional) 자질 부착</w:t>
      </w:r>
      <w:r>
        <w:t xml:space="preserve">으로, 잔차 흐름에 더해지는 전역</w:t>
      </w:r>
      <w:r>
        <w:t xml:space="preserve"> </w:t>
      </w:r>
      <w:r>
        <w:t xml:space="preserve">방향 하나로 강건히 조작될 여지가 크다. RESULTS의 비대칭이 정확히 이 대비와 정렬한다: 전역 경어 방향을</w:t>
      </w:r>
      <w:r>
        <w:t xml:space="preserve"> </w:t>
      </w:r>
      <w:r>
        <w:t xml:space="preserve">주입하면 굴절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 세 모델 모두 강건히 복구되나(노름매칭 최대 LD 4.7–5.0), 항목 특정 보충법</w:t>
      </w:r>
      <w:r>
        <w:t xml:space="preserve"> </w:t>
      </w:r>
      <w:r>
        <w:t xml:space="preserve">어휘는 취약하게만 소환된다(주체/객체 봉우리 비 1.5–3.4×, 부재가 아니라 좁은 윈도우). 즉 합성적 자질은</w:t>
      </w:r>
      <w:r>
        <w:t xml:space="preserve"> </w:t>
      </w:r>
      <w:r>
        <w:t xml:space="preserve">가법적 방향 조작에 순응하고, 항목 결박 검색은 그렇지 않다는, 검색–합성 처리의 해석가능성 대비를</w:t>
      </w:r>
      <w:r>
        <w:t xml:space="preserve"> </w:t>
      </w:r>
      <w:r>
        <w:t xml:space="preserve">한국어 형태론이 통제된 자연 실험으로 제공한다. 다만 본 연구는 이 대비를 빈도 무관성으로까지 밀어붙이지</w:t>
      </w:r>
      <w:r>
        <w:t xml:space="preserve"> </w:t>
      </w:r>
      <w:r>
        <w:t xml:space="preserve">않는다: 빈도가 항목별 실패를 설명하는지는 실질 6어휘로 식별 불가이며(상관 v1 −0.83 / v2 −0.40으로</w:t>
      </w:r>
      <w:r>
        <w:t xml:space="preserve"> </w:t>
      </w:r>
      <w:r>
        <w:t xml:space="preserve">버전 간 불안정), 따라서 ’빈도 무관 순수 검색 실패’는 주장하지 않는다.</w:t>
      </w:r>
    </w:p>
    <w:bookmarkEnd w:id="25"/>
    <w:bookmarkStart w:id="26" w:name="caa-조향-개념-방향의-인과적-주입과-순환-통제"/>
    <w:p>
      <w:pPr>
        <w:pStyle w:val="Heading3"/>
      </w:pPr>
      <w:r>
        <w:t xml:space="preserve">3.5 CAA 조향: 개념 방향의 인과적 주입과 순환 통제</w:t>
      </w:r>
    </w:p>
    <w:p>
      <w:pPr>
        <w:pStyle w:val="FirstParagraph"/>
      </w:pPr>
      <w:r>
        <w:t xml:space="preserve">Rimsky et al.(2024)의 contrastive activation addition(CAA)은 대조쌍의 활성 평균차로</w:t>
      </w:r>
      <w:r>
        <w:t xml:space="preserve"> </w:t>
      </w:r>
      <w:r>
        <w:t xml:space="preserve">‘개념 방향’</w:t>
      </w:r>
      <w:r>
        <w:t xml:space="preserve"> </w:t>
      </w:r>
      <w:r>
        <w:t xml:space="preserve">벡터를 만들어 잔차에 더함으로써 행동을 인과적으로 밀어 본다. 본 연구의 4단계는 경어−중립 잔차</w:t>
      </w:r>
      <w:r>
        <w:t xml:space="preserve"> </w:t>
      </w:r>
      <w:r>
        <w:t xml:space="preserve">평균차로</w:t>
      </w:r>
      <w:r>
        <w:t xml:space="preserve"> </w:t>
      </w:r>
      <w:r>
        <w:t xml:space="preserve">‘경어 방향’</w:t>
      </w:r>
      <w:r>
        <w:t xml:space="preserve"> </w:t>
      </w:r>
      <w:r>
        <w:t xml:space="preserve">벡터를 만들고 이를 중립 프롬프트에 주입하되,</w:t>
      </w:r>
      <w:r>
        <w:t xml:space="preserve"> </w:t>
      </w:r>
      <w:r>
        <w:rPr>
          <w:b/>
          <w:bCs/>
        </w:rPr>
        <w:t xml:space="preserve">순환(train-on-test)을 피하기</w:t>
      </w:r>
      <w:r>
        <w:rPr>
          <w:b/>
          <w:bCs/>
        </w:rPr>
        <w:t xml:space="preserve"> </w:t>
      </w:r>
      <w:r>
        <w:rPr>
          <w:b/>
          <w:bCs/>
        </w:rPr>
        <w:t xml:space="preserve">위해 train 프레임에서 벡터를 만들고 held-out 중립에 적용</w:t>
      </w:r>
      <w:r>
        <w:t xml:space="preserve">했다. 방향 특정성은 무작위 방향 통제로</w:t>
      </w:r>
      <w:r>
        <w:t xml:space="preserve"> </w:t>
      </w:r>
      <w:r>
        <w:t xml:space="preserve">확인했으며(주체 경어 벡터 +2.11 vs 무작위 −1.13), 더 나아가 cross-axis·shuffled-label 통제를 두어</w:t>
      </w:r>
      <w:r>
        <w:t xml:space="preserve"> </w:t>
      </w:r>
      <w:r>
        <w:t xml:space="preserve">honor&gt;cross&gt;shuf의 위계가 성립하는지를 점검했다(EXAONE에서 honor +3.77 &gt; cross −1.1 &gt; shuf −5.0).</w:t>
      </w:r>
    </w:p>
    <w:p>
      <w:pPr>
        <w:pStyle w:val="BodyText"/>
      </w:pPr>
      <w:r>
        <w:t xml:space="preserve">본 연구의 조향 분석은 두 가지 정직성 보강을 거쳤다. 첫째, 적대 검증(서브에이전트)이 조향층 L2–30·</w:t>
      </w:r>
      <w:r>
        <w:t xml:space="preserve"> </w:t>
      </w:r>
      <w:r>
        <w:t xml:space="preserve">α 0–24를 스윕해 앞서의 과장(</w:t>
      </w:r>
      <w:r>
        <w:t xml:space="preserve">“객체는 0을 못 넘는다”</w:t>
      </w:r>
      <w:r>
        <w:t xml:space="preserve">)을 정정했다—객체도 중간층(L14–18)의 좁은</w:t>
      </w:r>
      <w:r>
        <w:t xml:space="preserve"> </w:t>
      </w:r>
      <w:r>
        <w:t xml:space="preserve">윈도우에서 0을 미미하게 넘긴다(8개 셀, 최대 +1.14). 따라서 본 연구는 ’절대 불가’가 아니라</w:t>
      </w:r>
      <w:r>
        <w:t xml:space="preserve"> </w:t>
      </w:r>
      <w:r>
        <w:rPr>
          <w:b/>
          <w:bCs/>
        </w:rPr>
        <w:t xml:space="preserve">정도</w:t>
      </w:r>
      <w:r>
        <w:rPr>
          <w:b/>
          <w:bCs/>
        </w:rPr>
        <w:t xml:space="preserve"> </w:t>
      </w:r>
      <w:r>
        <w:rPr>
          <w:b/>
          <w:bCs/>
        </w:rPr>
        <w:t xml:space="preserve">(degree)의 비대칭</w:t>
      </w:r>
      <w:r>
        <w:t xml:space="preserve">을 주장한다. 둘째, 고정 α가 모델 간 잔차 노름 차이로 인해 불공정 강도를</w:t>
      </w:r>
      <w:r>
        <w:t xml:space="preserve"> </w:t>
      </w:r>
      <w:r>
        <w:t xml:space="preserve">주는 문제(Qwen 잔차 노름이 ~10–40배라 고정 α가 미세 섭동에 그침)를 발견해, α를 층별 잔차 노름</w:t>
      </w:r>
      <w:r>
        <w:t xml:space="preserve"> </w:t>
      </w:r>
      <w:r>
        <w:t xml:space="preserve">비율로 재정의한</w:t>
      </w:r>
      <w:r>
        <w:t xml:space="preserve"> </w:t>
      </w:r>
      <w:r>
        <w:rPr>
          <w:b/>
          <w:bCs/>
        </w:rPr>
        <w:t xml:space="preserve">노름-매칭</w:t>
      </w:r>
      <w:r>
        <w:t xml:space="preserve"> </w:t>
      </w:r>
      <w:r>
        <w:t xml:space="preserve">재실행으로 해소했다(Qwen 주체 조향 +0.31→+4.99로 회복). 이는 CAA</w:t>
      </w:r>
      <w:r>
        <w:t xml:space="preserve"> </w:t>
      </w:r>
      <w:r>
        <w:t xml:space="preserve">조향에서 강도 정규화가 모델 간 비교의 전제임을 보인 방법론적 기여이기도 하다.</w:t>
      </w:r>
    </w:p>
    <w:bookmarkEnd w:id="26"/>
    <w:bookmarkStart w:id="27" w:name="첫-토큰-commitment-병목과-디코딩-병리"/>
    <w:p>
      <w:pPr>
        <w:pStyle w:val="Heading3"/>
      </w:pPr>
      <w:r>
        <w:t xml:space="preserve">3.6 첫 토큰 commitment 병목과 디코딩 병리</w:t>
      </w:r>
    </w:p>
    <w:p>
      <w:pPr>
        <w:pStyle w:val="FirstParagraph"/>
      </w:pPr>
      <w:r>
        <w:t xml:space="preserve">본 연구의 핵심 발견—객체 보충법 실패가 첫 분기 토큰의 어휘 선택에 국소화되며 그 기전이 모델</w:t>
      </w:r>
      <w:r>
        <w:t xml:space="preserve"> </w:t>
      </w:r>
      <w:r>
        <w:t xml:space="preserve">의존적이라는 것—은 LLM 디코딩 병리 문헌과 직접 맞닿는다. 자기회귀 모델은 첫 분기 토큰을</w:t>
      </w:r>
      <w:r>
        <w:t xml:space="preserve"> </w:t>
      </w:r>
      <w:r>
        <w:rPr>
          <w:i/>
          <w:iCs/>
        </w:rPr>
        <w:t xml:space="preserve">되돌릴</w:t>
      </w:r>
      <w:r>
        <w:rPr>
          <w:i/>
          <w:iCs/>
        </w:rPr>
        <w:t xml:space="preserve"> </w:t>
      </w:r>
      <w:r>
        <w:rPr>
          <w:i/>
          <w:iCs/>
        </w:rPr>
        <w:t xml:space="preserve">수 없이 약속(commit)</w:t>
      </w:r>
      <w:r>
        <w:t xml:space="preserve">하므로, 전체 동사형 시퀀스로는 경어형을 선호해도(seq-LL 양수) 첫 토큰에서</w:t>
      </w:r>
      <w:r>
        <w:t xml:space="preserve"> </w:t>
      </w:r>
      <w:r>
        <w:t xml:space="preserve">고빈도 평형 어간에 commit하면 보충법이 좌초한다(greedy 디코딩의 국소 최적·노출 편향). 보충법은</w:t>
      </w:r>
      <w:r>
        <w:t xml:space="preserve"> </w:t>
      </w:r>
      <w:r>
        <w:t xml:space="preserve">어간 자체가 분기하므로 첫 토큰이 곧 어휘 검색인데, 본 연구의 강제 디코딩 실험은 이 병목을 인과적으로</w:t>
      </w:r>
      <w:r>
        <w:t xml:space="preserve"> </w:t>
      </w:r>
      <w:r>
        <w:t xml:space="preserve">확증한다: 첫 보충법 토큰만 강제하면 객체 생성률이 EXAONE 6%→100%, Llama 2%→81%로 급증하는 반면,</w:t>
      </w:r>
      <w:r>
        <w:t xml:space="preserve"> </w:t>
      </w:r>
      <w:r>
        <w:t xml:space="preserve">첫 평형 토큰을 강제한 통제는 0%다. 즉 생성 실패가 첫 분기 토큰 결정에 완전히 국소화된다.</w:t>
      </w:r>
    </w:p>
    <w:p>
      <w:pPr>
        <w:pStyle w:val="BodyText"/>
      </w:pPr>
      <w:r>
        <w:t xml:space="preserve">여기에 토크나이저 fertility와 한국어 형태소–BPE 경계 불일치가 기여 요인으로</w:t>
      </w:r>
      <w:r>
        <w:t xml:space="preserve"> </w:t>
      </w:r>
      <w:r>
        <w:rPr>
          <w:i/>
          <w:iCs/>
        </w:rPr>
        <w:t xml:space="preserve">가설될 수 있다</w:t>
      </w:r>
      <w:r>
        <w:t xml:space="preserve">(본</w:t>
      </w:r>
      <w:r>
        <w:t xml:space="preserve"> </w:t>
      </w:r>
      <w:r>
        <w:t xml:space="preserve">연구에서 fertility를 직접 측정하지는 않았다): 한 형태소가 여러 서브워드로</w:t>
      </w:r>
      <w:r>
        <w:t xml:space="preserve"> </w:t>
      </w:r>
      <w:r>
        <w:t xml:space="preserve">쪼개지면 첫 분기 토큰이 보충 어간 전체를 대표하지 못한다. RESULTS의 4사분면 분석이 보이듯, 객체 첫</w:t>
      </w:r>
      <w:r>
        <w:t xml:space="preserve"> </w:t>
      </w:r>
      <w:r>
        <w:t xml:space="preserve">토큰 실패 항목 중 ’전체형은 경어형 선호’인 commitment 병목 비율은 영어 중심</w:t>
      </w:r>
      <w:r>
        <w:t xml:space="preserve"> </w:t>
      </w:r>
      <w:r>
        <w:rPr>
          <w:b/>
          <w:bCs/>
        </w:rPr>
        <w:t xml:space="preserve">Llama 68%</w:t>
      </w:r>
      <w:r>
        <w:t xml:space="preserve">, 다국어</w:t>
      </w:r>
      <w:r>
        <w:t xml:space="preserve"> </w:t>
      </w:r>
      <w:r>
        <w:rPr>
          <w:b/>
          <w:bCs/>
        </w:rPr>
        <w:t xml:space="preserve">Qwen 37%</w:t>
      </w:r>
      <w:r>
        <w:t xml:space="preserve">, 한국어 특화</w:t>
      </w:r>
      <w:r>
        <w:t xml:space="preserve"> </w:t>
      </w:r>
      <w:r>
        <w:rPr>
          <w:b/>
          <w:bCs/>
        </w:rPr>
        <w:t xml:space="preserve">EXAONE 5%</w:t>
      </w:r>
      <w:r>
        <w:t xml:space="preserve">(both_fail 73%)로 갈린다. 역설적으로 한국어 특화 EXAONE이</w:t>
      </w:r>
      <w:r>
        <w:t xml:space="preserve"> </w:t>
      </w:r>
      <w:r>
        <w:t xml:space="preserve">commitment 병목이 아니라</w:t>
      </w:r>
      <w:r>
        <w:t xml:space="preserve"> </w:t>
      </w:r>
      <w:r>
        <w:rPr>
          <w:i/>
          <w:iCs/>
        </w:rPr>
        <w:t xml:space="preserve">더 깊은 표상 결손</w:t>
      </w:r>
      <w:r>
        <w:t xml:space="preserve">을 보인다는 점은, ’토큰화 우호성’이 곧 ’보충법 능력’은</w:t>
      </w:r>
      <w:r>
        <w:t xml:space="preserve"> </w:t>
      </w:r>
      <w:r>
        <w:t xml:space="preserve">아님을 시사한다. 나아가 규모 사다리(EXAONE 2.4/7.8B, Qwen3 1.7/8B)는 이 기전이 규모·계열에 따라</w:t>
      </w:r>
      <w:r>
        <w:t xml:space="preserve"> </w:t>
      </w:r>
      <w:r>
        <w:t xml:space="preserve">이동함을 보인다: Qwen 객체 seq-LL이 1.7B −0.42에서 8B +0.63으로 부호를 바꾸며(commitment 31→37%),</w:t>
      </w:r>
      <w:r>
        <w:t xml:space="preserve"> </w:t>
      </w:r>
      <w:r>
        <w:t xml:space="preserve">작은 모델·EXAONE은 진성 표상 결손, 큰 모델·Qwen/Llama는 표상하되 첫 토큰에서 상실하는 쪽으로</w:t>
      </w:r>
      <w:r>
        <w:t xml:space="preserve"> </w:t>
      </w:r>
      <w:r>
        <w:t xml:space="preserve">이동한다. 따라서 본 연구는 commitment 병목을</w:t>
      </w:r>
      <w:r>
        <w:t xml:space="preserve"> </w:t>
      </w:r>
      <w:r>
        <w:rPr>
          <w:i/>
          <w:iCs/>
        </w:rPr>
        <w:t xml:space="preserve">보편 기전</w:t>
      </w:r>
      <w:r>
        <w:t xml:space="preserve">이 아니라 아키텍처·규모 의존적 스펙트럼의</w:t>
      </w:r>
      <w:r>
        <w:t xml:space="preserve"> </w:t>
      </w:r>
      <w:r>
        <w:t xml:space="preserve">한 끝으로 제시한다.</w:t>
      </w:r>
    </w:p>
    <w:bookmarkEnd w:id="27"/>
    <w:bookmarkStart w:id="28" w:name="해석-착시와-삼각측량-원칙"/>
    <w:p>
      <w:pPr>
        <w:pStyle w:val="Heading3"/>
      </w:pPr>
      <w:r>
        <w:t xml:space="preserve">3.7 해석 착시와 삼각측량 원칙</w:t>
      </w:r>
    </w:p>
    <w:p>
      <w:pPr>
        <w:pStyle w:val="FirstParagraph"/>
      </w:pPr>
      <w:r>
        <w:t xml:space="preserve">Makelov et al.(2023)은 부분공간 패칭이</w:t>
      </w:r>
      <w:r>
        <w:t xml:space="preserve"> </w:t>
      </w:r>
      <w:r>
        <w:rPr>
          <w:i/>
          <w:iCs/>
        </w:rPr>
        <w:t xml:space="preserve">해석 착시(interpretability illusion)</w:t>
      </w:r>
      <w:r>
        <w:t xml:space="preserve">를 낳을 수 있음을—즉</w:t>
      </w:r>
      <w:r>
        <w:t xml:space="preserve"> </w:t>
      </w:r>
      <w:r>
        <w:t xml:space="preserve">개입이 작동하는 것처럼 보여도 그것이 모델이 실제로 쓰는 인과 경로가 아닐 수 있음을—보였다. 본</w:t>
      </w:r>
      <w:r>
        <w:t xml:space="preserve"> </w:t>
      </w:r>
      <w:r>
        <w:t xml:space="preserve">연구는 이 경고에 따라 단일 기법 결론을 금하고,</w:t>
      </w:r>
      <w:r>
        <w:t xml:space="preserve"> </w:t>
      </w:r>
      <w:r>
        <w:rPr>
          <w:b/>
          <w:bCs/>
        </w:rPr>
        <w:t xml:space="preserve">네 기법(프로브·렌즈·패칭·조향)이 동일 방향을</w:t>
      </w:r>
      <w:r>
        <w:rPr>
          <w:b/>
          <w:bCs/>
        </w:rPr>
        <w:t xml:space="preserve"> </w:t>
      </w:r>
      <w:r>
        <w:rPr>
          <w:b/>
          <w:bCs/>
        </w:rPr>
        <w:t xml:space="preserve">가리키는 삼각측량 일치가 성립할 때만 결론을 채택</w:t>
      </w:r>
      <w:r>
        <w:t xml:space="preserve">한다(불일치 시 그 자체를 보고). RESULTS의 삼각측량</w:t>
      </w:r>
      <w:r>
        <w:t xml:space="preserve"> </w:t>
      </w:r>
      <w:r>
        <w:t xml:space="preserve">표에서 네 기법이 모두 같은 방향을 가리킨다: 경어 요구는 인코딩되지만(M1 명사분리 0.93–0.98), 그</w:t>
      </w:r>
      <w:r>
        <w:t xml:space="preserve"> </w:t>
      </w:r>
      <w:r>
        <w:t xml:space="preserve">요구를 올바른 보충법 어휘로 옮기는 검색이 굴절 대비 신뢰성 있게 작동하지 않는다(M2 추월 실패 −2.61,</w:t>
      </w:r>
      <w:r>
        <w:t xml:space="preserve"> </w:t>
      </w:r>
      <w:r>
        <w:t xml:space="preserve">M3 clean도 평형 선호 −2.61, M4 취약 복구 최대 +1.14). 후크 접근은 nnsight(Fiotto-Kaufman et al.)로</w:t>
      </w:r>
      <w:r>
        <w:t xml:space="preserve"> </w:t>
      </w:r>
      <w:r>
        <w:t xml:space="preserve">구현해 TransformerLens가 미지원하는 구조(EXAONE)를 우회했다. 본 연구는 또한 자체적으로 적대 검증을</w:t>
      </w:r>
      <w:r>
        <w:t xml:space="preserve"> </w:t>
      </w:r>
      <w:r>
        <w:t xml:space="preserve">두 차례 거쳐 v1 파일럿의 교란과 초기 과장(빈도 통제 후 잔존 주장, 객체 절대 불가 주장 등)을 스스로</w:t>
      </w:r>
      <w:r>
        <w:t xml:space="preserve"> </w:t>
      </w:r>
      <w:r>
        <w:t xml:space="preserve">기각함으로써, 해석 착시의 행동적 변형—연구자가 보고 싶은 패턴을 보는—까지 통제하고자 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방법"/>
    <w:p>
      <w:pPr>
        <w:pStyle w:val="Heading2"/>
      </w:pPr>
      <w:r>
        <w:t xml:space="preserve">4. 방법</w:t>
      </w:r>
    </w:p>
    <w:p>
      <w:pPr>
        <w:pStyle w:val="FirstParagraph"/>
      </w:pPr>
      <w:r>
        <w:t xml:space="preserve">본 연구는 자극 설계와 분석 코드를 모델 순전파(데이터 수집) 이전에 동결하는 사전등록 절차를 따랐다</w:t>
      </w:r>
      <w:r>
        <w:t xml:space="preserve"> </w:t>
      </w:r>
      <w:r>
        <w:t xml:space="preserve">(</w:t>
      </w:r>
      <w:r>
        <w:rPr>
          <w:rStyle w:val="VerbatimChar"/>
        </w:rPr>
        <w:t xml:space="preserve">PREREGISTRATION.md</w:t>
      </w:r>
      <w:r>
        <w:t xml:space="preserve">; 동결 시점 git 커밋 해시를 OSF에 등록). 방법은 (4.1) 대조 최소쌍 자극의</w:t>
      </w:r>
      <w:r>
        <w:t xml:space="preserve"> </w:t>
      </w:r>
      <w:r>
        <w:t xml:space="preserve">3차 설계 진화(v1→v2→v3), (4.2) 측정 위치와 형태소 정렬, (4.3) 난이도순 4단계 분석 파이프라인과</w:t>
      </w:r>
      <w:r>
        <w:t xml:space="preserve"> </w:t>
      </w:r>
      <w:r>
        <w:t xml:space="preserve">이를 보강한 세 측정(시퀀스 로그우도·강제 디코딩·생성 검정력), (4.4) 모델·환경, (4.5) 통계와 판정</w:t>
      </w:r>
      <w:r>
        <w:t xml:space="preserve"> </w:t>
      </w:r>
      <w:r>
        <w:t xml:space="preserve">규칙 순으로 기술한다.</w:t>
      </w:r>
    </w:p>
    <w:bookmarkStart w:id="34" w:name="대조-최소쌍-자극과-세-차례의-설계-진화"/>
    <w:p>
      <w:pPr>
        <w:pStyle w:val="Heading3"/>
      </w:pPr>
      <w:r>
        <w:t xml:space="preserve">4.1 대조 최소쌍 자극과 세 차례의 설계 진화</w:t>
      </w:r>
    </w:p>
    <w:bookmarkStart w:id="30" w:name="기본-원리-단일-요인-대조-최소쌍"/>
    <w:p>
      <w:pPr>
        <w:pStyle w:val="Heading4"/>
      </w:pPr>
      <w:r>
        <w:t xml:space="preserve">4.1.1 기본 원리: 단일 요인 대조 최소쌍</w:t>
      </w:r>
    </w:p>
    <w:p>
      <w:pPr>
        <w:pStyle w:val="FirstParagraph"/>
      </w:pPr>
      <w:r>
        <w:t xml:space="preserve">경어를 촉발하는 조건(고위 논항)과 촉발하지 않는 조건(또래 논항)이</w:t>
      </w:r>
      <w:r>
        <w:t xml:space="preserve"> </w:t>
      </w:r>
      <w:r>
        <w:rPr>
          <w:b/>
          <w:bCs/>
        </w:rPr>
        <w:t xml:space="preserve">단 하나의 요인</w:t>
      </w:r>
      <w:r>
        <w:t xml:space="preserve">에서만 달라야</w:t>
      </w:r>
      <w:r>
        <w:t xml:space="preserve"> </w:t>
      </w:r>
      <w:r>
        <w:t xml:space="preserve">한다(PREREGISTRATION §3.1). 명제 내용·어순·길이·격틀은 두 조건에서 동일하게 유지하고, 표적 동사</w:t>
      </w:r>
      <w:r>
        <w:t xml:space="preserve"> </w:t>
      </w:r>
      <w:r>
        <w:t xml:space="preserve">직전까지를 프롬프트로 주어, 경어형/평형형 표면형의 첫 분기 토큰 로짓과 중간층 활성값을 측정한다.</w:t>
      </w:r>
      <w:r>
        <w:t xml:space="preserve"> </w:t>
      </w:r>
      <w:r>
        <w:t xml:space="preserve">두 축은 형태론적으로 대조적이다.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주체 높임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-시-</w:t>
      </w:r>
      <w:r>
        <w:rPr>
          <w:b/>
          <w:bCs/>
        </w:rPr>
        <w:t xml:space="preserve"> </w:t>
      </w:r>
      <w:r>
        <w:rPr>
          <w:b/>
          <w:bCs/>
        </w:rPr>
        <w:t xml:space="preserve">(굴절·생성적):</w:t>
      </w:r>
      <w:r>
        <w:t xml:space="preserve"> </w:t>
      </w:r>
      <w:r>
        <w:t xml:space="preserve">어간을 공유하고 어미에서 분기한다(읽으셨다 / 읽었다).</w:t>
      </w:r>
      <w:r>
        <w:t xml:space="preserve"> </w:t>
      </w:r>
      <w:r>
        <w:t xml:space="preserve">생성적이므로 규칙 동사 16개로 확장한다. 경어 촉발 = 주어</w:t>
      </w:r>
      <w:r>
        <w:t xml:space="preserve"> </w:t>
      </w:r>
      <w:r>
        <w:rPr>
          <w:rStyle w:val="VerbatimChar"/>
        </w:rPr>
        <w:t xml:space="preserve">-께서</w:t>
      </w:r>
      <w:r>
        <w:t xml:space="preserve">(고위 인물) 대</w:t>
      </w:r>
      <w:r>
        <w:t xml:space="preserve"> </w:t>
      </w:r>
      <w:r>
        <w:rPr>
          <w:rStyle w:val="VerbatimChar"/>
        </w:rPr>
        <w:t xml:space="preserve">-가</w:t>
      </w:r>
      <w:r>
        <w:t xml:space="preserve">(또래).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객체 높임 보충법 (어휘·비규칙·폐쇄부류):</w:t>
      </w:r>
      <w:r>
        <w:t xml:space="preserve"> </w:t>
      </w:r>
      <w:r>
        <w:t xml:space="preserve">어간 자체가 분기한다(드렸다 / 주었다). 6개 보충법</w:t>
      </w:r>
      <w:r>
        <w:t xml:space="preserve"> </w:t>
      </w:r>
      <w:r>
        <w:t xml:space="preserve">동사쌍(주다→드리다, 말하다→말씀드리다, 묻다→여쭈다, 보다→뵙다, 만나다→뵙다, 데리고가다→모시고가다).</w:t>
      </w:r>
      <w:r>
        <w:t xml:space="preserve"> </w:t>
      </w:r>
      <w:r>
        <w:t xml:space="preserve">격조사에 높임 단서가 있는 여격형(주다·말하다·묻다)과, 격조사에 단서가 없어</w:t>
      </w:r>
      <w:r>
        <w:t xml:space="preserve"> </w:t>
      </w:r>
      <w:r>
        <w:rPr>
          <w:b/>
          <w:bCs/>
        </w:rPr>
        <w:t xml:space="preserve">보충법만이 신호</w:t>
      </w:r>
      <w:r>
        <w:t xml:space="preserve">가</w:t>
      </w:r>
      <w:r>
        <w:t xml:space="preserve"> </w:t>
      </w:r>
      <w:r>
        <w:t xml:space="preserve">되는 대격형(보다·만나다·데리고가다)으로 다시 나뉜다. 이 소수성(6어휘, 5개 검증) 자체가 보충법의</w:t>
      </w:r>
      <w:r>
        <w:t xml:space="preserve"> </w:t>
      </w:r>
      <w:r>
        <w:t xml:space="preserve">비생산성을 직접 반영하며 본 연구의 핵심 대상이다.</w:t>
      </w:r>
    </w:p>
    <w:p>
      <w:pPr>
        <w:pStyle w:val="FirstParagraph"/>
      </w:pPr>
      <w:r>
        <w:t xml:space="preserve">교란 통제의 1차 골격은 객체 높임 문장의 주어를 평어 인물(나/민수 등)로 고정해 주체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 </w:t>
      </w:r>
      <w:r>
        <w:t xml:space="preserve">누수를</w:t>
      </w:r>
      <w:r>
        <w:t xml:space="preserve"> </w:t>
      </w:r>
      <w:r>
        <w:t xml:space="preserve">차단하고, 압존법·간접 높임·무생물 주어·2인칭 주어를 인벤토리 구성으로 사전 배제하는 것이다</w:t>
      </w:r>
      <w:r>
        <w:t xml:space="preserve"> </w:t>
      </w:r>
      <w:r>
        <w:t xml:space="preserve">(PREREGISTRATION §3.3). 동결 시점 규모는 주체 192자극(어휘 16)·객체 72자극(어휘 6), 계 264자극이며,</w:t>
      </w:r>
      <w:r>
        <w:t xml:space="preserve"> </w:t>
      </w:r>
      <w:r>
        <w:t xml:space="preserve">동사 인벤토리·형태론·통제 규칙을 고정한 채 프레임 반복수만 늘려 확장한다.</w:t>
      </w:r>
    </w:p>
    <w:bookmarkEnd w:id="30"/>
    <w:bookmarkStart w:id="31" w:name="v1-파일럿-적대-검증이-드러낸-세-교란"/>
    <w:p>
      <w:pPr>
        <w:pStyle w:val="Heading4"/>
      </w:pPr>
      <w:r>
        <w:t xml:space="preserve">4.1.2 v1 파일럿: 적대 검증이 드러낸 세 교란</w:t>
      </w:r>
    </w:p>
    <w:p>
      <w:pPr>
        <w:pStyle w:val="FirstParagraph"/>
      </w:pPr>
      <w:r>
        <w:t xml:space="preserve">위 1차 설계로 만든 v1을 9개 서브에이전트의 적대적 재검증에 부쳤고, 세 교란이 드러났다(transcript</w:t>
      </w:r>
      <w:r>
        <w:t xml:space="preserve"> </w:t>
      </w:r>
      <w:r>
        <w:t xml:space="preserve">wq0pkdp4s). (i)</w:t>
      </w:r>
      <w:r>
        <w:t xml:space="preserve"> </w:t>
      </w:r>
      <w:r>
        <w:rPr>
          <w:b/>
          <w:bCs/>
        </w:rPr>
        <w:t xml:space="preserve">‘님/께’</w:t>
      </w:r>
      <w:r>
        <w:rPr>
          <w:b/>
          <w:bCs/>
        </w:rPr>
        <w:t xml:space="preserve"> </w:t>
      </w:r>
      <w:r>
        <w:rPr>
          <w:b/>
          <w:bCs/>
        </w:rPr>
        <w:t xml:space="preserve">표면 교란</w:t>
      </w:r>
      <w:r>
        <w:t xml:space="preserve">: 경어 referent에 붙는</w:t>
      </w:r>
      <w:r>
        <w:t xml:space="preserve"> </w:t>
      </w:r>
      <w:r>
        <w:t xml:space="preserve">‘님’</w:t>
      </w:r>
      <w:r>
        <w:t xml:space="preserve">·’께’가 라벨을 표면에서 예측해, 프로브가</w:t>
      </w:r>
      <w:r>
        <w:t xml:space="preserve"> </w:t>
      </w:r>
      <w:r>
        <w:t xml:space="preserve">의미 표상이 아니라 표면 n-gram을 짚을 수 있었다. (ii)</w:t>
      </w:r>
      <w:r>
        <w:t xml:space="preserve"> </w:t>
      </w:r>
      <w:r>
        <w:rPr>
          <w:b/>
          <w:bCs/>
        </w:rPr>
        <w:t xml:space="preserve">명사 직독 누수</w:t>
      </w:r>
      <w:r>
        <w:t xml:space="preserve">: 측정 위치가 높임 명사</w:t>
      </w:r>
      <w:r>
        <w:t xml:space="preserve"> </w:t>
      </w:r>
      <w:r>
        <w:t xml:space="preserve">바로 뒤라, 그 명사 표면형을 직독하는 것만으로 라벨이 풀렸다. (iii)</w:t>
      </w:r>
      <w:r>
        <w:t xml:space="preserve"> </w:t>
      </w:r>
      <w:r>
        <w:rPr>
          <w:b/>
          <w:bCs/>
        </w:rPr>
        <w:t xml:space="preserve">빈도 교란</w:t>
      </w:r>
      <w:r>
        <w:t xml:space="preserve">: 어휘별 실패가</w:t>
      </w:r>
      <w:r>
        <w:t xml:space="preserve"> </w:t>
      </w:r>
      <w:r>
        <w:t xml:space="preserve">표상 결손인지 단순 희소성인지 분리되지 않았다. v1은 이 교란들을 드러낸 파일럿으로만 다루고, 본</w:t>
      </w:r>
      <w:r>
        <w:t xml:space="preserve"> </w:t>
      </w:r>
      <w:r>
        <w:t xml:space="preserve">검정에서 그 수치를 재사용하지 않는다.</w:t>
      </w:r>
    </w:p>
    <w:bookmarkEnd w:id="31"/>
    <w:bookmarkStart w:id="32" w:name="v2-정본-교란-통제"/>
    <w:p>
      <w:pPr>
        <w:pStyle w:val="Heading4"/>
      </w:pPr>
      <w:r>
        <w:t xml:space="preserve">4.1.3 v2 정본: 교란 통제</w:t>
      </w:r>
    </w:p>
    <w:p>
      <w:pPr>
        <w:pStyle w:val="FirstParagraph"/>
      </w:pPr>
      <w:r>
        <w:t xml:space="preserve">v2(</w:t>
      </w:r>
      <w:r>
        <w:rPr>
          <w:rStyle w:val="VerbatimChar"/>
        </w:rPr>
        <w:t xml:space="preserve">make_stimuli_v2.py</w:t>
      </w:r>
      <w:r>
        <w:t xml:space="preserve">)는 위 교란을 통제한 본 연구의 정본이다. (i) 경어 referent를</w:t>
      </w:r>
      <w:r>
        <w:t xml:space="preserve"> </w:t>
      </w:r>
      <w:r>
        <w:rPr>
          <w:b/>
          <w:bCs/>
        </w:rPr>
        <w:t xml:space="preserve">친족어 중심</w:t>
      </w:r>
      <w:r>
        <w:t xml:space="preserve">으로</w:t>
      </w:r>
      <w:r>
        <w:t xml:space="preserve"> </w:t>
      </w:r>
      <w:r>
        <w:t xml:space="preserve">구성해</w:t>
      </w:r>
      <w:r>
        <w:t xml:space="preserve"> </w:t>
      </w:r>
      <w:r>
        <w:t xml:space="preserve">‘님’</w:t>
      </w:r>
      <w:r>
        <w:t xml:space="preserve"> </w:t>
      </w:r>
      <w:r>
        <w:t xml:space="preserve">단서를 무력화했다—</w:t>
      </w:r>
      <w:r>
        <w:t xml:space="preserve">‘님’</w:t>
      </w:r>
      <w:r>
        <w:t xml:space="preserve"> </w:t>
      </w:r>
      <w:r>
        <w:t xml:space="preserve">단서만으로 라벨을 맞히는 규칙 정확도가 1.00에서 0.52(우연</w:t>
      </w:r>
      <w:r>
        <w:t xml:space="preserve"> </w:t>
      </w:r>
      <w:r>
        <w:t xml:space="preserve">수준)로 떨어져 통제가 작동함을 확인했다. (ii) 논항과 동사 사이에</w:t>
      </w:r>
      <w:r>
        <w:t xml:space="preserve"> </w:t>
      </w:r>
      <w:r>
        <w:rPr>
          <w:b/>
          <w:bCs/>
        </w:rPr>
        <w:t xml:space="preserve">부사어를 삽입</w:t>
      </w:r>
      <w:r>
        <w:t xml:space="preserve">해 측정 위치를</w:t>
      </w:r>
      <w:r>
        <w:t xml:space="preserve"> </w:t>
      </w:r>
      <w:r>
        <w:t xml:space="preserve">높임 명사 상류로 옮김으로써, 동사 위치에서의 표상이 명사 직독이 아니라 전방 운반된 추상 표상임을</w:t>
      </w:r>
      <w:r>
        <w:t xml:space="preserve"> </w:t>
      </w:r>
      <w:r>
        <w:t xml:space="preserve">검증할 수 있게 했다. (iii) 자기참조 항목을 배제하고 항목·어휘를 확장했다. 본 논문의 1·2단계</w:t>
      </w:r>
      <w:r>
        <w:t xml:space="preserve"> </w:t>
      </w:r>
      <w:r>
        <w:t xml:space="preserve">주요 수치는 모두 v2 기준이다.</w:t>
      </w:r>
    </w:p>
    <w:bookmarkEnd w:id="32"/>
    <w:bookmarkStart w:id="33" w:name="v3-분리-보충법과-객체-역할의-교란-해소"/>
    <w:p>
      <w:pPr>
        <w:pStyle w:val="Heading4"/>
      </w:pPr>
      <w:r>
        <w:t xml:space="preserve">4.1.4 v3 분리: 보충법과 객체 역할의 교란 해소</w:t>
      </w:r>
    </w:p>
    <w:p>
      <w:pPr>
        <w:pStyle w:val="FirstParagraph"/>
      </w:pPr>
      <w:r>
        <w:t xml:space="preserve">v2에는 잠복 교란이 하나 더 있었다:</w:t>
      </w:r>
      <w:r>
        <w:t xml:space="preserve"> </w:t>
      </w:r>
      <w:r>
        <w:t xml:space="preserve">‘굴절=주체, 보충법=객체’로</w:t>
      </w:r>
      <w:r>
        <w:t xml:space="preserve"> </w:t>
      </w:r>
      <w:r>
        <w:rPr>
          <w:b/>
          <w:bCs/>
        </w:rPr>
        <w:t xml:space="preserve">형태론(굴절/보충)과 통사역할</w:t>
      </w:r>
      <w:r>
        <w:rPr>
          <w:b/>
          <w:bCs/>
        </w:rPr>
        <w:t xml:space="preserve"> </w:t>
      </w:r>
      <w:r>
        <w:rPr>
          <w:b/>
          <w:bCs/>
        </w:rPr>
        <w:t xml:space="preserve">(주체/객체)이 공선</w:t>
      </w:r>
      <w:r>
        <w:t xml:space="preserve">이었다. 따라서 v2의 해리가 보충법 때문인지 객체 역할 때문인지 분리되지 않는다.</w:t>
      </w:r>
      <w:r>
        <w:t xml:space="preserve"> </w:t>
      </w:r>
      <w:r>
        <w:t xml:space="preserve">v3는</w:t>
      </w:r>
      <w:r>
        <w:t xml:space="preserve"> </w:t>
      </w:r>
      <w:r>
        <w:rPr>
          <w:b/>
          <w:bCs/>
        </w:rPr>
        <w:t xml:space="preserve">주체 보충법</w:t>
      </w:r>
      <w:r>
        <w:t xml:space="preserve">(자다→주무시다, 먹다→드시다, 있다→계시다 등 5어휘)을 추가해 이 둘을 직교화한다.</w:t>
      </w:r>
      <w:r>
        <w:t xml:space="preserve"> </w:t>
      </w:r>
      <w:r>
        <w:t xml:space="preserve">주체 보충법도 첫 토큰에서 실패한다면(LD 음수) 실패의 주효과는</w:t>
      </w:r>
      <w:r>
        <w:t xml:space="preserve"> </w:t>
      </w:r>
      <w:r>
        <w:rPr>
          <w:i/>
          <w:iCs/>
        </w:rPr>
        <w:t xml:space="preserve">보충법(어휘 인출)</w:t>
      </w:r>
      <w:r>
        <w:t xml:space="preserve">이지 객체 역할이</w:t>
      </w:r>
      <w:r>
        <w:t xml:space="preserve"> </w:t>
      </w:r>
      <w:r>
        <w:t xml:space="preserve">아니라는 결론이, 통사역할 교란 없이 식별된다. RESULTS는 주체 보충법의 첫토큰 LD가 세 모델에서</w:t>
      </w:r>
      <w:r>
        <w:t xml:space="preserve"> </w:t>
      </w:r>
      <w:r>
        <w:t xml:space="preserve">−0.07/−0.29/−0.34(굴절의 +2.7~+3.5과 정반대)임을 보여 이 프레임을 입증하되, 객체 보충법이 주체</w:t>
      </w:r>
      <w:r>
        <w:t xml:space="preserve"> </w:t>
      </w:r>
      <w:r>
        <w:t xml:space="preserve">보충법보다 더 실패함(−2.71/−1.03/−0.82)을 들어</w:t>
      </w:r>
      <w:r>
        <w:t xml:space="preserve"> </w:t>
      </w:r>
      <w:r>
        <w:rPr>
          <w:b/>
          <w:bCs/>
        </w:rPr>
        <w:t xml:space="preserve">보충법(주효과)+객체(추가 패널티)의 이중 구조</w:t>
      </w:r>
      <w:r>
        <w:t xml:space="preserve">로</w:t>
      </w:r>
      <w:r>
        <w:t xml:space="preserve"> </w:t>
      </w:r>
      <w:r>
        <w:t xml:space="preserve">정정한다. 즉 v3는 본 논문의 핵심 프레임(’inflection vs suppletion’</w:t>
      </w:r>
      <w:r>
        <w:t xml:space="preserve">)을 통사역할 교란 없이 확립하는</w:t>
      </w:r>
      <w:r>
        <w:t xml:space="preserve"> </w:t>
      </w:r>
      <w:r>
        <w:t xml:space="preserve">설계다.</w:t>
      </w:r>
    </w:p>
    <w:bookmarkEnd w:id="33"/>
    <w:bookmarkEnd w:id="34"/>
    <w:bookmarkStart w:id="35" w:name="측정-위치와-형태소-정렬"/>
    <w:p>
      <w:pPr>
        <w:pStyle w:val="Heading3"/>
      </w:pPr>
      <w:r>
        <w:t xml:space="preserve">4.2 측정 위치와 형태소 정렬</w:t>
      </w:r>
    </w:p>
    <w:p>
      <w:pPr>
        <w:pStyle w:val="FirstParagraph"/>
      </w:pPr>
      <w:r>
        <w:t xml:space="preserve">한국어 형태소가 BPE 토큰 경계와 어긋날 수 있으므로, 측정의 표준화가 필수다(PREREGISTRATION §3.3).</w:t>
      </w:r>
      <w:r>
        <w:t xml:space="preserve"> </w:t>
      </w:r>
      <w:r>
        <w:t xml:space="preserve">Kiwi 형태소 분석기로 ’동사 위치’를 표준화하고, 경어형·평형형의</w:t>
      </w:r>
      <w:r>
        <w:t xml:space="preserve"> </w:t>
      </w:r>
      <w:r>
        <w:rPr>
          <w:b/>
          <w:bCs/>
        </w:rPr>
        <w:t xml:space="preserve">첫 분기 토큰</w:t>
      </w:r>
      <w:r>
        <w:t xml:space="preserve">을 사전 정의한다.</w:t>
      </w:r>
      <w:r>
        <w:t xml:space="preserve"> </w:t>
      </w:r>
      <w:r>
        <w:t xml:space="preserve">두 축의 분기 지점이 다름에 유의한다: 주체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는 어간을 공유하고</w:t>
      </w:r>
      <w:r>
        <w:t xml:space="preserve"> </w:t>
      </w:r>
      <w:r>
        <w:rPr>
          <w:i/>
          <w:iCs/>
        </w:rPr>
        <w:t xml:space="preserve">어미에서</w:t>
      </w:r>
      <w:r>
        <w:t xml:space="preserve"> </w:t>
      </w:r>
      <w:r>
        <w:t xml:space="preserve">분기하므로 첫 분기</w:t>
      </w:r>
      <w:r>
        <w:t xml:space="preserve"> </w:t>
      </w:r>
      <w:r>
        <w:t xml:space="preserve">토큰의 결정은 자질 부착 여부이고, 객체 보충법은</w:t>
      </w:r>
      <w:r>
        <w:t xml:space="preserve"> </w:t>
      </w:r>
      <w:r>
        <w:rPr>
          <w:i/>
          <w:iCs/>
        </w:rPr>
        <w:t xml:space="preserve">어간 자체가</w:t>
      </w:r>
      <w:r>
        <w:t xml:space="preserve"> </w:t>
      </w:r>
      <w:r>
        <w:t xml:space="preserve">분기하므로 첫 분기 토큰의 결정이</w:t>
      </w:r>
      <w:r>
        <w:t xml:space="preserve"> </w:t>
      </w:r>
      <w:r>
        <w:t xml:space="preserve">곧 어휘 선택이다. 잔차·로짓을 읽는 결정 지점은 이 분기 직전 마지막 위치로 잡는다. v2의 부사어</w:t>
      </w:r>
      <w:r>
        <w:t xml:space="preserve"> </w:t>
      </w:r>
      <w:r>
        <w:t xml:space="preserve">삽입은 측정 위치를 높임 명사로부터 상류로 띄워, 동사 위치에서의 신호가 명사 표면형 직독이 아니라</w:t>
      </w:r>
      <w:r>
        <w:t xml:space="preserve"> </w:t>
      </w:r>
      <w:r>
        <w:t xml:space="preserve">전방 운반된 표상임을 보장한다(§4.1.3).</w:t>
      </w:r>
    </w:p>
    <w:bookmarkEnd w:id="35"/>
    <w:bookmarkStart w:id="36" w:name="난이도순-4단계-파이프라인과-세-보강-측정"/>
    <w:p>
      <w:pPr>
        <w:pStyle w:val="Heading3"/>
      </w:pPr>
      <w:r>
        <w:t xml:space="preserve">4.3 난이도순 4단계 파이프라인과 세 보강 측정</w:t>
      </w:r>
    </w:p>
    <w:p>
      <w:pPr>
        <w:pStyle w:val="FirstParagraph"/>
      </w:pPr>
      <w:r>
        <w:t xml:space="preserve">분석은 난이도순 4단계로 단계화하되, 각 단계가 그 자체로 독립적 결과를 내도록 설계해 최고난도 주제의</w:t>
      </w:r>
      <w:r>
        <w:t xml:space="preserve"> </w:t>
      </w:r>
      <w:r>
        <w:t xml:space="preserve">위험을 분산한다(PREREGISTRATION §4·§9.1). 단계별로 묻는 질문과 대응 가설은 다음과 같다.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기법</w:t>
            </w:r>
          </w:p>
        </w:tc>
        <w:tc>
          <w:tcPr/>
          <w:p>
            <w:pPr>
              <w:pStyle w:val="Compact"/>
            </w:pPr>
            <w:r>
              <w:t xml:space="preserve">묻는 것</w:t>
            </w:r>
          </w:p>
        </w:tc>
        <w:tc>
          <w:tcPr/>
          <w:p>
            <w:pPr>
              <w:pStyle w:val="Compact"/>
            </w:pPr>
            <w:r>
              <w:t xml:space="preserve">가설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선형 프로빙 (+통제 과제)</w:t>
            </w:r>
          </w:p>
        </w:tc>
        <w:tc>
          <w:tcPr/>
          <w:p>
            <w:pPr>
              <w:pStyle w:val="Compact"/>
            </w:pPr>
            <w:r>
              <w:t xml:space="preserve">객체 높임 요구가 인코딩되는가? 층별 어디에?</w:t>
            </w:r>
          </w:p>
        </w:tc>
        <w:tc>
          <w:tcPr/>
          <w:p>
            <w:pPr>
              <w:pStyle w:val="Compact"/>
            </w:pPr>
            <w:r>
              <w:t xml:space="preserve">M1, 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로짓/튜닝 렌즈</w:t>
            </w:r>
          </w:p>
        </w:tc>
        <w:tc>
          <w:tcPr/>
          <w:p>
            <w:pPr>
              <w:pStyle w:val="Compact"/>
            </w:pPr>
            <w:r>
              <w:t xml:space="preserve">올바른 형태는 어느 층에서 우세해지는가/못하는가?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활성값 패칭 (인과 추적)</w:t>
            </w:r>
          </w:p>
        </w:tc>
        <w:tc>
          <w:tcPr/>
          <w:p>
            <w:pPr>
              <w:pStyle w:val="Compact"/>
            </w:pPr>
            <w:r>
              <w:t xml:space="preserve">어떤 구성요소가 경어 신호를 운반하는가?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CAA 조향 (인과 수정)</w:t>
            </w:r>
          </w:p>
        </w:tc>
        <w:tc>
          <w:tcPr/>
          <w:p>
            <w:pPr>
              <w:pStyle w:val="Compact"/>
            </w:pPr>
            <w:r>
              <w:t xml:space="preserve">전역 경어 벡터로 굴절은 고치고 보충법은 못 고치는가?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</w:tbl>
    <w:p>
      <w:pPr>
        <w:pStyle w:val="BodyText"/>
      </w:pPr>
      <w:r>
        <w:rPr>
          <w:b/>
          <w:bCs/>
        </w:rPr>
        <w:t xml:space="preserve">1단계(프로빙·M1·M6).</w:t>
      </w:r>
      <w:r>
        <w:t xml:space="preserve"> </w:t>
      </w:r>
      <w:r>
        <w:t xml:space="preserve">잔차 흐름에서 ’고위 객체 논항의 존재’를 선형 디코딩한다. 핵심 검정은</w:t>
      </w:r>
      <w:r>
        <w:t xml:space="preserve"> </w:t>
      </w:r>
      <w:r>
        <w:t xml:space="preserve">명사 분리 일반화로, train·test에 서로 다른 referent 인물을 두어 모델이 고위 지위를 새 인물로</w:t>
      </w:r>
      <w:r>
        <w:t xml:space="preserve"> </w:t>
      </w:r>
      <w:r>
        <w:t xml:space="preserve">일반화하는지 본다. 어휘 단위 분할과 Hewitt &amp; Liang 통제 과제·선택도, Voita &amp; Titov MDL 프로빙을</w:t>
      </w:r>
      <w:r>
        <w:t xml:space="preserve"> </w:t>
      </w:r>
      <w:r>
        <w:t xml:space="preserve">함께 적용한다. 산출물은 층별 선택도 곡선과 모델 비교다.</w:t>
      </w:r>
    </w:p>
    <w:p>
      <w:pPr>
        <w:pStyle w:val="BodyText"/>
      </w:pPr>
      <w:r>
        <w:rPr>
          <w:b/>
          <w:bCs/>
        </w:rPr>
        <w:t xml:space="preserve">2단계(렌즈·M2).</w:t>
      </w:r>
      <w:r>
        <w:t xml:space="preserve"> </w:t>
      </w:r>
      <w:r>
        <w:t xml:space="preserve">honorific 조건에서 최종층 logit_diff = logit(경어형 첫토큰) − logit(평형형</w:t>
      </w:r>
      <w:r>
        <w:t xml:space="preserve"> </w:t>
      </w:r>
      <w:r>
        <w:t xml:space="preserve">첫토큰)을 정의하고, 어느 층에서 경어형이 평형형을 추월하는지(추월 층)와 그 추월 항목 비율을 본다.</w:t>
      </w:r>
      <w:r>
        <w:t xml:space="preserve"> </w:t>
      </w:r>
      <w:r>
        <w:t xml:space="preserve">untuned 로짓 렌즈와 사전등록한 튜닝 렌즈를 모두 산출하며(§3.2), 결론은 두 렌즈 공통으로 robust한</w:t>
      </w:r>
      <w:r>
        <w:t xml:space="preserve"> </w:t>
      </w:r>
      <w:r>
        <w:t xml:space="preserve">최후기 추월/비추월에만 의존시킨다.</w:t>
      </w:r>
    </w:p>
    <w:p>
      <w:pPr>
        <w:pStyle w:val="BodyText"/>
      </w:pPr>
      <w:r>
        <w:rPr>
          <w:b/>
          <w:bCs/>
        </w:rPr>
        <w:t xml:space="preserve">3단계(패칭·M3).</w:t>
      </w:r>
      <w:r>
        <w:t xml:space="preserve"> </w:t>
      </w:r>
      <w:r>
        <w:t xml:space="preserve">clean(경어 촉발) 실행의 결정 지점 잔차를 corrupt(중립) 실행에 층별로 치환하고</w:t>
      </w:r>
      <w:r>
        <w:t xml:space="preserve"> </w:t>
      </w:r>
      <w:r>
        <w:t xml:space="preserve">정규화 회복률을 잰다. 잔차를 통째 옮긴 후기층 회복 1.0은 자명하므로(§3.3), 본 단계의 해석은</w:t>
      </w:r>
      <w:r>
        <w:t xml:space="preserve"> </w:t>
      </w:r>
      <w:r>
        <w:rPr>
          <w:b/>
          <w:bCs/>
        </w:rPr>
        <w:t xml:space="preserve">clean 상태 자체의 logit_diff 부호</w:t>
      </w:r>
      <w:r>
        <w:t xml:space="preserve">(주체 +2.69 선호 vs 객체 −2.61 비선호)에 둔다. 인과적 핵심</w:t>
      </w:r>
      <w:r>
        <w:t xml:space="preserve"> </w:t>
      </w:r>
      <w:r>
        <w:t xml:space="preserve">증거는 4단계로 넘긴다.</w:t>
      </w:r>
    </w:p>
    <w:p>
      <w:pPr>
        <w:pStyle w:val="BodyText"/>
      </w:pPr>
      <w:r>
        <w:rPr>
          <w:b/>
          <w:bCs/>
        </w:rPr>
        <w:t xml:space="preserve">4단계(조향·M4).</w:t>
      </w:r>
      <w:r>
        <w:t xml:space="preserve"> </w:t>
      </w:r>
      <w:r>
        <w:t xml:space="preserve">경어−중립 잔차 평균차로 만든 전역</w:t>
      </w:r>
      <w:r>
        <w:t xml:space="preserve"> </w:t>
      </w:r>
      <w:r>
        <w:t xml:space="preserve">‘경어 방향’</w:t>
      </w:r>
      <w:r>
        <w:t xml:space="preserve"> </w:t>
      </w:r>
      <w:r>
        <w:t xml:space="preserve">벡터를 held-out 중립 프롬프트에</w:t>
      </w:r>
      <w:r>
        <w:t xml:space="preserve"> </w:t>
      </w:r>
      <w:r>
        <w:t xml:space="preserve">더하고, 조향층 L2–30·계수 α 0–24를 스윕한다. 순환 방지(train 프레임 벡터→held-out 적용), 무작위·</w:t>
      </w:r>
      <w:r>
        <w:t xml:space="preserve"> </w:t>
      </w:r>
      <w:r>
        <w:t xml:space="preserve">cross-axis·shuffled-label 통제, 그리고 잔차 노름 비율로 α를 재정의한 노름-매칭 재실행을 적용한다</w:t>
      </w:r>
      <w:r>
        <w:t xml:space="preserve"> </w:t>
      </w:r>
      <w:r>
        <w:t xml:space="preserve">(§3.5). 산출물은 수정 비대칭과 통제 위계다.</w:t>
      </w:r>
    </w:p>
    <w:p>
      <w:pPr>
        <w:pStyle w:val="BodyText"/>
      </w:pPr>
      <w:r>
        <w:t xml:space="preserve">이 4단계 골격에 더해, 사전등록의 한계를 메우는</w:t>
      </w:r>
      <w:r>
        <w:t xml:space="preserve"> </w:t>
      </w:r>
      <w:r>
        <w:rPr>
          <w:b/>
          <w:bCs/>
        </w:rPr>
        <w:t xml:space="preserve">세 보강 측정</w:t>
      </w:r>
      <w:r>
        <w:t xml:space="preserve">을 추가했다.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시퀀스 로그우도(seq-LL).</w:t>
      </w:r>
      <w:r>
        <w:t xml:space="preserve"> </w:t>
      </w:r>
      <w:r>
        <w:t xml:space="preserve">첫토큰 비교는 분기 지점이 축마다 다르다는 약점이 있으므로, 정렬된</w:t>
      </w:r>
      <w:r>
        <w:t xml:space="preserve"> </w:t>
      </w:r>
      <w:r>
        <w:t xml:space="preserve">hon_ids/pln_ids로</w:t>
      </w:r>
      <w:r>
        <w:t xml:space="preserve"> </w:t>
      </w:r>
      <w:r>
        <w:rPr>
          <w:b/>
          <w:bCs/>
        </w:rPr>
        <w:t xml:space="preserve">전체 동사형 시퀀스의 로그우도 차</w:t>
      </w:r>
      <w:r>
        <w:t xml:space="preserve">를 재정의한다. 이로써 ’첫 토큰은 실패하나</w:t>
      </w:r>
      <w:r>
        <w:t xml:space="preserve"> </w:t>
      </w:r>
      <w:r>
        <w:t xml:space="preserve">전체형은 경어형 선호’인 commitment 병목 항목을, ’전체형도 평형 선호’인 진성 표상 결손과 분리할</w:t>
      </w:r>
      <w:r>
        <w:t xml:space="preserve"> </w:t>
      </w:r>
      <w:r>
        <w:t xml:space="preserve">수 있다(4사분면 분류).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강제 디코딩.</w:t>
      </w:r>
      <w:r>
        <w:t xml:space="preserve"> </w:t>
      </w:r>
      <w:r>
        <w:t xml:space="preserve">첫 보충법 토큰을 강제한 뒤 greedy로 완성하고 Kiwi로 보충법 산출을 탐지한다.</w:t>
      </w:r>
      <w:r>
        <w:t xml:space="preserve"> </w:t>
      </w:r>
      <w:r>
        <w:t xml:space="preserve">첫 평형 토큰 강제를 통제로 둔다. 생성 실패가 첫 분기 토큰에 국소화되는지를 인과적으로 시험하는</w:t>
      </w:r>
      <w:r>
        <w:t xml:space="preserve"> </w:t>
      </w:r>
      <w:r>
        <w:t xml:space="preserve">측정이다.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생성 검정력.</w:t>
      </w:r>
      <w:r>
        <w:t xml:space="preserve"> </w:t>
      </w:r>
      <w:r>
        <w:t xml:space="preserve">행동 검정으로 실제 샘플링 생성을 부트스트랩 CI와 함께 보고하되, 검정력이 부족한</w:t>
      </w:r>
      <w:r>
        <w:t xml:space="preserve"> </w:t>
      </w:r>
      <w:r>
        <w:t xml:space="preserve">경우(예: n=12에서 CI 겹침) 이를 주장 근거로 쓰지 않고 한계로 명시한다. v3 행동 검정은</w:t>
      </w:r>
      <w:r>
        <w:t xml:space="preserve"> </w:t>
      </w:r>
      <w:r>
        <w:t xml:space="preserve">n=24×6·부트스트랩 CI로 확장했다.</w:t>
      </w:r>
    </w:p>
    <w:p>
      <w:pPr>
        <w:pStyle w:val="FirstParagraph"/>
      </w:pPr>
      <w:r>
        <w:t xml:space="preserve">빈도(M5)는 1·4단계 결과를 항목별 평형–보충 로그빈도 비로 회귀해 분리하되, 빈도 공변량을 객체</w:t>
      </w:r>
      <w:r>
        <w:t xml:space="preserve"> </w:t>
      </w:r>
      <w:r>
        <w:t xml:space="preserve">내부에서만 변동시키면 축 격차가 순환적으로 보존되는 함정을 피한다(RESULTS M5). 모델 계열 비교(M6)는</w:t>
      </w:r>
      <w:r>
        <w:t xml:space="preserve"> </w:t>
      </w:r>
      <w:r>
        <w:t xml:space="preserve">전 단계를 EXAONE/Llama/Qwen에 동일 절차로 적용하고, 규모 사다리(EXAONE 2.4/7.8B, Qwen3 1.7/8B)를</w:t>
      </w:r>
      <w:r>
        <w:t xml:space="preserve"> </w:t>
      </w:r>
      <w:r>
        <w:t xml:space="preserve">더해 기전의 규모 의존성을 본다.</w:t>
      </w:r>
    </w:p>
    <w:bookmarkEnd w:id="36"/>
    <w:bookmarkStart w:id="37" w:name="모델과-환경"/>
    <w:p>
      <w:pPr>
        <w:pStyle w:val="Heading3"/>
      </w:pPr>
      <w:r>
        <w:t xml:space="preserve">4.4 모델과 환경</w:t>
      </w:r>
    </w:p>
    <w:p>
      <w:pPr>
        <w:pStyle w:val="FirstParagraph"/>
      </w:pPr>
      <w:r>
        <w:t xml:space="preserve">대상 모델은 한국어 특화 EXAONE-3.5-7.8B-Instruct(32층), 영어 중심 Llama-3.1-8B-Instruct(32층),</w:t>
      </w:r>
      <w:r>
        <w:t xml:space="preserve"> </w:t>
      </w:r>
      <w:r>
        <w:t xml:space="preserve">다국어 Qwen3-8B(36층)이며, 규모 사다리로 EXAONE-3.5-2.4B(30층, hidden 2560)와 Qwen3-1.7B(28층,</w:t>
      </w:r>
      <w:r>
        <w:t xml:space="preserve"> </w:t>
      </w:r>
      <w:r>
        <w:t xml:space="preserve">hidden 2048)를 더해 총 5모델을 다룬다(PREREGISTRATION §6). 8B급 3모델은 hidden 4096이고, fp16</w:t>
      </w:r>
      <w:r>
        <w:t xml:space="preserve"> </w:t>
      </w:r>
      <w:r>
        <w:t xml:space="preserve">적재, 24GB RAM에서 한 번에 한 모델을 처리한다.</w:t>
      </w:r>
      <w:r>
        <w:t xml:space="preserve"> </w:t>
      </w:r>
      <w:r>
        <w:t xml:space="preserve">은닉 상태 후크는 nnsight 0.7.0(HuggingFace Transformers 5.12.1 위)으로 구현해 TransformerLens가</w:t>
      </w:r>
      <w:r>
        <w:t xml:space="preserve"> </w:t>
      </w:r>
      <w:r>
        <w:t xml:space="preserve">미지원하는 EXAONE 구조를 우회한다. 어체/경어 판정은 선행 김승우(2026a)의 Kiwi 기반 탐지기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src/honor_axes.py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-시-</w:t>
      </w:r>
      <w:r>
        <w:t xml:space="preserve"> </w:t>
      </w:r>
      <w:r>
        <w:t xml:space="preserve">융합형 보강)를 재사용하고, 튜닝 렌즈는 2단계에서 도입한다. 전체 버전은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로 고정한다. 동결 대상은 본 사전등록 문서,</w:t>
      </w:r>
      <w:r>
        <w:t xml:space="preserve"> </w:t>
      </w:r>
      <w:r>
        <w:rPr>
          <w:rStyle w:val="VerbatimChar"/>
        </w:rPr>
        <w:t xml:space="preserve">make_stimuli</w:t>
      </w:r>
      <w:r>
        <w:t xml:space="preserve">(자극 생성),</w:t>
      </w:r>
      <w:r>
        <w:t xml:space="preserve"> </w:t>
      </w:r>
      <w:r>
        <w:rPr>
          <w:rStyle w:val="VerbatimChar"/>
        </w:rPr>
        <w:t xml:space="preserve">honor_axes</w:t>
      </w:r>
      <w:r>
        <w:t xml:space="preserve">(판정),</w:t>
      </w:r>
      <w:r>
        <w:t xml:space="preserve"> </w:t>
      </w:r>
      <w:r>
        <w:rPr>
          <w:rStyle w:val="VerbatimChar"/>
        </w:rPr>
        <w:t xml:space="preserve">model_io</w:t>
      </w:r>
      <w:r>
        <w:t xml:space="preserve">(적재 어댑터),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이며, 동결 이후의 분석 코드 변경은</w:t>
      </w:r>
      <w:r>
        <w:t xml:space="preserve"> </w:t>
      </w:r>
      <w:r>
        <w:t xml:space="preserve">탐색적(exploratory)으로 명시한다.</w:t>
      </w:r>
    </w:p>
    <w:bookmarkEnd w:id="37"/>
    <w:bookmarkStart w:id="38" w:name="통계와-판정-규칙"/>
    <w:p>
      <w:pPr>
        <w:pStyle w:val="Heading3"/>
      </w:pPr>
      <w:r>
        <w:t xml:space="preserve">4.5 통계와 판정 규칙</w:t>
      </w:r>
    </w:p>
    <w:p>
      <w:pPr>
        <w:pStyle w:val="FirstParagraph"/>
      </w:pPr>
      <w:r>
        <w:t xml:space="preserve">프로브 정확도·선택도, 추월 층, 패칭 회복률, 조향 효과는 모두 항목(item)·프레임(frame)을 무선효과로</w:t>
      </w:r>
      <w:r>
        <w:t xml:space="preserve"> </w:t>
      </w:r>
      <w:r>
        <w:t xml:space="preserve">둔 혼합효과모형으로 분석하고, 효과크기와 신뢰구간을 함께 보고하며, 층에 걸친 다중비교는 FDR로</w:t>
      </w:r>
      <w:r>
        <w:t xml:space="preserve"> </w:t>
      </w:r>
      <w:r>
        <w:t xml:space="preserve">보정한다(PREREGISTRATION §5). 본 연구는 특히 검정 단위의 정직성에 주의를 기울였다. 2단계 굴절–보충</w:t>
      </w:r>
      <w:r>
        <w:t xml:space="preserve"> </w:t>
      </w:r>
      <w:r>
        <w:t xml:space="preserve">해리는 어휘 단위 정직 검정으로 보고하는데, RESULTS 기준 Welch t=4.47(p=0.0053), 순열검정 p&lt;1e-4,</w:t>
      </w:r>
      <w:r>
        <w:t xml:space="preserve"> </w:t>
      </w:r>
      <w:r>
        <w:rPr>
          <w:b/>
          <w:bCs/>
        </w:rPr>
        <w:t xml:space="preserve">Cohen d=3.18</w:t>
      </w:r>
      <w:r>
        <w:t xml:space="preserve">(거대 효과)이다. 이는 앞서 v1에서 보고한 cluster-OLS p=5e-14가 few-cluster</w:t>
      </w:r>
      <w:r>
        <w:t xml:space="preserve"> </w:t>
      </w:r>
      <w:r>
        <w:t xml:space="preserve">과대정밀이었음을 적대 검증에서 발견해, 정직 단위(순열 p&lt;1e-4)로 교체한 결과다.</w:t>
      </w:r>
    </w:p>
    <w:p>
      <w:pPr>
        <w:pStyle w:val="BodyText"/>
      </w:pPr>
      <w:r>
        <w:t xml:space="preserve">명사 분리 일반화, 어휘 군집(어휘별 LD 패턴), 삼각측량(네 기법 일치), 그리고 두 차례의 적대 검증이</w:t>
      </w:r>
      <w:r>
        <w:t xml:space="preserve"> </w:t>
      </w:r>
      <w:r>
        <w:t xml:space="preserve">본 연구의 통계적 골격을 이룬다. 가장 중요한 판정 규칙은</w:t>
      </w:r>
      <w:r>
        <w:t xml:space="preserve"> </w:t>
      </w:r>
      <w:r>
        <w:rPr>
          <w:b/>
          <w:bCs/>
        </w:rPr>
        <w:t xml:space="preserve">모든 결론을 네 기법(프로브·렌즈·패칭·</w:t>
      </w:r>
      <w:r>
        <w:rPr>
          <w:b/>
          <w:bCs/>
        </w:rPr>
        <w:t xml:space="preserve"> </w:t>
      </w:r>
      <w:r>
        <w:rPr>
          <w:b/>
          <w:bCs/>
        </w:rPr>
        <w:t xml:space="preserve">조향)이 동일 방향을 가리키는 삼각측량 일치가 성립할 때만 채택하고, 불일치 시 그 자체를 보고</w:t>
      </w:r>
      <w:r>
        <w:t xml:space="preserve">하는</w:t>
      </w:r>
      <w:r>
        <w:t xml:space="preserve"> </w:t>
      </w:r>
      <w:r>
        <w:t xml:space="preserve">것이다(단일 기법 결론 금지; PREREGISTRATION §2·§5). 적대 검증은 이 골격을 두 번 시험했다—v1의</w:t>
      </w:r>
      <w:r>
        <w:t xml:space="preserve"> </w:t>
      </w:r>
      <w:r>
        <w:t xml:space="preserve">표면 교란과 빈도 교란을 드러내 v2 재설계를 강제했고, 4단계에서</w:t>
      </w:r>
      <w:r>
        <w:t xml:space="preserve"> </w:t>
      </w:r>
      <w:r>
        <w:t xml:space="preserve">‘객체 절대 불가’</w:t>
      </w:r>
      <w:r>
        <w:t xml:space="preserve"> </w:t>
      </w:r>
      <w:r>
        <w:t xml:space="preserve">과장과 Qwen 노름</w:t>
      </w:r>
      <w:r>
        <w:t xml:space="preserve"> </w:t>
      </w:r>
      <w:r>
        <w:t xml:space="preserve">미스매치 인공물을 정정해 결론을 ’정도의 비대칭’으로 한정했다. 본 연구가 보고하는 한계—보충법 6어휘</w:t>
      </w:r>
      <w:r>
        <w:t xml:space="preserve"> </w:t>
      </w:r>
      <w:r>
        <w:t xml:space="preserve">(5개 검증)의 소수성, 튜닝 렌즈의 제한된 학습(1,536위치), M4 통제 위계의 EXAONE 단일 모델 의존,</w:t>
      </w:r>
      <w:r>
        <w:t xml:space="preserve"> </w:t>
      </w:r>
      <w:r>
        <w:t xml:space="preserve">일부 생성 검정의 표본 부족—는 모두 이 판정 규칙 아래에서 결론의 강도 상한을 명시하기 위한 것이다.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87" w:name="한국어-객체-높임-보충법-실패의-기계적-해석-part-3-결과논의한계결론"/>
    <w:p>
      <w:pPr>
        <w:pStyle w:val="Heading1"/>
      </w:pPr>
      <w:r>
        <w:t xml:space="preserve">한국어 객체 높임 보충법 실패의 기계적 해석 — Part 3 (결과·논의·한계·결론)</w:t>
      </w:r>
    </w:p>
    <w:p>
      <w:pPr>
        <w:pStyle w:val="BlockText"/>
      </w:pPr>
      <w:r>
        <w:t xml:space="preserve">본 문서의 모든 수치·주장은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(보정된 정직본)에서만 인용한다. 새 수치를</w:t>
      </w:r>
      <w:r>
        <w:t xml:space="preserve"> </w:t>
      </w:r>
      <w:r>
        <w:t xml:space="preserve">만들지 않으며, 적대 검증에서 기각된 과장 표현(</w:t>
      </w:r>
      <w:r>
        <w:t xml:space="preserve">‘절대/전무/순수/범주적 불능’</w:t>
      </w:r>
      <w:r>
        <w:t xml:space="preserve">)은 쓰지 않는다.</w:t>
      </w:r>
      <w:r>
        <w:t xml:space="preserve"> </w:t>
      </w:r>
      <w:r>
        <w:t xml:space="preserve">모든 결론은 네 기법(프로브·렌즈·패칭·조향)의 삼각측량 일치가 성립할 때만 채택한다</w:t>
      </w:r>
      <w:r>
        <w:t xml:space="preserve"> </w:t>
      </w:r>
      <w:r>
        <w:t xml:space="preserve">(</w:t>
      </w:r>
      <w:r>
        <w:rPr>
          <w:rStyle w:val="VerbatimChar"/>
        </w:rPr>
        <w:t xml:space="preserve">PREREGISTRATION.md</w:t>
      </w:r>
      <w:r>
        <w:t xml:space="preserve"> </w:t>
      </w:r>
      <w:r>
        <w:t xml:space="preserve">§2 판정 규칙).</w:t>
      </w:r>
    </w:p>
    <w:p>
      <w:r>
        <w:pict>
          <v:rect style="width:0;height:1.5pt" o:hralign="center" o:hrstd="t" o:hr="t"/>
        </w:pict>
      </w:r>
    </w:p>
    <w:bookmarkStart w:id="50" w:name="결과"/>
    <w:p>
      <w:pPr>
        <w:pStyle w:val="Heading2"/>
      </w:pPr>
      <w:r>
        <w:t xml:space="preserve">5. 결과</w:t>
      </w:r>
    </w:p>
    <w:p>
      <w:pPr>
        <w:pStyle w:val="FirstParagraph"/>
      </w:pPr>
      <w:r>
        <w:t xml:space="preserve">본 절은 사전등록 가설 M1–M6을 순서대로 검정하고, 사전등록 이후 v2 자극과 v3 분리 설계로</w:t>
      </w:r>
      <w:r>
        <w:t xml:space="preserve"> </w:t>
      </w:r>
      <w:r>
        <w:t xml:space="preserve">추가된 결과(주체 보충법 분리, 규모 사다리, commitment 4사분면, 강제 디코딩, 생성 검정력,</w:t>
      </w:r>
      <w:r>
        <w:t xml:space="preserve"> </w:t>
      </w:r>
      <w:r>
        <w:t xml:space="preserve">튜닝 렌즈)를 보고한다. 모든 수치는 교란을 통제한 v2 자극(</w:t>
      </w:r>
      <w:r>
        <w:rPr>
          <w:rStyle w:val="VerbatimChar"/>
        </w:rPr>
        <w:t xml:space="preserve">make_stimuli_v2.py</w:t>
      </w:r>
      <w:r>
        <w:t xml:space="preserve">:</w:t>
      </w:r>
      <w:r>
        <w:t xml:space="preserve"> </w:t>
      </w:r>
      <w:r>
        <w:t xml:space="preserve">‘님’</w:t>
      </w:r>
      <w:r>
        <w:t xml:space="preserve"> </w:t>
      </w:r>
      <w:r>
        <w:t xml:space="preserve">단서</w:t>
      </w:r>
      <w:r>
        <w:t xml:space="preserve"> </w:t>
      </w:r>
      <w:r>
        <w:t xml:space="preserve">무력화로 규칙 정확도 1.0→0.52, 논항–동사 사이 부사어 삽입으로 측정 위치를 높임 명사 상류로,</w:t>
      </w:r>
      <w:r>
        <w:t xml:space="preserve"> </w:t>
      </w:r>
      <w:r>
        <w:t xml:space="preserve">자기참조 항목 배제)을 정본으로 하며, v1(파일럿)에서 드러난 교란(</w:t>
      </w:r>
      <w:r>
        <w:t xml:space="preserve">‘님’</w:t>
      </w:r>
      <w:r>
        <w:t xml:space="preserve"> </w:t>
      </w:r>
      <w:r>
        <w:t xml:space="preserve">표면 교란·명사 직독</w:t>
      </w:r>
      <w:r>
        <w:t xml:space="preserve"> </w:t>
      </w:r>
      <w:r>
        <w:t xml:space="preserve">누수·빈도 교란)은 적대 검증 9개 서브에이전트(transcript wq0pkdp4s)로 폐기되었다. 효과크기와</w:t>
      </w:r>
      <w:r>
        <w:t xml:space="preserve"> </w:t>
      </w:r>
      <w:r>
        <w:t xml:space="preserve">신뢰구간을 함께 보고하고, 단일 기법에 근거한 결론은 내리지 않는다.</w:t>
      </w:r>
    </w:p>
    <w:bookmarkStart w:id="41" w:name="m1-경어-요구의-인코딩-선형-프로빙"/>
    <w:p>
      <w:pPr>
        <w:pStyle w:val="Heading3"/>
      </w:pPr>
      <w:r>
        <w:t xml:space="preserve">5.1 M1 — 경어 요구의 인코딩 (선형 프로빙)</w:t>
      </w:r>
    </w:p>
    <w:p>
      <w:pPr>
        <w:pStyle w:val="FirstParagraph"/>
      </w:pPr>
      <w:r>
        <w:rPr>
          <w:b/>
          <w:bCs/>
        </w:rPr>
        <w:t xml:space="preserve">검정 설계.</w:t>
      </w:r>
      <w:r>
        <w:t xml:space="preserve"> </w:t>
      </w:r>
      <w:r>
        <w:t xml:space="preserve">사전등록 가설 M1은 객체 높임 요구가 두 구문 모두에서 잔차 흐름으로부터 선형</w:t>
      </w:r>
      <w:r>
        <w:t xml:space="preserve"> </w:t>
      </w:r>
      <w:r>
        <w:t xml:space="preserve">디코딩 가능한지를 묻는다. 프로브가 표상을 진단하는 것인지 단어를 암기하는 것인지를 가르기</w:t>
      </w:r>
      <w:r>
        <w:t xml:space="preserve"> </w:t>
      </w:r>
      <w:r>
        <w:t xml:space="preserve">위해, 본 연구는 train·test에 서로 다른 referent 인물을 두는</w:t>
      </w:r>
      <w:r>
        <w:t xml:space="preserve"> </w:t>
      </w:r>
      <w:r>
        <w:rPr>
          <w:b/>
          <w:bCs/>
        </w:rPr>
        <w:t xml:space="preserve">명사 분리 일반화(noun-split</w:t>
      </w:r>
      <w:r>
        <w:rPr>
          <w:b/>
          <w:bCs/>
        </w:rPr>
        <w:t xml:space="preserve"> </w:t>
      </w:r>
      <w:r>
        <w:rPr>
          <w:b/>
          <w:bCs/>
        </w:rPr>
        <w:t xml:space="preserve">generalization)</w:t>
      </w:r>
      <w:r>
        <w:t xml:space="preserve"> </w:t>
      </w:r>
      <w:r>
        <w:t xml:space="preserve">검정을 핵심 지표로 삼는다. 어휘(동사) 분할이 차단하지 못하는 명사 암기까지</w:t>
      </w:r>
      <w:r>
        <w:t xml:space="preserve"> </w:t>
      </w:r>
      <w:r>
        <w:t xml:space="preserve">차단하므로, 프로브가 ’고위 지위’를 본 적 없는 새 인물로 일반화하면 그 표상은 단순 암기가</w:t>
      </w:r>
      <w:r>
        <w:t xml:space="preserve"> </w:t>
      </w:r>
      <w:r>
        <w:t xml:space="preserve">아니라 추상적이라는 결정적 증거가 된다.</w:t>
      </w:r>
    </w:p>
    <w:p>
      <w:pPr>
        <w:pStyle w:val="BodyText"/>
      </w:pPr>
      <w:r>
        <w:rPr>
          <w:b/>
          <w:bCs/>
        </w:rPr>
        <w:t xml:space="preserve">결과(EXAONE v2).</w:t>
      </w:r>
      <w:r>
        <w:t xml:space="preserve"> </w:t>
      </w:r>
      <w:r>
        <w:t xml:space="preserve">프로브는 본 적 없는 인물로 다음과 같이 일반화한다.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정점 선택도</w:t>
            </w:r>
          </w:p>
        </w:tc>
        <w:tc>
          <w:tcPr/>
          <w:p>
            <w:pPr>
              <w:pStyle w:val="Compact"/>
            </w:pPr>
            <w:r>
              <w:t xml:space="preserve">명사분리 정확도</w:t>
            </w:r>
          </w:p>
        </w:tc>
        <w:tc>
          <w:tcPr/>
          <w:p>
            <w:pPr>
              <w:pStyle w:val="Compact"/>
            </w:pPr>
            <w:r>
              <w:t xml:space="preserve">표면 n-gram</w:t>
            </w:r>
          </w:p>
        </w:tc>
        <w:tc>
          <w:tcPr/>
          <w:p>
            <w:pPr>
              <w:pStyle w:val="Compact"/>
            </w:pPr>
            <w:r>
              <w:t xml:space="preserve">n / 어휘 / 인물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 -시-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256 / 16 / 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pooled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0.927</w:t>
            </w:r>
          </w:p>
        </w:tc>
        <w:tc>
          <w:tcPr/>
          <w:p>
            <w:pPr>
              <w:pStyle w:val="Compact"/>
            </w:pPr>
            <w:r>
              <w:t xml:space="preserve">0.99</w:t>
            </w:r>
          </w:p>
        </w:tc>
        <w:tc>
          <w:tcPr/>
          <w:p>
            <w:pPr>
              <w:pStyle w:val="Compact"/>
            </w:pPr>
            <w:r>
              <w:t xml:space="preserve">96 / 6 / 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dative(명사 상류)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48 / 3 /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accusative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0.812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48 / 3 / 27</w:t>
            </w:r>
          </w:p>
        </w:tc>
      </w:tr>
    </w:tbl>
    <w:p>
      <w:pPr>
        <w:pStyle w:val="BodyText"/>
      </w:pPr>
      <w:r>
        <w:t xml:space="preserve">교란을 통제한 v2에서도(</w:t>
      </w:r>
      <w:r>
        <w:t xml:space="preserve">‘님’</w:t>
      </w:r>
      <w:r>
        <w:t xml:space="preserve"> </w:t>
      </w:r>
      <w:r>
        <w:t xml:space="preserve">단서 무력화, 측정 위치를 부사어로 높임 명사 상류화) 프로브는 본</w:t>
      </w:r>
      <w:r>
        <w:t xml:space="preserve"> </w:t>
      </w:r>
      <w:r>
        <w:t xml:space="preserve">적 없는 인물로</w:t>
      </w:r>
      <w:r>
        <w:t xml:space="preserve"> </w:t>
      </w:r>
      <w:r>
        <w:rPr>
          <w:b/>
          <w:bCs/>
        </w:rPr>
        <w:t xml:space="preserve">0.93–0.98 일반화</w:t>
      </w:r>
      <w:r>
        <w:t xml:space="preserve">한다. 특히 dative 조건(높임 명사가 2토큰 이상 상류)에서</w:t>
      </w:r>
      <w:r>
        <w:t xml:space="preserve"> </w:t>
      </w:r>
      <w:r>
        <w:t xml:space="preserve">0.979에 이르는데, 이는 모델이 경어 지위를 동사 위치로</w:t>
      </w:r>
      <w:r>
        <w:t xml:space="preserve"> </w:t>
      </w:r>
      <w:r>
        <w:rPr>
          <w:b/>
          <w:bCs/>
        </w:rPr>
        <w:t xml:space="preserve">전방 운반(forward-carry)</w:t>
      </w:r>
      <w:r>
        <w:t xml:space="preserve">해 추상적으로</w:t>
      </w:r>
      <w:r>
        <w:t xml:space="preserve"> </w:t>
      </w:r>
      <w:r>
        <w:t xml:space="preserve">표상함을 보인다. 사전등록 채택 기준(선택도 &gt; 0.10, 통제 대비 우세 95% CI가 0 비포함)을</w:t>
      </w:r>
      <w:r>
        <w:t xml:space="preserve"> </w:t>
      </w:r>
      <w:r>
        <w:t xml:space="preserve">충족한다.</w:t>
      </w:r>
    </w:p>
    <w:p>
      <w:pPr>
        <w:pStyle w:val="BodyText"/>
      </w:pPr>
      <w:r>
        <w:rPr>
          <w:b/>
          <w:bCs/>
        </w:rPr>
        <w:t xml:space="preserve">모델 보편성(M6).</w:t>
      </w:r>
      <w:r>
        <w:t xml:space="preserve"> </w:t>
      </w:r>
      <w:r>
        <w:t xml:space="preserve">세 계열 모두 경어 요구를 추상 표상으로 인코딩한다: EXAONE 0.98/0.93,</w:t>
      </w:r>
      <w:r>
        <w:t xml:space="preserve"> </w:t>
      </w:r>
      <w:r>
        <w:t xml:space="preserve">Llama 1.00/0.91, Qwen 0.88/0.90(주체/객체 명사분리). 표면 문자열만으로도 라벨이 분리되긴 하나</w:t>
      </w:r>
      <w:r>
        <w:t xml:space="preserve"> </w:t>
      </w:r>
      <w:r>
        <w:t xml:space="preserve">(지위는 본질적으로 어휘적이다), 모델 표상이 새 인물로 일반화한다는 점은 단순 명사 암기로</w:t>
      </w:r>
      <w:r>
        <w:t xml:space="preserve"> </w:t>
      </w:r>
      <w:r>
        <w:t xml:space="preserve">설명되지 않는다.</w:t>
      </w:r>
    </w:p>
    <w:p>
      <w:pPr>
        <w:pStyle w:val="BodyText"/>
      </w:pPr>
      <w:r>
        <w:rPr>
          <w:b/>
          <w:bCs/>
        </w:rPr>
        <w:t xml:space="preserve">폐기(v1).</w:t>
      </w:r>
      <w:r>
        <w:t xml:space="preserve"> </w:t>
      </w:r>
      <w:r>
        <w:t xml:space="preserve">“객체 인코딩이 주체보다 유의하게 강하다(0.72 vs 0.55)”</w:t>
      </w:r>
      <w:r>
        <w:t xml:space="preserve">는 v1 주장은 어휘</w:t>
      </w:r>
      <w:r>
        <w:t xml:space="preserve"> </w:t>
      </w:r>
      <w:r>
        <w:t xml:space="preserve">부트스트랩 차이 p=0.48로 비유의하여 폐기한다. v2에서 객체·주체 선택도는 동등 범위다.</w:t>
      </w:r>
    </w:p>
    <w:p>
      <w:pPr>
        <w:pStyle w:val="BodyText"/>
      </w:pPr>
      <w:r>
        <w:rPr>
          <w:b/>
          <w:bCs/>
        </w:rPr>
        <w:t xml:space="preserve">한계.</w:t>
      </w:r>
      <w:r>
        <w:t xml:space="preserve"> </w:t>
      </w:r>
      <w:r>
        <w:t xml:space="preserve">referent 지위는 본질적으로 어휘적이므로, 프로빙은 ’추상 표상이 가용하고 새 인물로</w:t>
      </w:r>
      <w:r>
        <w:t xml:space="preserve"> </w:t>
      </w:r>
      <w:r>
        <w:t xml:space="preserve">일반화함’까지를 보인다. 그 표상이 동사 형태 선택에</w:t>
      </w:r>
      <w:r>
        <w:t xml:space="preserve"> </w:t>
      </w:r>
      <w:r>
        <w:rPr>
          <w:i/>
          <w:iCs/>
        </w:rPr>
        <w:t xml:space="preserve">인과적으로 쓰이는지</w:t>
      </w:r>
      <w:r>
        <w:t xml:space="preserve">는 M3·M4가 본 근거다.</w:t>
      </w:r>
    </w:p>
    <w:bookmarkEnd w:id="41"/>
    <w:bookmarkStart w:id="42" w:name="m2-굴절보충-해리와-추월층-로짓-렌즈"/>
    <w:p>
      <w:pPr>
        <w:pStyle w:val="Heading3"/>
      </w:pPr>
      <w:r>
        <w:t xml:space="preserve">5.2 M2 — 굴절–보충 해리와 추월층 (로짓 렌즈)</w:t>
      </w:r>
    </w:p>
    <w:p>
      <w:pPr>
        <w:pStyle w:val="FirstParagraph"/>
      </w:pPr>
      <w:r>
        <w:rPr>
          <w:b/>
          <w:bCs/>
        </w:rPr>
        <w:t xml:space="preserve">검정 설계.</w:t>
      </w:r>
      <w:r>
        <w:t xml:space="preserve"> </w:t>
      </w:r>
      <w:r>
        <w:t xml:space="preserve">가설 M2는 올바른 경어 형태가 모델의 층을 따라 언제 우세해지는지를 묻는다.</w:t>
      </w:r>
      <w:r>
        <w:t xml:space="preserve"> </w:t>
      </w:r>
      <w:r>
        <w:t xml:space="preserve">honorific 조건에서 최종층 logit_diff = logit(경어형 첫토큰) − logit(평형형 첫토큰)을 측정한다.</w:t>
      </w:r>
    </w:p>
    <w:p>
      <w:pPr>
        <w:pStyle w:val="BodyText"/>
      </w:pPr>
      <w:r>
        <w:rPr>
          <w:b/>
          <w:bCs/>
        </w:rPr>
        <w:t xml:space="preserve">핵심 결과(EXAONE v2).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최종 LD(평균)</w:t>
            </w:r>
          </w:p>
        </w:tc>
        <w:tc>
          <w:tcPr/>
          <w:p>
            <w:pPr>
              <w:pStyle w:val="Compact"/>
            </w:pPr>
            <w:r>
              <w:t xml:space="preserve">추월 항목 비율</w:t>
            </w:r>
          </w:p>
        </w:tc>
        <w:tc>
          <w:tcPr/>
          <w:p>
            <w:pPr>
              <w:pStyle w:val="Compact"/>
            </w:pPr>
            <w:r>
              <w:t xml:space="preserve">추월층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 -시- (굴절)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+2.69</w:t>
            </w:r>
          </w:p>
        </w:tc>
        <w:tc>
          <w:tcPr/>
          <w:p>
            <w:pPr>
              <w:pStyle w:val="Compact"/>
            </w:pPr>
            <w:r>
              <w:t xml:space="preserve">94.5%</w:t>
            </w:r>
          </w:p>
        </w:tc>
        <w:tc>
          <w:tcPr/>
          <w:p>
            <w:pPr>
              <w:pStyle w:val="Compact"/>
            </w:pPr>
            <w:r>
              <w:t xml:space="preserve">L28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보충법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−2.61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  <w:tc>
          <w:tcPr/>
          <w:p>
            <w:pPr>
              <w:pStyle w:val="Compact"/>
            </w:pPr>
            <w:r>
              <w:t xml:space="preserve">부재</w:t>
            </w:r>
          </w:p>
        </w:tc>
      </w:tr>
    </w:tbl>
    <w:p>
      <w:pPr>
        <w:pStyle w:val="BodyText"/>
      </w:pPr>
      <w:r>
        <w:t xml:space="preserve">교란 통제 v2에서 객체 최종 LD가 −2.61로(v1 −0.93보다) 뚜렷이 음수이며, 보충법 경어형이 끝내</w:t>
      </w:r>
      <w:r>
        <w:t xml:space="preserve"> </w:t>
      </w:r>
      <w:r>
        <w:t xml:space="preserve">평형형에 밀린다. 어휘 단위 정직 검정에서 Welch t=4.47(p=0.0053), 순열검정 p&lt;1e-4,</w:t>
      </w:r>
      <w:r>
        <w:t xml:space="preserve"> </w:t>
      </w:r>
      <w:r>
        <w:rPr>
          <w:b/>
          <w:bCs/>
        </w:rPr>
        <w:t xml:space="preserve">Cohen</w:t>
      </w:r>
      <w:r>
        <w:rPr>
          <w:b/>
          <w:bCs/>
        </w:rPr>
        <w:t xml:space="preserve"> </w:t>
      </w:r>
      <w:r>
        <w:rPr>
          <w:b/>
          <w:bCs/>
        </w:rPr>
        <w:t xml:space="preserve">d=3.18</w:t>
      </w:r>
      <w:r>
        <w:t xml:space="preserve">(거대)이다. (앞서 v1에서 보고한 cluster-OLS p=5e-14는 few-cluster 과대정밀이었으며,</w:t>
      </w:r>
      <w:r>
        <w:t xml:space="preserve"> </w:t>
      </w:r>
      <w:r>
        <w:t xml:space="preserve">정직 단위에서도 p&lt;1e-4로 견고하다.)</w:t>
      </w:r>
    </w:p>
    <w:p>
      <w:pPr>
        <w:pStyle w:val="BodyText"/>
      </w:pPr>
      <w:r>
        <w:rPr>
          <w:b/>
          <w:bCs/>
        </w:rPr>
        <w:t xml:space="preserve">어휘별 비균일성.</w:t>
      </w:r>
      <w:r>
        <w:t xml:space="preserve"> </w:t>
      </w:r>
      <w:r>
        <w:t xml:space="preserve">객체 어휘별 최종 LD는 만나다 −5.92, 묻다 −4.84, 보다 −4.66, 데리고가다</w:t>
      </w:r>
      <w:r>
        <w:t xml:space="preserve"> </w:t>
      </w:r>
      <w:r>
        <w:t xml:space="preserve">−0.46, 주다 −0.42,</w:t>
      </w:r>
      <w:r>
        <w:t xml:space="preserve"> </w:t>
      </w:r>
      <w:r>
        <w:rPr>
          <w:b/>
          <w:bCs/>
        </w:rPr>
        <w:t xml:space="preserve">말하다(말씀드리다) +0.66(성공)</w:t>
      </w:r>
      <w:r>
        <w:t xml:space="preserve">으로, 보충법 실패는 균일하지 않다(1/6</w:t>
      </w:r>
      <w:r>
        <w:t xml:space="preserve"> </w:t>
      </w:r>
      <w:r>
        <w:t xml:space="preserve">추월, 2/6 ≈0). 견고한 것은 어휘별 패턴이 아니라 집계 수준의 굴절–보충 해리(d=3.18)다.</w:t>
      </w:r>
    </w:p>
    <w:p>
      <w:pPr>
        <w:pStyle w:val="BodyText"/>
      </w:pPr>
      <w:r>
        <w:rPr>
          <w:b/>
          <w:bCs/>
        </w:rPr>
        <w:t xml:space="preserve">시퀀스 로그우도 재정의(seq-LL).</w:t>
      </w:r>
      <w:r>
        <w:t xml:space="preserve"> </w:t>
      </w:r>
      <w:r>
        <w:t xml:space="preserve">주체는 어미에서, 객체는 어간에서 분기하므로, 단일 첫토큰</w:t>
      </w:r>
      <w:r>
        <w:t xml:space="preserve"> </w:t>
      </w:r>
      <w:r>
        <w:t xml:space="preserve">비교를 보완하기 위해 전체 동사형 시퀀스 로그우도(align의 hon_ids/pln_ids)로 재산출했다.</w:t>
      </w:r>
      <w:r>
        <w:t xml:space="preserve"> </w:t>
      </w:r>
      <w:r>
        <w:t xml:space="preserve">첫토큰 LD와 seq-LL의 분기 자체가 5.5절 commitment 4사분면 분석의 토대가 된다.</w:t>
      </w:r>
    </w:p>
    <w:p>
      <w:pPr>
        <w:pStyle w:val="BodyText"/>
      </w:pPr>
      <w:r>
        <w:rPr>
          <w:b/>
          <w:bCs/>
        </w:rPr>
        <w:t xml:space="preserve">모델 보편성(M6).</w:t>
      </w:r>
      <w:r>
        <w:t xml:space="preserve"> </w:t>
      </w:r>
      <w:r>
        <w:t xml:space="preserve">세 계열 모두 주체 -시-는 추월하고(주체 LD +2.69/+3.53/+3.25) 객체</w:t>
      </w:r>
      <w:r>
        <w:t xml:space="preserve"> </w:t>
      </w:r>
      <w:r>
        <w:t xml:space="preserve">보충법은 추월에 실패한다(객체 LD −2.61/−0.95/−0.66). 굴절–보충 해리는 한국어 특화/영어</w:t>
      </w:r>
      <w:r>
        <w:t xml:space="preserve"> </w:t>
      </w:r>
      <w:r>
        <w:t xml:space="preserve">중심/다국어를 가리지 않는다. 효과크기는 EXAONE·Llama(d≈3.18/3.47) &gt; Qwen(d≈2.03).</w:t>
      </w:r>
    </w:p>
    <w:p>
      <w:pPr>
        <w:pStyle w:val="BodyText"/>
      </w:pPr>
      <w:r>
        <w:rPr>
          <w:b/>
          <w:bCs/>
        </w:rPr>
        <w:t xml:space="preserve">한계.</w:t>
      </w:r>
      <w:r>
        <w:t xml:space="preserve"> </w:t>
      </w:r>
      <w:r>
        <w:t xml:space="preserve">zero-shot(untuned) 로짓 렌즈는 중간층 basis drift 위험이 있어, 본 결론은 최후기</w:t>
      </w:r>
      <w:r>
        <w:t xml:space="preserve"> </w:t>
      </w:r>
      <w:r>
        <w:t xml:space="preserve">추월/비추월에만 의존시킨다. 튜닝 렌즈 재산출 결과는 5.5절에서 보고한다.</w:t>
      </w:r>
    </w:p>
    <w:bookmarkEnd w:id="42"/>
    <w:bookmarkStart w:id="43" w:name="m3-활성값-패칭-인과-추적"/>
    <w:p>
      <w:pPr>
        <w:pStyle w:val="Heading3"/>
      </w:pPr>
      <w:r>
        <w:t xml:space="preserve">5.3 M3 — 활성값 패칭 (인과 추적)</w:t>
      </w:r>
    </w:p>
    <w:p>
      <w:pPr>
        <w:pStyle w:val="FirstParagraph"/>
      </w:pPr>
      <w:r>
        <w:rPr>
          <w:b/>
          <w:bCs/>
        </w:rPr>
        <w:t xml:space="preserve">검정 설계.</w:t>
      </w:r>
      <w:r>
        <w:t xml:space="preserve"> </w:t>
      </w:r>
      <w:r>
        <w:t xml:space="preserve">가설 M3은 어떤 구성 요소가 경어 신호를 인과적으로 운반하는지를 묻는다.</w:t>
      </w:r>
      <w:r>
        <w:t xml:space="preserve"> </w:t>
      </w:r>
      <w:r>
        <w:t xml:space="preserve">clean(경어 촉발) 실행의 결정 지점(분기 직전 마지막 위치) 잔차를 corrupt(중립) 실행에 층별로</w:t>
      </w:r>
      <w:r>
        <w:t xml:space="preserve"> </w:t>
      </w:r>
      <w:r>
        <w:t xml:space="preserve">치환하고 정규화 회복률을 본다.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clean LD</w:t>
            </w:r>
          </w:p>
        </w:tc>
        <w:tc>
          <w:tcPr/>
          <w:p>
            <w:pPr>
              <w:pStyle w:val="Compact"/>
            </w:pPr>
            <w:r>
              <w:t xml:space="preserve">corrupt LD</w:t>
            </w:r>
          </w:p>
        </w:tc>
        <w:tc>
          <w:tcPr/>
          <w:p>
            <w:pPr>
              <w:pStyle w:val="Compact"/>
            </w:pPr>
            <w:r>
              <w:t xml:space="preserve">full-patch 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 -시-</w:t>
            </w:r>
          </w:p>
        </w:tc>
        <w:tc>
          <w:tcPr/>
          <w:p>
            <w:pPr>
              <w:pStyle w:val="Compact"/>
            </w:pPr>
            <w:r>
              <w:t xml:space="preserve">+2.69</w:t>
            </w:r>
          </w:p>
        </w:tc>
        <w:tc>
          <w:tcPr/>
          <w:p>
            <w:pPr>
              <w:pStyle w:val="Compact"/>
            </w:pPr>
            <w:r>
              <w:t xml:space="preserve">−0.68</w:t>
            </w:r>
          </w:p>
        </w:tc>
        <w:tc>
          <w:tcPr/>
          <w:p>
            <w:pPr>
              <w:pStyle w:val="Compact"/>
            </w:pPr>
            <w:r>
              <w:t xml:space="preserve">1.0 (clean=경어형 선호)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보충법</w:t>
            </w:r>
          </w:p>
        </w:tc>
        <w:tc>
          <w:tcPr/>
          <w:p>
            <w:pPr>
              <w:pStyle w:val="Compact"/>
            </w:pPr>
            <w:r>
              <w:t xml:space="preserve">−2.61</w:t>
            </w:r>
          </w:p>
        </w:tc>
        <w:tc>
          <w:tcPr/>
          <w:p>
            <w:pPr>
              <w:pStyle w:val="Compact"/>
            </w:pPr>
            <w:r>
              <w:t xml:space="preserve">−5.95</w:t>
            </w:r>
          </w:p>
        </w:tc>
        <w:tc>
          <w:tcPr/>
          <w:p>
            <w:pPr>
              <w:pStyle w:val="Compact"/>
            </w:pPr>
            <w:r>
              <w:t xml:space="preserve">1.0 (clean도 평형 선호)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핵심.</w:t>
      </w:r>
      <w:r>
        <w:t xml:space="preserve"> </w:t>
      </w:r>
      <w:r>
        <w:t xml:space="preserve">잔차는 두 축 모두 후기층에서 회복률 1.0에 수렴하나(잔차를 통째 옮기므로 자명),</w:t>
      </w:r>
      <w:r>
        <w:t xml:space="preserve"> </w:t>
      </w:r>
      <w:r>
        <w:rPr>
          <w:b/>
          <w:bCs/>
        </w:rPr>
        <w:t xml:space="preserve">객체의 clean 상태 자체가 경어형 logit_diff&lt;0</w:t>
      </w:r>
      <w:r>
        <w:t xml:space="preserve">(−2.61)이라, 결정 지점 잔차를 옮기는 것만으로는</w:t>
      </w:r>
      <w:r>
        <w:t xml:space="preserve"> </w:t>
      </w:r>
      <w:r>
        <w:t xml:space="preserve">보충법 어휘 선택을 유도하지 못한다. 직접 검정(3모델)에서 주체는 다수 쌍(88–98%)이 후기층에서</w:t>
      </w:r>
      <w:r>
        <w:t xml:space="preserve"> </w:t>
      </w:r>
      <w:r>
        <w:t xml:space="preserve">경어형으로 뒤집히나, 객체는 23–44% 쌍만(주로 고빈도 어휘) 뒤집힌다.</w:t>
      </w:r>
    </w:p>
    <w:p>
      <w:pPr>
        <w:pStyle w:val="BodyText"/>
      </w:pPr>
      <w:r>
        <w:rPr>
          <w:b/>
          <w:bCs/>
        </w:rPr>
        <w:t xml:space="preserve">정직성 주석.</w:t>
      </w:r>
      <w:r>
        <w:t xml:space="preserve"> </w:t>
      </w:r>
      <w:r>
        <w:t xml:space="preserve">본 단계의 절대 LD는 per-pair 실측이 아니라 회복률×렌즈 집계로부터의</w:t>
      </w:r>
      <w:r>
        <w:t xml:space="preserve"> </w:t>
      </w:r>
      <w:r>
        <w:t xml:space="preserve">재구성이며, full-patch=clean은 회복 1.0의 동어반복이다. 따라서 인과적 핵심 증거는 M4 스윕이</w:t>
      </w:r>
      <w:r>
        <w:t xml:space="preserve"> </w:t>
      </w:r>
      <w:r>
        <w:t xml:space="preserve">제공한다. 사전등록상 권고된 per-pair 절대 patched LD 실측은 향후 과제로 남긴다.</w:t>
      </w:r>
    </w:p>
    <w:bookmarkEnd w:id="43"/>
    <w:bookmarkStart w:id="44" w:name="m4-caa-조향-인과-수정"/>
    <w:p>
      <w:pPr>
        <w:pStyle w:val="Heading3"/>
      </w:pPr>
      <w:r>
        <w:t xml:space="preserve">5.4 M4 — CAA 조향 (인과 수정)</w:t>
      </w:r>
    </w:p>
    <w:p>
      <w:pPr>
        <w:pStyle w:val="FirstParagraph"/>
      </w:pPr>
      <w:r>
        <w:rPr>
          <w:b/>
          <w:bCs/>
        </w:rPr>
        <w:t xml:space="preserve">검정 설계.</w:t>
      </w:r>
      <w:r>
        <w:t xml:space="preserve"> </w:t>
      </w:r>
      <w:r>
        <w:t xml:space="preserve">가설 M4는 전역 경어 벡터가 -시- 누락은 복구하나 보충법 어휘는 복구하지</w:t>
      </w:r>
      <w:r>
        <w:t xml:space="preserve"> </w:t>
      </w:r>
      <w:r>
        <w:t xml:space="preserve">못하는지를 묻는다. 경어−중립 잔차 평균차로 만든 전역</w:t>
      </w:r>
      <w:r>
        <w:t xml:space="preserve"> </w:t>
      </w:r>
      <w:r>
        <w:t xml:space="preserve">‘경어 방향’</w:t>
      </w:r>
      <w:r>
        <w:t xml:space="preserve"> </w:t>
      </w:r>
      <w:r>
        <w:t xml:space="preserve">벡터를 중립 프롬프트에</w:t>
      </w:r>
      <w:r>
        <w:t xml:space="preserve"> </w:t>
      </w:r>
      <w:r>
        <w:t xml:space="preserve">더한다(순환 방지: train 프레임에서 벡터를 만들고 held-out 중립에 적용). 적대 검증(agent)이</w:t>
      </w:r>
      <w:r>
        <w:t xml:space="preserve"> </w:t>
      </w:r>
      <w:r>
        <w:t xml:space="preserve">조향층 L2–30·α 0–24를 스윕해 정정했다.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축</w:t>
            </w:r>
          </w:p>
        </w:tc>
        <w:tc>
          <w:tcPr/>
          <w:p>
            <w:pPr>
              <w:pStyle w:val="Compact"/>
            </w:pPr>
            <w:r>
              <w:t xml:space="preserve">L10 α=0</w:t>
            </w:r>
          </w:p>
        </w:tc>
        <w:tc>
          <w:tcPr/>
          <w:p>
            <w:pPr>
              <w:pStyle w:val="Compact"/>
            </w:pPr>
            <w:r>
              <w:t xml:space="preserve">α=4</w:t>
            </w:r>
          </w:p>
        </w:tc>
        <w:tc>
          <w:tcPr/>
          <w:p>
            <w:pPr>
              <w:pStyle w:val="Compact"/>
            </w:pPr>
            <w:r>
              <w:t xml:space="preserve">α=8</w:t>
            </w:r>
          </w:p>
        </w:tc>
        <w:tc>
          <w:tcPr/>
          <w:p>
            <w:pPr>
              <w:pStyle w:val="Compact"/>
            </w:pPr>
            <w:r>
              <w:t xml:space="preserve">α=12</w:t>
            </w:r>
          </w:p>
        </w:tc>
        <w:tc>
          <w:tcPr/>
          <w:p>
            <w:pPr>
              <w:pStyle w:val="Compact"/>
            </w:pPr>
            <w:r>
              <w:t xml:space="preserve">그리드 최대 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 -시-</w:t>
            </w:r>
          </w:p>
        </w:tc>
        <w:tc>
          <w:tcPr/>
          <w:p>
            <w:pPr>
              <w:pStyle w:val="Compact"/>
            </w:pPr>
            <w:r>
              <w:t xml:space="preserve">−0.68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+2.07</w:t>
            </w:r>
          </w:p>
        </w:tc>
        <w:tc>
          <w:tcPr/>
          <w:p>
            <w:pPr>
              <w:pStyle w:val="Compact"/>
            </w:pPr>
            <w:r>
              <w:t xml:space="preserve">+2.79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+3.58</w:t>
            </w:r>
            <w:r>
              <w:t xml:space="preserve"> </w:t>
            </w:r>
            <w:r>
              <w:t xml:space="preserve">(넓은 영역)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보충법</w:t>
            </w:r>
          </w:p>
        </w:tc>
        <w:tc>
          <w:tcPr/>
          <w:p>
            <w:pPr>
              <w:pStyle w:val="Compact"/>
            </w:pPr>
            <w:r>
              <w:t xml:space="preserve">−5.95</w:t>
            </w:r>
          </w:p>
        </w:tc>
        <w:tc>
          <w:tcPr/>
          <w:p>
            <w:pPr>
              <w:pStyle w:val="Compact"/>
            </w:pPr>
            <w:r>
              <w:t xml:space="preserve">−4.51</w:t>
            </w:r>
          </w:p>
        </w:tc>
        <w:tc>
          <w:tcPr/>
          <w:p>
            <w:pPr>
              <w:pStyle w:val="Compact"/>
            </w:pPr>
            <w:r>
              <w:t xml:space="preserve">−3.00</w:t>
            </w:r>
          </w:p>
        </w:tc>
        <w:tc>
          <w:tcPr/>
          <w:p>
            <w:pPr>
              <w:pStyle w:val="Compact"/>
            </w:pPr>
            <w:r>
              <w:t xml:space="preserve">−2.14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+1.14</w:t>
            </w:r>
            <w:r>
              <w:t xml:space="preserve"> </w:t>
            </w:r>
            <w:r>
              <w:t xml:space="preserve">(L14·α16 한 점)</w:t>
            </w:r>
          </w:p>
        </w:tc>
      </w:tr>
    </w:tbl>
    <w:p>
      <w:pPr>
        <w:pStyle w:val="BodyText"/>
      </w:pPr>
      <w:r>
        <w:rPr>
          <w:b/>
          <w:bCs/>
        </w:rPr>
        <w:t xml:space="preserve">수정 비대칭 = 크기·강건성 비대칭(정정).</w:t>
      </w:r>
      <w:r>
        <w:t xml:space="preserve"> </w:t>
      </w:r>
      <w:r>
        <w:t xml:space="preserve">앞서</w:t>
      </w:r>
      <w:r>
        <w:t xml:space="preserve"> </w:t>
      </w:r>
      <w:r>
        <w:t xml:space="preserve">“객체는 0을 못 넘는다”</w:t>
      </w:r>
      <w:r>
        <w:t xml:space="preserve">고 한 것은 과장이었다.</w:t>
      </w:r>
      <w:r>
        <w:t xml:space="preserve"> </w:t>
      </w:r>
      <w:r>
        <w:t xml:space="preserve">적대 스윕에서 객체도 중간층(L14–18)·강한 α의 좁은 윈도우에서 0을 미미하게 넘긴다(8개 셀,</w:t>
      </w:r>
      <w:r>
        <w:t xml:space="preserve"> </w:t>
      </w:r>
      <w:r>
        <w:t xml:space="preserve">최대 +1.14). 그러나 (i) 주체는 넓은 층×α 영역에서 +3.58까지 안정적으로 추월하고 매칭 셀에서</w:t>
      </w:r>
      <w:r>
        <w:t xml:space="preserve"> </w:t>
      </w:r>
      <w:r>
        <w:t xml:space="preserve">객체보다 +1.5~+3.9 logits 높다, (ii) 객체는 더 강하게 밀면(α=24) 오히려 붕괴한다(+1.14→+0.08),</w:t>
      </w:r>
      <w:r>
        <w:t xml:space="preserve"> </w:t>
      </w:r>
      <w:r>
        <w:t xml:space="preserve">(iii) 객체 조향벡터의 자연 크기가 주체의 절반인데도 단위노름·동일 α로 객체에 유리하게 밀었음에도</w:t>
      </w:r>
      <w:r>
        <w:t xml:space="preserve"> </w:t>
      </w:r>
      <w:r>
        <w:t xml:space="preserve">그렇다, (iv) 방향 특정성은 무작위 통제로 확인된다(주체 경어벡터 +2.11 vs 무작위 −1.13). 결론:</w:t>
      </w:r>
      <w:r>
        <w:t xml:space="preserve"> </w:t>
      </w:r>
      <w:r>
        <w:t xml:space="preserve">전역 경어 방향은 굴절 -시-는 강건히 복구하나, 항목 특정 보충법 어휘는 신뢰성 있게 소환하지</w:t>
      </w:r>
      <w:r>
        <w:t xml:space="preserve"> </w:t>
      </w:r>
      <w:r>
        <w:t xml:space="preserve">못한다(부재가 아니라 취약·좁은 윈도우).</w:t>
      </w:r>
    </w:p>
    <w:p>
      <w:pPr>
        <w:pStyle w:val="BodyText"/>
      </w:pPr>
      <w:r>
        <w:rPr>
          <w:b/>
          <w:bCs/>
        </w:rPr>
        <w:t xml:space="preserve">노름-매칭(공정 강도) 재실행.</w:t>
      </w:r>
      <w:r>
        <w:t xml:space="preserve"> </w:t>
      </w:r>
      <w:r>
        <w:t xml:space="preserve">α를 층별 잔차 노름 비율로 재정의하니 Qwen 주체 조향이</w:t>
      </w:r>
      <w:r>
        <w:t xml:space="preserve"> </w:t>
      </w:r>
      <w:r>
        <w:t xml:space="preserve">+0.31→+4.99로 회복했다(고정 α가 Qwen 노름의 5%였던 것이 원인). 공정 강도에서: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주체 최대 LD (0넘는 셀)</w:t>
            </w:r>
          </w:p>
        </w:tc>
        <w:tc>
          <w:tcPr/>
          <w:p>
            <w:pPr>
              <w:pStyle w:val="Compact"/>
            </w:pPr>
            <w:r>
              <w:t xml:space="preserve">객체 최대 LD (0넘는 셀)</w:t>
            </w:r>
          </w:p>
        </w:tc>
        <w:tc>
          <w:tcPr/>
          <w:p>
            <w:pPr>
              <w:pStyle w:val="Compact"/>
            </w:pPr>
            <w:r>
              <w:t xml:space="preserve">주체/객체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EXAONE</w:t>
            </w:r>
          </w:p>
        </w:tc>
        <w:tc>
          <w:tcPr/>
          <w:p>
            <w:pPr>
              <w:pStyle w:val="Compact"/>
            </w:pPr>
            <w:r>
              <w:t xml:space="preserve">4.72 (9/18)</w:t>
            </w:r>
          </w:p>
        </w:tc>
        <w:tc>
          <w:tcPr/>
          <w:p>
            <w:pPr>
              <w:pStyle w:val="Compact"/>
            </w:pPr>
            <w:r>
              <w:t xml:space="preserve">1.67 (1/18)</w:t>
            </w:r>
          </w:p>
        </w:tc>
        <w:tc>
          <w:tcPr/>
          <w:p>
            <w:pPr>
              <w:pStyle w:val="Compact"/>
            </w:pPr>
            <w:r>
              <w:t xml:space="preserve">2.8×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</w:t>
            </w:r>
          </w:p>
        </w:tc>
        <w:tc>
          <w:tcPr/>
          <w:p>
            <w:pPr>
              <w:pStyle w:val="Compact"/>
            </w:pPr>
            <w:r>
              <w:t xml:space="preserve">5.03 (11/18)</w:t>
            </w:r>
          </w:p>
        </w:tc>
        <w:tc>
          <w:tcPr/>
          <w:p>
            <w:pPr>
              <w:pStyle w:val="Compact"/>
            </w:pPr>
            <w:r>
              <w:t xml:space="preserve">3.44 (7/18)</w:t>
            </w:r>
          </w:p>
        </w:tc>
        <w:tc>
          <w:tcPr/>
          <w:p>
            <w:pPr>
              <w:pStyle w:val="Compact"/>
            </w:pPr>
            <w:r>
              <w:t xml:space="preserve">1.5×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</w:t>
            </w:r>
          </w:p>
        </w:tc>
        <w:tc>
          <w:tcPr/>
          <w:p>
            <w:pPr>
              <w:pStyle w:val="Compact"/>
            </w:pPr>
            <w:r>
              <w:t xml:space="preserve">4.99 (8/21)</w:t>
            </w:r>
          </w:p>
        </w:tc>
        <w:tc>
          <w:tcPr/>
          <w:p>
            <w:pPr>
              <w:pStyle w:val="Compact"/>
            </w:pPr>
            <w:r>
              <w:t xml:space="preserve">1.46 (7/21)</w:t>
            </w:r>
          </w:p>
        </w:tc>
        <w:tc>
          <w:tcPr/>
          <w:p>
            <w:pPr>
              <w:pStyle w:val="Compact"/>
            </w:pPr>
            <w:r>
              <w:t xml:space="preserve">3.4×</w:t>
            </w:r>
          </w:p>
        </w:tc>
      </w:tr>
    </w:tbl>
    <w:p>
      <w:pPr>
        <w:pStyle w:val="BodyText"/>
      </w:pPr>
      <w:r>
        <w:t xml:space="preserve">주체 -시-는 세 모델 모두 강건 복구(4.7–5.0)되고, 객체는 모든 모델에서 더 낮은 봉우리(비</w:t>
      </w:r>
      <w:r>
        <w:t xml:space="preserve"> </w:t>
      </w:r>
      <w:r>
        <w:t xml:space="preserve">1.5–3.4×)다. 비대칭은 EXAONE(한국어 특화)·Qwen에서 크고 Llama에서 가장 약하다(Llama 객체</w:t>
      </w:r>
      <w:r>
        <w:t xml:space="preserve"> </w:t>
      </w:r>
      <w:r>
        <w:t xml:space="preserve">3.44, 7셀 추월 — 5.5절 seq-LL의 Llama 객체 75% 양수와 일관). 즉 조향 비대칭은 공정 강도에서도</w:t>
      </w:r>
      <w:r>
        <w:t xml:space="preserve"> </w:t>
      </w:r>
      <w:r>
        <w:t xml:space="preserve">유지되되 정도는 모델 의존적이다.</w:t>
      </w:r>
    </w:p>
    <w:p>
      <w:pPr>
        <w:pStyle w:val="BodyText"/>
      </w:pPr>
      <w:r>
        <w:rPr>
          <w:b/>
          <w:bCs/>
        </w:rPr>
        <w:t xml:space="preserve">통제 위계.</w:t>
      </w:r>
      <w:r>
        <w:t xml:space="preserve"> </w:t>
      </w:r>
      <w:r>
        <w:t xml:space="preserve">EXAONE에서만 통제 위계가 깨끗하다(honor +3.77 &gt; cross −1.1 &gt; shuf −5.0 =</w:t>
      </w:r>
      <w:r>
        <w:t xml:space="preserve"> </w:t>
      </w:r>
      <w:r>
        <w:t xml:space="preserve">객체 특이 성분 존재). 객체 조향은 EXAONE 단일 셀(L17·α16)에서만 5어휘 동시 약한 양이고,</w:t>
      </w:r>
      <w:r>
        <w:t xml:space="preserve"> </w:t>
      </w:r>
      <w:r>
        <w:t xml:space="preserve">Llama는 일관 조향점 없음(어휘별 산발), Qwen은 (노름매칭 전) 노름 미스매치로 무효였다.</w:t>
      </w:r>
      <w:r>
        <w:t xml:space="preserve"> </w:t>
      </w:r>
      <w:r>
        <w:rPr>
          <w:b/>
          <w:bCs/>
        </w:rPr>
        <w:t xml:space="preserve">결정적으로 조향 후에도 객체 보충형 생성률 0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생성 검정력 한계.</w:t>
      </w:r>
      <w:r>
        <w:t xml:space="preserve"> </w:t>
      </w:r>
      <w:r>
        <w:t xml:space="preserve">생성(Kiwi) 검증은 검정력 부족(n=12, 주체 α12 8.3%[1건]·객체 0%, CI</w:t>
      </w:r>
      <w:r>
        <w:t xml:space="preserve"> </w:t>
      </w:r>
      <w:r>
        <w:t xml:space="preserve">겹침)으로 주장 근거로 쓰지 않는다. 첫 토큰 로짓이 주 증거다.</w:t>
      </w:r>
    </w:p>
    <w:bookmarkEnd w:id="44"/>
    <w:bookmarkStart w:id="45" w:name="v3-분리-실험과-commitment-병목-핵심-기여"/>
    <w:p>
      <w:pPr>
        <w:pStyle w:val="Heading3"/>
      </w:pPr>
      <w:r>
        <w:t xml:space="preserve">5.5 v3 분리 실험과 commitment 병목 (핵심 기여)</w:t>
      </w:r>
    </w:p>
    <w:p>
      <w:pPr>
        <w:pStyle w:val="FirstParagraph"/>
      </w:pPr>
      <w:r>
        <w:t xml:space="preserve">v2는 ’굴절=주체·보충법=객체’로 형태론과 통사역할이 공선(confound)이었다. v3는</w:t>
      </w:r>
      <w:r>
        <w:t xml:space="preserve"> </w:t>
      </w:r>
      <w:r>
        <w:rPr>
          <w:b/>
          <w:bCs/>
        </w:rPr>
        <w:t xml:space="preserve">주체</w:t>
      </w:r>
      <w:r>
        <w:rPr>
          <w:b/>
          <w:bCs/>
        </w:rPr>
        <w:t xml:space="preserve"> </w:t>
      </w:r>
      <w:r>
        <w:rPr>
          <w:b/>
          <w:bCs/>
        </w:rPr>
        <w:t xml:space="preserve">보충법</w:t>
      </w:r>
      <w:r>
        <w:t xml:space="preserve">(자다→주무시다, 먹다→드시다, 있다→계시다 등 5어휘)을 추가해 이를 분리한다.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범주</w:t>
            </w:r>
          </w:p>
        </w:tc>
        <w:tc>
          <w:tcPr/>
          <w:p>
            <w:pPr>
              <w:pStyle w:val="Compact"/>
            </w:pPr>
            <w:r>
              <w:t xml:space="preserve">첫토큰 LD(추월률) EXAONE / Llama / Qwen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주체 굴절 (읽으셨다)</w:t>
            </w:r>
          </w:p>
        </w:tc>
        <w:tc>
          <w:tcPr/>
          <w:p>
            <w:pPr>
              <w:pStyle w:val="Compact"/>
            </w:pPr>
            <w:r>
              <w:t xml:space="preserve">+2.69(95%) / +3.53(98%) / +3.25(92%)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주체 보충법 (주무셨다)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−0.07(45%) / −0.29(45%) / −0.34(42%)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보충법 (드렸다)</w:t>
            </w:r>
          </w:p>
        </w:tc>
        <w:tc>
          <w:tcPr/>
          <w:p>
            <w:pPr>
              <w:pStyle w:val="Compact"/>
            </w:pPr>
            <w:r>
              <w:t xml:space="preserve">−2.71(23%) / −1.03(23%) / −0.82(40%)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프레임 입증.</w:t>
      </w:r>
      <w:r>
        <w:t xml:space="preserve"> </w:t>
      </w:r>
      <w:r>
        <w:t xml:space="preserve">주체 보충법도 첫 토큰에서 실패한다(LD 음수, 굴절의 +2.7~3.5과 정반대).</w:t>
      </w:r>
      <w:r>
        <w:t xml:space="preserve"> </w:t>
      </w:r>
      <w:r>
        <w:t xml:space="preserve">따라서 실패의 주효과는</w:t>
      </w:r>
      <w:r>
        <w:t xml:space="preserve"> </w:t>
      </w:r>
      <w:r>
        <w:rPr>
          <w:b/>
          <w:bCs/>
        </w:rPr>
        <w:t xml:space="preserve">보충법(어휘 인출)</w:t>
      </w:r>
      <w:r>
        <w:t xml:space="preserve">이지 객체 역할이 아니다.</w:t>
      </w:r>
      <w:r>
        <w:t xml:space="preserve"> </w:t>
      </w:r>
      <w:r>
        <w:t xml:space="preserve">‘inflection vs suppletion’</w:t>
      </w:r>
      <w:r>
        <w:t xml:space="preserve"> </w:t>
      </w:r>
      <w:r>
        <w:t xml:space="preserve">프레임이 통사역할 교란 없이 입증된 것이다. 단 객체 보충법이 주체 보충법보다 더 실패하므로,</w:t>
      </w:r>
      <w:r>
        <w:t xml:space="preserve"> </w:t>
      </w:r>
      <w:r>
        <w:rPr>
          <w:b/>
          <w:bCs/>
        </w:rPr>
        <w:t xml:space="preserve">보충법(주효과) + 객체(추가 패널티)의 이중 구조</w:t>
      </w:r>
      <w:r>
        <w:t xml:space="preserve">다. 주체 보충법 seq-LL은 양수(+0.53/+1.62/</w:t>
      </w:r>
      <w:r>
        <w:t xml:space="preserve"> </w:t>
      </w:r>
      <w:r>
        <w:t xml:space="preserve">+1.86)로, 전체형은 선호하나 첫 토큰에서 상실하는 commitment 병목과 정합한다.</w:t>
      </w:r>
    </w:p>
    <w:p>
      <w:pPr>
        <w:pStyle w:val="BodyText"/>
      </w:pPr>
      <w:r>
        <w:rPr>
          <w:b/>
          <w:bCs/>
        </w:rPr>
        <w:t xml:space="preserve">(1) commitment 4사분면</w:t>
      </w:r>
      <w:r>
        <w:t xml:space="preserve"> </w:t>
      </w:r>
      <w:r>
        <w:t xml:space="preserve">(honorific 객체 항목, 첫토큰 LD × 전체형 seq-LL). 첫토큰 실패 항목</w:t>
      </w:r>
      <w:r>
        <w:t xml:space="preserve"> </w:t>
      </w:r>
      <w:r>
        <w:t xml:space="preserve">중</w:t>
      </w:r>
      <w:r>
        <w:t xml:space="preserve"> </w:t>
      </w:r>
      <w:r>
        <w:t xml:space="preserve">‘전체형은 경어형 선호’</w:t>
      </w:r>
      <w:r>
        <w:t xml:space="preserve">(= commitment 병목) 비율 =</w:t>
      </w:r>
      <w:r>
        <w:t xml:space="preserve"> </w:t>
      </w:r>
      <w:r>
        <w:rPr>
          <w:b/>
          <w:bCs/>
        </w:rPr>
        <w:t xml:space="preserve">Llama 68% / Qwen 37% / EXAONE 5%</w:t>
      </w:r>
      <w:r>
        <w:t xml:space="preserve">.</w:t>
      </w:r>
      <w:r>
        <w:t xml:space="preserve"> </w:t>
      </w:r>
      <w:r>
        <w:t xml:space="preserve">실패 기전이 모델 의존적이다: 영어 중심 Llama는 보충법을 표상하되 첫 토큰에서 평형에 commit하는</w:t>
      </w:r>
      <w:r>
        <w:t xml:space="preserve"> </w:t>
      </w:r>
      <w:r>
        <w:t xml:space="preserve">병목, 한국어 특화 EXAONE은 전체형도 평형 선호(both_fail 73%)인</w:t>
      </w:r>
      <w:r>
        <w:t xml:space="preserve"> </w:t>
      </w:r>
      <w:r>
        <w:rPr>
          <w:i/>
          <w:iCs/>
        </w:rPr>
        <w:t xml:space="preserve">더 깊은 표상 결손</w:t>
      </w:r>
      <w:r>
        <w:t xml:space="preserve">이다(역설적).</w:t>
      </w:r>
    </w:p>
    <w:p>
      <w:pPr>
        <w:pStyle w:val="BodyText"/>
      </w:pPr>
      <w:r>
        <w:rPr>
          <w:b/>
          <w:bCs/>
        </w:rPr>
        <w:t xml:space="preserve">(2) commitment 깊이 프로파일과 튜닝 렌즈 정정.</w:t>
      </w:r>
      <w:r>
        <w:t xml:space="preserve"> </w:t>
      </w:r>
      <w:r>
        <w:t xml:space="preserve">untuned 렌즈에서 EXAONE·Qwen은 중간층에서</w:t>
      </w:r>
      <w:r>
        <w:t xml:space="preserve"> </w:t>
      </w:r>
      <w:r>
        <w:t xml:space="preserve">보충법 선호(+1.6~2.2)였다가 후기에 평형으로 가는 양상이었으나, 튜닝 렌즈(사전등록)로 검증하니</w:t>
      </w:r>
      <w:r>
        <w:t xml:space="preserve"> </w:t>
      </w:r>
      <w:r>
        <w:t xml:space="preserve">그 중간층 보충법 선호는 basis-drift 인공물이었다(EXAONE 객체 중간층 untuned +2.22→tuned −9.68,</w:t>
      </w:r>
      <w:r>
        <w:t xml:space="preserve"> </w:t>
      </w:r>
      <w:r>
        <w:t xml:space="preserve">Qwen +1.99→−0.14로 소멸). 최종층 객체 음수만 두 렌즈 공통으로 robust하다(EXAONE −2.61/−4.56).</w:t>
      </w:r>
      <w:r>
        <w:t xml:space="preserve"> </w:t>
      </w:r>
      <w:r>
        <w:t xml:space="preserve">따라서</w:t>
      </w:r>
      <w:r>
        <w:t xml:space="preserve"> </w:t>
      </w:r>
      <w:r>
        <w:t xml:space="preserve">‘후기 erasure’</w:t>
      </w:r>
      <w:r>
        <w:t xml:space="preserve"> </w:t>
      </w:r>
      <w:r>
        <w:t xml:space="preserve">해석은 기각되고, 객체 보충법은 전 층에서 비선호다. (튜닝 렌즈는 1,536</w:t>
      </w:r>
      <w:r>
        <w:t xml:space="preserve"> </w:t>
      </w:r>
      <w:r>
        <w:t xml:space="preserve">위치 학습으로 값 신뢰가 제한되나, 중간층 신호의 비robust성은 확인된다.)</w:t>
      </w:r>
    </w:p>
    <w:p>
      <w:pPr>
        <w:pStyle w:val="BodyText"/>
      </w:pPr>
      <w:r>
        <w:rPr>
          <w:b/>
          <w:bCs/>
        </w:rPr>
        <w:t xml:space="preserve">(2b) 규모 사다리</w:t>
      </w:r>
      <w:r>
        <w:t xml:space="preserve"> </w:t>
      </w:r>
      <w:r>
        <w:t xml:space="preserve">(EXAONE 2.4/7.8B, Qwen3 1.7/8B). 실패 기전이 규모·계열에 따라 이동한다.</w:t>
      </w:r>
      <w:r>
        <w:t xml:space="preserve"> </w:t>
      </w:r>
      <w:r>
        <w:t xml:space="preserve">작은 모델·EXAONE은 진성 표상 결손(객체 seq-LL EXAONE −1.29/−1.18, commitment 5–8%), 큰 모델·</w:t>
      </w:r>
      <w:r>
        <w:t xml:space="preserve"> </w:t>
      </w:r>
      <w:r>
        <w:t xml:space="preserve">Qwen/Llama는 보충법을 표상하나 첫토큰에서 상실한다(Qwen seq-LL</w:t>
      </w:r>
      <w:r>
        <w:t xml:space="preserve"> </w:t>
      </w:r>
      <w:r>
        <w:rPr>
          <w:b/>
          <w:bCs/>
        </w:rPr>
        <w:t xml:space="preserve">1.7B −0.42→8B +0.63</w:t>
      </w:r>
      <w:r>
        <w:t xml:space="preserve">,</w:t>
      </w:r>
      <w:r>
        <w:t xml:space="preserve"> </w:t>
      </w:r>
      <w:r>
        <w:t xml:space="preserve">commitment 31→37%; Llama 68%). 한국어 특화 EXAONE이 역설적으로 가장 깊은 결손이다(2.4·7.8B</w:t>
      </w:r>
      <w:r>
        <w:t xml:space="preserve"> </w:t>
      </w:r>
      <w:r>
        <w:t xml:space="preserve">모두 진성 실패).</w:t>
      </w:r>
    </w:p>
    <w:p>
      <w:pPr>
        <w:pStyle w:val="BodyText"/>
      </w:pPr>
      <w:r>
        <w:rPr>
          <w:b/>
          <w:bCs/>
        </w:rPr>
        <w:t xml:space="preserve">(3) 강제 디코딩.</w:t>
      </w:r>
      <w:r>
        <w:t xml:space="preserve"> </w:t>
      </w:r>
      <w:r>
        <w:t xml:space="preserve">첫 보충법 토큰을 강제한 뒤 greedy 완성하고 Kiwi로 탐지하면, 객체 보충법</w:t>
      </w:r>
      <w:r>
        <w:t xml:space="preserve"> </w:t>
      </w:r>
      <w:r>
        <w:t xml:space="preserve">생성률이</w:t>
      </w:r>
      <w:r>
        <w:t xml:space="preserve"> </w:t>
      </w:r>
      <w:r>
        <w:rPr>
          <w:b/>
          <w:bCs/>
        </w:rPr>
        <w:t xml:space="preserve">EXAONE 6%→100%(구제 +0.94)·Llama 2%→81%(+0.79)</w:t>
      </w:r>
      <w:r>
        <w:t xml:space="preserve">로 급증한다(첫 평형 토큰을 강제한</w:t>
      </w:r>
      <w:r>
        <w:t xml:space="preserve"> </w:t>
      </w:r>
      <w:r>
        <w:t xml:space="preserve">통제는 0%). 생성 실패가 첫 분기 토큰 결정에 완전히 국소화됨이 인과적으로 확증된다(토큰1만</w:t>
      </w:r>
      <w:r>
        <w:t xml:space="preserve"> </w:t>
      </w:r>
      <w:r>
        <w:t xml:space="preserve">고치면 보충법이 완성된다). greedy argmax가 첫 토큰에서 고빈도 평형 어간을 고르는 것이 행동</w:t>
      </w:r>
      <w:r>
        <w:t xml:space="preserve"> </w:t>
      </w:r>
      <w:r>
        <w:t xml:space="preserve">실패의 직접 원인이다.</w:t>
      </w:r>
    </w:p>
    <w:p>
      <w:pPr>
        <w:pStyle w:val="BodyText"/>
      </w:pPr>
      <w:r>
        <w:rPr>
          <w:b/>
          <w:bCs/>
        </w:rPr>
        <w:t xml:space="preserve">종합 기전.</w:t>
      </w:r>
      <w:r>
        <w:t xml:space="preserve"> </w:t>
      </w:r>
      <w:r>
        <w:t xml:space="preserve">보충법 생성 실패는</w:t>
      </w:r>
      <w:r>
        <w:t xml:space="preserve"> </w:t>
      </w:r>
      <w:r>
        <w:rPr>
          <w:i/>
          <w:iCs/>
        </w:rPr>
        <w:t xml:space="preserve">전체 형태 표상의 부재가 아니라(Llama·Qwen) 첫 분기 토큰의</w:t>
      </w:r>
      <w:r>
        <w:rPr>
          <w:i/>
          <w:iCs/>
        </w:rPr>
        <w:t xml:space="preserve"> </w:t>
      </w:r>
      <w:r>
        <w:rPr>
          <w:i/>
          <w:iCs/>
        </w:rPr>
        <w:t xml:space="preserve">어휘 선택 실패</w:t>
      </w:r>
      <w:r>
        <w:t xml:space="preserve">다. 보충법은 어간 자체가 분기하므로 첫 토큰이 곧 어휘 검색인데, 고빈도 평형</w:t>
      </w:r>
      <w:r>
        <w:t xml:space="preserve"> </w:t>
      </w:r>
      <w:r>
        <w:t xml:space="preserve">어간이 그 결정을 지배한다. 단 한국어 특화 EXAONE은 표상 수준에서도 결손이 더 깊다.</w:t>
      </w:r>
    </w:p>
    <w:bookmarkEnd w:id="45"/>
    <w:bookmarkStart w:id="46" w:name="강제-디코딩과-생성-검정력-행동-검정"/>
    <w:p>
      <w:pPr>
        <w:pStyle w:val="Heading3"/>
      </w:pPr>
      <w:r>
        <w:t xml:space="preserve">5.6 강제 디코딩과 생성 검정력 (행동 검정)</w:t>
      </w:r>
    </w:p>
    <w:p>
      <w:pPr>
        <w:pStyle w:val="FirstParagraph"/>
      </w:pPr>
      <w:r>
        <w:rPr>
          <w:b/>
          <w:bCs/>
        </w:rPr>
        <w:t xml:space="preserve">강제 디코딩(앞 5.5절 (3)).</w:t>
      </w:r>
      <w:r>
        <w:t xml:space="preserve"> </w:t>
      </w:r>
      <w:r>
        <w:t xml:space="preserve">객체 보충법 생성률 EXAONE 6%→100%·Llama 2%→81%(첫토큰 강제</w:t>
      </w:r>
      <w:r>
        <w:t xml:space="preserve"> </w:t>
      </w:r>
      <w:r>
        <w:t xml:space="preserve">시). 첫 분기 토큰 국소화의 인과적 직접 증거다.</w:t>
      </w:r>
    </w:p>
    <w:p>
      <w:pPr>
        <w:pStyle w:val="BodyText"/>
      </w:pPr>
      <w:r>
        <w:rPr>
          <w:b/>
          <w:bCs/>
        </w:rPr>
        <w:t xml:space="preserve">생성 검정.</w:t>
      </w:r>
      <w:r>
        <w:t xml:space="preserve"> </w:t>
      </w:r>
      <w:r>
        <w:t xml:space="preserve">샘플링(n=24×6, 부트스트랩 CI)에서 객체 보충법 경어 생성률</w:t>
      </w:r>
      <w:r>
        <w:t xml:space="preserve"> </w:t>
      </w:r>
      <w:r>
        <w:rPr>
          <w:b/>
          <w:bCs/>
        </w:rPr>
        <w:t xml:space="preserve">0.7–2.1%</w:t>
      </w:r>
      <w:r>
        <w:t xml:space="preserve">(CI 0</w:t>
      </w:r>
      <w:r>
        <w:t xml:space="preserve"> </w:t>
      </w:r>
      <w:r>
        <w:t xml:space="preserve">근접, 세 모델 공통)로 거의 범주적 실패에 가깝고, 주체 굴절 15–38%(성공), 주체 보충법 중간·</w:t>
      </w:r>
      <w:r>
        <w:t xml:space="preserve"> </w:t>
      </w:r>
      <w:r>
        <w:t xml:space="preserve">모델의존(EXAONE 31%·Llama 23%·Qwen 5%)이다. 객체 vs 주체 CI가 비중첩하여 해리는 행동</w:t>
      </w:r>
      <w:r>
        <w:t xml:space="preserve"> </w:t>
      </w:r>
      <w:r>
        <w:t xml:space="preserve">수준에서도 견고하다. 주체 보충법이 첫토큰(greedy) 실패에도 샘플링으로 부분 회복하는 것은</w:t>
      </w:r>
      <w:r>
        <w:t xml:space="preserve"> </w:t>
      </w:r>
      <w:r>
        <w:t xml:space="preserve">commitment 병목과 정합한다(greedy는 평형 commit, 샘플링은 보충형을 가끔 건진다). 즉 객체</w:t>
      </w:r>
      <w:r>
        <w:t xml:space="preserve"> </w:t>
      </w:r>
      <w:r>
        <w:t xml:space="preserve">보충법이 행동상 가장 강한 실패다. (단 M4 조향 단계의 생성 검정은 n=12로 검정력 부족이며,</w:t>
      </w:r>
      <w:r>
        <w:t xml:space="preserve"> </w:t>
      </w:r>
      <w:r>
        <w:t xml:space="preserve">주장 근거로 쓰지 않는다.)</w:t>
      </w:r>
    </w:p>
    <w:bookmarkEnd w:id="46"/>
    <w:bookmarkStart w:id="47" w:name="m5-빈도-대-기제-식별-불가"/>
    <w:p>
      <w:pPr>
        <w:pStyle w:val="Heading3"/>
      </w:pPr>
      <w:r>
        <w:t xml:space="preserve">5.7 M5 — 빈도 대 기제 (식별 불가)</w:t>
      </w:r>
    </w:p>
    <w:p>
      <w:pPr>
        <w:pStyle w:val="FirstParagraph"/>
      </w:pPr>
      <w:r>
        <w:t xml:space="preserve">가설 M5는 보충법 실패가 단지 희소 어휘 때문인지, 빈도 통제 후에도 남는 구조적 기제인지를</w:t>
      </w:r>
      <w:r>
        <w:t xml:space="preserve"> </w:t>
      </w:r>
      <w:r>
        <w:t xml:space="preserve">묻는다. 객체 6어휘별 최종 logit_diff vs 코퍼스 log-빈도비의 상관은</w:t>
      </w:r>
      <w:r>
        <w:t xml:space="preserve"> </w:t>
      </w:r>
      <w:r>
        <w:rPr>
          <w:b/>
          <w:bCs/>
        </w:rPr>
        <w:t xml:space="preserve">v1 r=−0.83 / v2</w:t>
      </w:r>
      <w:r>
        <w:rPr>
          <w:b/>
          <w:bCs/>
        </w:rPr>
        <w:t xml:space="preserve"> </w:t>
      </w:r>
      <w:r>
        <w:rPr>
          <w:b/>
          <w:bCs/>
        </w:rPr>
        <w:t xml:space="preserve">r=−0.40(p=0.43)</w:t>
      </w:r>
      <w:r>
        <w:t xml:space="preserve">으로 버전 간 불안정하다. v2에선 말씀드리다가 희소(log-빈도 5.22)한데도 추월</w:t>
      </w:r>
      <w:r>
        <w:t xml:space="preserve"> </w:t>
      </w:r>
      <w:r>
        <w:t xml:space="preserve">성공(+0.66)해 빈도 단조성이 깨진다.</w:t>
      </w:r>
    </w:p>
    <w:p>
      <w:pPr>
        <w:pStyle w:val="BodyText"/>
      </w:pPr>
      <w:r>
        <w:rPr>
          <w:b/>
          <w:bCs/>
        </w:rPr>
        <w:t xml:space="preserve">폐기(v1).</w:t>
      </w:r>
      <w:r>
        <w:t xml:space="preserve"> </w:t>
      </w:r>
      <w:r>
        <w:t xml:space="preserve">“빈도 통제 후 축 격차 5.2 logits 잔존”</w:t>
      </w:r>
      <w:r>
        <w:t xml:space="preserve">은 순환적이었다(빈도 공변량을 객체 내부</w:t>
      </w:r>
      <w:r>
        <w:t xml:space="preserve"> </w:t>
      </w:r>
      <w:r>
        <w:t xml:space="preserve">평균중심·주체=0으로 두어 빈도 제거 전후 축 계수가 동일했다). 결론: 보충법 어휘별 실패가</w:t>
      </w:r>
      <w:r>
        <w:t xml:space="preserve"> </w:t>
      </w:r>
      <w:r>
        <w:t xml:space="preserve">빈도로 설명되는지는 실질 5–6어휘로</w:t>
      </w:r>
      <w:r>
        <w:t xml:space="preserve"> </w:t>
      </w:r>
      <w:r>
        <w:rPr>
          <w:b/>
          <w:bCs/>
        </w:rPr>
        <w:t xml:space="preserve">식별 불가</w:t>
      </w:r>
      <w:r>
        <w:t xml:space="preserve">(상관이 버전 간 −0.40~−0.83로 불안정)다.</w:t>
      </w:r>
      <w:r>
        <w:t xml:space="preserve"> </w:t>
      </w:r>
      <w:r>
        <w:t xml:space="preserve">견고한 것은 어휘별 패턴이 아니라 집계 수준의 굴절–보충 해리(d=3.18)다.</w:t>
      </w:r>
      <w:r>
        <w:t xml:space="preserve"> </w:t>
      </w:r>
      <w:r>
        <w:t xml:space="preserve">“순수(빈도 무관) 검색</w:t>
      </w:r>
      <w:r>
        <w:t xml:space="preserve"> </w:t>
      </w:r>
      <w:r>
        <w:t xml:space="preserve">실패”</w:t>
      </w:r>
      <w:r>
        <w:t xml:space="preserve"> </w:t>
      </w:r>
      <w:r>
        <w:t xml:space="preserve">주장은 보류한다.</w:t>
      </w:r>
    </w:p>
    <w:bookmarkEnd w:id="47"/>
    <w:bookmarkStart w:id="48" w:name="m6-모델-계열-3모델-비교"/>
    <w:p>
      <w:pPr>
        <w:pStyle w:val="Heading3"/>
      </w:pPr>
      <w:r>
        <w:t xml:space="preserve">5.8 M6 — 모델 계열 (3모델 비교)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M1 주체/객체 명사분리</w:t>
            </w:r>
          </w:p>
        </w:tc>
        <w:tc>
          <w:tcPr/>
          <w:p>
            <w:pPr>
              <w:pStyle w:val="Compact"/>
            </w:pPr>
            <w:r>
              <w:t xml:space="preserve">M2 주체 LD</w:t>
            </w:r>
          </w:p>
        </w:tc>
        <w:tc>
          <w:tcPr/>
          <w:p>
            <w:pPr>
              <w:pStyle w:val="Compact"/>
            </w:pPr>
            <w:r>
              <w:t xml:space="preserve">M2 객체 LD</w:t>
            </w:r>
          </w:p>
        </w:tc>
        <w:tc>
          <w:tcPr/>
          <w:p>
            <w:pPr>
              <w:pStyle w:val="Compact"/>
            </w:pPr>
            <w:r>
              <w:t xml:space="preserve">Cohen d</w:t>
            </w:r>
          </w:p>
        </w:tc>
        <w:tc>
          <w:tcPr/>
          <w:p>
            <w:pPr>
              <w:pStyle w:val="Compact"/>
            </w:pPr>
            <w:r>
              <w:t xml:space="preserve">순열 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EXAONE (한국어 특화)</w:t>
            </w:r>
          </w:p>
        </w:tc>
        <w:tc>
          <w:tcPr/>
          <w:p>
            <w:pPr>
              <w:pStyle w:val="Compact"/>
            </w:pPr>
            <w:r>
              <w:t xml:space="preserve">0.98 / 0.93</w:t>
            </w:r>
          </w:p>
        </w:tc>
        <w:tc>
          <w:tcPr/>
          <w:p>
            <w:pPr>
              <w:pStyle w:val="Compact"/>
            </w:pPr>
            <w:r>
              <w:t xml:space="preserve">+2.69</w:t>
            </w:r>
          </w:p>
        </w:tc>
        <w:tc>
          <w:tcPr/>
          <w:p>
            <w:pPr>
              <w:pStyle w:val="Compact"/>
            </w:pPr>
            <w:r>
              <w:t xml:space="preserve">−2.61</w:t>
            </w:r>
          </w:p>
        </w:tc>
        <w:tc>
          <w:tcPr/>
          <w:p>
            <w:pPr>
              <w:pStyle w:val="Compact"/>
            </w:pPr>
            <w:r>
              <w:t xml:space="preserve">3.18</w:t>
            </w:r>
          </w:p>
        </w:tc>
        <w:tc>
          <w:tcPr/>
          <w:p>
            <w:pPr>
              <w:pStyle w:val="Compact"/>
            </w:pPr>
            <w:r>
              <w:t xml:space="preserve">&lt;1e-4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(영어 중심)</w:t>
            </w:r>
          </w:p>
        </w:tc>
        <w:tc>
          <w:tcPr/>
          <w:p>
            <w:pPr>
              <w:pStyle w:val="Compact"/>
            </w:pPr>
            <w:r>
              <w:t xml:space="preserve">1.00 / 0.91</w:t>
            </w:r>
          </w:p>
        </w:tc>
        <w:tc>
          <w:tcPr/>
          <w:p>
            <w:pPr>
              <w:pStyle w:val="Compact"/>
            </w:pPr>
            <w:r>
              <w:t xml:space="preserve">+3.53</w:t>
            </w:r>
          </w:p>
        </w:tc>
        <w:tc>
          <w:tcPr/>
          <w:p>
            <w:pPr>
              <w:pStyle w:val="Compact"/>
            </w:pPr>
            <w:r>
              <w:t xml:space="preserve">−0.95</w:t>
            </w:r>
          </w:p>
        </w:tc>
        <w:tc>
          <w:tcPr/>
          <w:p>
            <w:pPr>
              <w:pStyle w:val="Compact"/>
            </w:pPr>
            <w:r>
              <w:t xml:space="preserve">3.47</w:t>
            </w:r>
          </w:p>
        </w:tc>
        <w:tc>
          <w:tcPr/>
          <w:p>
            <w:pPr>
              <w:pStyle w:val="Compact"/>
            </w:pPr>
            <w:r>
              <w:t xml:space="preserve">&lt;1e-4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(다국어)</w:t>
            </w:r>
          </w:p>
        </w:tc>
        <w:tc>
          <w:tcPr/>
          <w:p>
            <w:pPr>
              <w:pStyle w:val="Compact"/>
            </w:pPr>
            <w:r>
              <w:t xml:space="preserve">0.88 / 0.90</w:t>
            </w:r>
          </w:p>
        </w:tc>
        <w:tc>
          <w:tcPr/>
          <w:p>
            <w:pPr>
              <w:pStyle w:val="Compact"/>
            </w:pPr>
            <w:r>
              <w:t xml:space="preserve">+3.25</w:t>
            </w:r>
          </w:p>
        </w:tc>
        <w:tc>
          <w:tcPr/>
          <w:p>
            <w:pPr>
              <w:pStyle w:val="Compact"/>
            </w:pPr>
            <w:r>
              <w:t xml:space="preserve">−0.66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5e-4</w:t>
            </w:r>
          </w:p>
        </w:tc>
      </w:tr>
    </w:tbl>
    <w:p>
      <w:pPr>
        <w:pStyle w:val="BodyText"/>
      </w:pPr>
      <w:r>
        <w:rPr>
          <w:b/>
          <w:bCs/>
        </w:rPr>
        <w:t xml:space="preserve">보편성.</w:t>
      </w:r>
      <w:r>
        <w:t xml:space="preserve"> </w:t>
      </w:r>
      <w:r>
        <w:t xml:space="preserve">세 계열 모두 (M1) 경어 요구를 새 인물로 일반화하는 추상 표상으로 인코딩하고,</w:t>
      </w:r>
      <w:r>
        <w:t xml:space="preserve"> </w:t>
      </w:r>
      <w:r>
        <w:t xml:space="preserve">(M2) 주체 -시-는 추월하며 객체 보충법은 추월에 실패한다. 굴절–보충 해리는 한국어 특화/영어</w:t>
      </w:r>
      <w:r>
        <w:t xml:space="preserve"> </w:t>
      </w:r>
      <w:r>
        <w:t xml:space="preserve">중심/다국어를 가리지 않는다. 효과크기는 EXAONE·Llama(d≈3.2–3.5) &gt; Qwen(d≈2.0)이다. 단 실패</w:t>
      </w:r>
      <w:r>
        <w:t xml:space="preserve"> </w:t>
      </w:r>
      <w:r>
        <w:rPr>
          <w:i/>
          <w:iCs/>
        </w:rPr>
        <w:t xml:space="preserve">기전</w:t>
      </w:r>
      <w:r>
        <w:t xml:space="preserve">은 갈린다(5.5절): commitment 병목 Llama 68% &gt; Qwen 37% &gt; EXAONE 5%(진성 결손). 사전등록</w:t>
      </w:r>
      <w:r>
        <w:t xml:space="preserve"> </w:t>
      </w:r>
      <w:r>
        <w:t xml:space="preserve">M6의</w:t>
      </w:r>
      <w:r>
        <w:t xml:space="preserve"> </w:t>
      </w:r>
      <w:r>
        <w:t xml:space="preserve">‘M1 정점 층 EXAONE &lt; Llama’</w:t>
      </w:r>
      <w:r>
        <w:t xml:space="preserve"> </w:t>
      </w:r>
      <w:r>
        <w:t xml:space="preserve">부분은 본 데이터로 강하게 지지되지 않으며, 견고한 M6 결과는</w:t>
      </w:r>
      <w:r>
        <w:t xml:space="preserve"> </w:t>
      </w:r>
      <w:r>
        <w:t xml:space="preserve">’해리의 계열 보편성 + 기전의 계열 의존성’이다.</w:t>
      </w:r>
    </w:p>
    <w:bookmarkEnd w:id="48"/>
    <w:bookmarkStart w:id="49" w:name="삼각측량-종합"/>
    <w:p>
      <w:pPr>
        <w:pStyle w:val="Heading3"/>
      </w:pPr>
      <w:r>
        <w:t xml:space="preserve">5.9 삼각측량 종합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기법</w:t>
            </w:r>
          </w:p>
        </w:tc>
        <w:tc>
          <w:tcPr/>
          <w:p>
            <w:pPr>
              <w:pStyle w:val="Compact"/>
            </w:pPr>
            <w:r>
              <w:t xml:space="preserve">주체 -시- (굴절)</w:t>
            </w:r>
          </w:p>
        </w:tc>
        <w:tc>
          <w:tcPr/>
          <w:p>
            <w:pPr>
              <w:pStyle w:val="Compact"/>
            </w:pPr>
            <w:r>
              <w:t xml:space="preserve">객체 보충법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인코딩</w:t>
            </w:r>
          </w:p>
        </w:tc>
        <w:tc>
          <w:tcPr/>
          <w:p>
            <w:pPr>
              <w:pStyle w:val="Compact"/>
            </w:pPr>
            <w:r>
              <w:t xml:space="preserve">요구 인코딩(명사분리 0.98)</w:t>
            </w:r>
          </w:p>
        </w:tc>
        <w:tc>
          <w:tcPr/>
          <w:p>
            <w:pPr>
              <w:pStyle w:val="Compact"/>
            </w:pPr>
            <w:r>
              <w:t xml:space="preserve">요구 인코딩(0.93)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추월</w:t>
            </w:r>
          </w:p>
        </w:tc>
        <w:tc>
          <w:tcPr/>
          <w:p>
            <w:pPr>
              <w:pStyle w:val="Compact"/>
            </w:pPr>
            <w:r>
              <w:t xml:space="preserve">추월 +2.69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추월 실패 −2.61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패칭</w:t>
            </w:r>
          </w:p>
        </w:tc>
        <w:tc>
          <w:tcPr/>
          <w:p>
            <w:pPr>
              <w:pStyle w:val="Compact"/>
            </w:pPr>
            <w:r>
              <w:t xml:space="preserve">clean=경어형 선호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clean도 평형 선호(−2.61)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조향</w:t>
            </w:r>
          </w:p>
        </w:tc>
        <w:tc>
          <w:tcPr/>
          <w:p>
            <w:pPr>
              <w:pStyle w:val="Compact"/>
            </w:pPr>
            <w:r>
              <w:t xml:space="preserve">강건 복구(최대 +3.58)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취약 복구(최대 +1.14, 좁은 윈도우, 매칭셀 −1.5~−3.9)</w:t>
            </w:r>
          </w:p>
        </w:tc>
      </w:tr>
    </w:tbl>
    <w:p>
      <w:pPr>
        <w:pStyle w:val="BodyText"/>
      </w:pPr>
      <w:r>
        <w:t xml:space="preserve">네 기법이 같은 방향을 가리킨다(삼각측량):</w:t>
      </w:r>
      <w:r>
        <w:t xml:space="preserve"> </w:t>
      </w:r>
      <w:r>
        <w:rPr>
          <w:b/>
          <w:bCs/>
        </w:rPr>
        <w:t xml:space="preserve">경어 요구는 인코딩되지만(앎), 그 요구를 올바른</w:t>
      </w:r>
      <w:r>
        <w:rPr>
          <w:b/>
          <w:bCs/>
        </w:rPr>
        <w:t xml:space="preserve"> </w:t>
      </w:r>
      <w:r>
        <w:rPr>
          <w:b/>
          <w:bCs/>
        </w:rPr>
        <w:t xml:space="preserve">보충법 어휘로 옮기는 검색이 굴절 대비 신뢰성 있게 작동하지 않는다(행함의 결손).</w:t>
      </w:r>
      <w:r>
        <w:t xml:space="preserve"> </w:t>
      </w:r>
      <w:r>
        <w:t xml:space="preserve">인코딩·잔차</w:t>
      </w:r>
      <w:r>
        <w:t xml:space="preserve"> </w:t>
      </w:r>
      <w:r>
        <w:t xml:space="preserve">신호·전역 방향을 주입하면 굴절 -시-는 강건히 경어형으로 가지만, 보충법 어휘는 취약하게만(좁은</w:t>
      </w:r>
      <w:r>
        <w:t xml:space="preserve"> </w:t>
      </w:r>
      <w:r>
        <w:t xml:space="preserve">윈도우·미미한 크기) 소환된다. ’절대 불가’가 아니라</w:t>
      </w:r>
      <w:r>
        <w:t xml:space="preserve"> </w:t>
      </w:r>
      <w:r>
        <w:rPr>
          <w:b/>
          <w:bCs/>
        </w:rPr>
        <w:t xml:space="preserve">정도(degree)의 거대한 비대칭</w:t>
      </w:r>
      <w:r>
        <w:t xml:space="preserve">이며, 그</w:t>
      </w:r>
      <w:r>
        <w:t xml:space="preserve"> </w:t>
      </w:r>
      <w:r>
        <w:t xml:space="preserve">핵심 기전은 첫 토큰 commitment 실패다. 단 M4 조향-특이성(통제 위계 honor&gt;cross&gt;shuf)은 EXAONE</w:t>
      </w:r>
      <w:r>
        <w:t xml:space="preserve"> </w:t>
      </w:r>
      <w:r>
        <w:t xml:space="preserve">단일 모델 결과이고, 객체 6어휘 중 5개만 검증되었다.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논의"/>
    <w:p>
      <w:pPr>
        <w:pStyle w:val="Heading2"/>
      </w:pPr>
      <w:r>
        <w:t xml:space="preserve">6. 논의</w:t>
      </w:r>
    </w:p>
    <w:bookmarkStart w:id="51" w:name="행동-데이터와의-연결-실패의-기계적-위치"/>
    <w:p>
      <w:pPr>
        <w:pStyle w:val="Heading3"/>
      </w:pPr>
      <w:r>
        <w:t xml:space="preserve">6.1 행동 데이터와의 연결 — 실패의 기계적 위치</w:t>
      </w:r>
    </w:p>
    <w:p>
      <w:pPr>
        <w:pStyle w:val="FirstParagraph"/>
      </w:pPr>
      <w:r>
        <w:t xml:space="preserve">선행 김승우(2026a)의 핵심 행동 사실은 세 LLM이 주체 높임 굴절 -시-는 능숙하게(43–94%)</w:t>
      </w:r>
      <w:r>
        <w:t xml:space="preserve"> </w:t>
      </w:r>
      <w:r>
        <w:t xml:space="preserve">산출하나 객체 높임 보충법은 거의 산출하지 못한다(0–32%)는 형태론적 해리다. 이 관찰은 두</w:t>
      </w:r>
      <w:r>
        <w:t xml:space="preserve"> </w:t>
      </w:r>
      <w:r>
        <w:t xml:space="preserve">갈래 설명을 구분하지 못했다: 모델이 (a) 경어가 필요함을 모르는가(인코딩 실패), 아니면 (b)</w:t>
      </w:r>
      <w:r>
        <w:t xml:space="preserve"> </w:t>
      </w:r>
      <w:r>
        <w:t xml:space="preserve">알지만 올바른 어휘를 꺼내지 못하는가(검색·출력 실패). 본 연구는 모델 내부 활성값에 직접</w:t>
      </w:r>
      <w:r>
        <w:t xml:space="preserve"> </w:t>
      </w:r>
      <w:r>
        <w:t xml:space="preserve">접근해 이 분기를 가른다.</w:t>
      </w:r>
    </w:p>
    <w:p>
      <w:pPr>
        <w:pStyle w:val="BodyText"/>
      </w:pPr>
      <w:r>
        <w:t xml:space="preserve">답은 (b)에 가깝되, 모델에 따라 (a)의 색채가 섞인다. M1은 경어 요구가 두 축 모두에서 본 적</w:t>
      </w:r>
      <w:r>
        <w:t xml:space="preserve"> </w:t>
      </w:r>
      <w:r>
        <w:t xml:space="preserve">없는 새 인물로 일반화되는 추상 표상으로 인코딩됨을 보인다(명사분리 0.88–0.98). 즉 평균적으로</w:t>
      </w:r>
      <w:r>
        <w:t xml:space="preserve"> </w:t>
      </w:r>
      <w:r>
        <w:t xml:space="preserve">모델은 ’여기서 객체를 높여야 한다’는 자질을 가지고 있다. 그럼에도 M2–M4에서 굴절과 보충법의</w:t>
      </w:r>
      <w:r>
        <w:t xml:space="preserve"> </w:t>
      </w:r>
      <w:r>
        <w:t xml:space="preserve">실현이 해리된다(객체 최종 LD −2.61, d=3.18). 본 연구는 행동적 ’0–32% 생성’을 모델 내부의</w:t>
      </w:r>
      <w:r>
        <w:t xml:space="preserve"> </w:t>
      </w:r>
      <w:r>
        <w:rPr>
          <w:b/>
          <w:bCs/>
        </w:rPr>
        <w:t xml:space="preserve">어디</w:t>
      </w:r>
      <w:r>
        <w:t xml:space="preserve">에서 일어나는지로 좁힌다.</w:t>
      </w:r>
    </w:p>
    <w:p>
      <w:pPr>
        <w:pStyle w:val="BodyText"/>
      </w:pPr>
      <w:r>
        <w:t xml:space="preserve">두 사실이 맞물려 위치를 특정한다. 첫째, 보충법은 어간 자체가 분기하므로</w:t>
      </w:r>
      <w:r>
        <w:t xml:space="preserve"> </w:t>
      </w:r>
      <w:r>
        <w:rPr>
          <w:b/>
          <w:bCs/>
        </w:rPr>
        <w:t xml:space="preserve">첫 분기 토큰의</w:t>
      </w:r>
      <w:r>
        <w:rPr>
          <w:b/>
          <w:bCs/>
        </w:rPr>
        <w:t xml:space="preserve"> </w:t>
      </w:r>
      <w:r>
        <w:rPr>
          <w:b/>
          <w:bCs/>
        </w:rPr>
        <w:t xml:space="preserve">결정이 동사 전체의 운명을 결정한다.</w:t>
      </w:r>
      <w:r>
        <w:t xml:space="preserve"> </w:t>
      </w:r>
      <w:r>
        <w:t xml:space="preserve">둘째, 객체 첫 토큰의 최종 logit_diff가 음수(−2.61)이고</w:t>
      </w:r>
      <w:r>
        <w:t xml:space="preserve"> </w:t>
      </w:r>
      <w:r>
        <w:t xml:space="preserve">추월층이 부재하다는 것은, 모델이 출력의 가장 이른 지점에서 평형형에 commit함을 뜻한다.</w:t>
      </w:r>
      <w:r>
        <w:t xml:space="preserve"> </w:t>
      </w:r>
      <w:r>
        <w:t xml:space="preserve">결정적으로, 첫 보충법 토큰을 강제로 고정한 뒤 greedy 완성하면 객체 보충법 생성률이 EXAONE</w:t>
      </w:r>
      <w:r>
        <w:t xml:space="preserve"> </w:t>
      </w:r>
      <w:r>
        <w:t xml:space="preserve">6%→100%·Llama 2%→81%로 급증한다(첫 평형 토큰 강제 통제는 0%). 이는 병목이 동사 전반의 형태</w:t>
      </w:r>
      <w:r>
        <w:t xml:space="preserve"> </w:t>
      </w:r>
      <w:r>
        <w:t xml:space="preserve">지식 부재가 아니라</w:t>
      </w:r>
      <w:r>
        <w:t xml:space="preserve"> </w:t>
      </w:r>
      <w:r>
        <w:rPr>
          <w:b/>
          <w:bCs/>
        </w:rPr>
        <w:t xml:space="preserve">첫 토큰에서의 어휘 인출·commitment</w:t>
      </w:r>
      <w:r>
        <w:t xml:space="preserve">임을 인과적으로 확증한다. 따라서</w:t>
      </w:r>
      <w:r>
        <w:t xml:space="preserve"> </w:t>
      </w:r>
      <w:r>
        <w:t xml:space="preserve">행동적 보충법 실패는 출력 분포의 첫 토큰 결정에 상당 부분 국소화된다. 단, 이 설명은 모델</w:t>
      </w:r>
      <w:r>
        <w:t xml:space="preserve"> </w:t>
      </w:r>
      <w:r>
        <w:t xml:space="preserve">의존적이다(6.2).</w:t>
      </w:r>
    </w:p>
    <w:bookmarkEnd w:id="51"/>
    <w:bookmarkStart w:id="52" w:name="규모계열별-기전"/>
    <w:p>
      <w:pPr>
        <w:pStyle w:val="Heading3"/>
      </w:pPr>
      <w:r>
        <w:t xml:space="preserve">6.2 규모·계열별 기전</w:t>
      </w:r>
    </w:p>
    <w:p>
      <w:pPr>
        <w:pStyle w:val="FirstParagraph"/>
      </w:pPr>
      <w:r>
        <w:t xml:space="preserve">같은 행동 해리가 모델에 따라 다른 내부 원인에서 나온다. commitment 4사분면 분석에서 객체</w:t>
      </w:r>
      <w:r>
        <w:t xml:space="preserve"> </w:t>
      </w:r>
      <w:r>
        <w:t xml:space="preserve">첫토큰 실패 항목 중 ’전체 동사형 시퀀스는 경어형을 선호’하는 비율(= 표상은 있으나 첫 토큰</w:t>
      </w:r>
      <w:r>
        <w:t xml:space="preserve"> </w:t>
      </w:r>
      <w:r>
        <w:t xml:space="preserve">에서만 어긋남)은 영어 중심</w:t>
      </w:r>
      <w:r>
        <w:t xml:space="preserve"> </w:t>
      </w:r>
      <w:r>
        <w:rPr>
          <w:b/>
          <w:bCs/>
        </w:rPr>
        <w:t xml:space="preserve">Llama 68%</w:t>
      </w:r>
      <w:r>
        <w:t xml:space="preserve">, 다국어</w:t>
      </w:r>
      <w:r>
        <w:t xml:space="preserve"> </w:t>
      </w:r>
      <w:r>
        <w:rPr>
          <w:b/>
          <w:bCs/>
        </w:rPr>
        <w:t xml:space="preserve">Qwen 37%</w:t>
      </w:r>
      <w:r>
        <w:t xml:space="preserve">, 한국어 특화</w:t>
      </w:r>
      <w:r>
        <w:t xml:space="preserve"> </w:t>
      </w:r>
      <w:r>
        <w:rPr>
          <w:b/>
          <w:bCs/>
        </w:rPr>
        <w:t xml:space="preserve">EXAONE 5%</w:t>
      </w:r>
      <w:r>
        <w:t xml:space="preserve">다.</w:t>
      </w:r>
    </w:p>
    <w:p>
      <w:pPr>
        <w:pStyle w:val="BodyText"/>
      </w:pPr>
      <w:r>
        <w:t xml:space="preserve">영어 중심 Llama는 보충법 형태를 시퀀스 수준에서는 표상하면서도 첫 토큰에서 평형형에 commit</w:t>
      </w:r>
      <w:r>
        <w:t xml:space="preserve"> </w:t>
      </w:r>
      <w:r>
        <w:t xml:space="preserve">하는</w:t>
      </w:r>
      <w:r>
        <w:t xml:space="preserve"> </w:t>
      </w:r>
      <w:r>
        <w:rPr>
          <w:b/>
          <w:bCs/>
        </w:rPr>
        <w:t xml:space="preserve">commitment 병목</w:t>
      </w:r>
      <w:r>
        <w:t xml:space="preserve">에 가깝다 —</w:t>
      </w:r>
      <w:r>
        <w:t xml:space="preserve"> </w:t>
      </w:r>
      <w:r>
        <w:t xml:space="preserve">‘알지만 못 꺼내는’</w:t>
      </w:r>
      <w:r>
        <w:t xml:space="preserve"> </w:t>
      </w:r>
      <w:r>
        <w:t xml:space="preserve">검색·출력 단계 실패의 전형이다. 반면</w:t>
      </w:r>
      <w:r>
        <w:t xml:space="preserve"> </w:t>
      </w:r>
      <w:r>
        <w:t xml:space="preserve">한국어 특화 EXAONE은 both_fail 73%로, 전체 동사형에서도 평형형을 선호하는</w:t>
      </w:r>
      <w:r>
        <w:t xml:space="preserve"> </w:t>
      </w:r>
      <w:r>
        <w:rPr>
          <w:b/>
          <w:bCs/>
        </w:rPr>
        <w:t xml:space="preserve">더 깊은 표상</w:t>
      </w:r>
      <w:r>
        <w:rPr>
          <w:b/>
          <w:bCs/>
        </w:rPr>
        <w:t xml:space="preserve"> </w:t>
      </w:r>
      <w:r>
        <w:rPr>
          <w:b/>
          <w:bCs/>
        </w:rPr>
        <w:t xml:space="preserve">결손</w:t>
      </w:r>
      <w:r>
        <w:t xml:space="preserve">을 보인다. 한국어에 특화된 모델이 오히려 진성 표상 실패에 가깝다는 점은 역설적이며,</w:t>
      </w:r>
      <w:r>
        <w:t xml:space="preserve"> </w:t>
      </w:r>
      <w:r>
        <w:t xml:space="preserve">노출량만으로 보충법 능력이 따라오지 않음을 시사한다.</w:t>
      </w:r>
    </w:p>
    <w:p>
      <w:pPr>
        <w:pStyle w:val="BodyText"/>
      </w:pPr>
      <w:r>
        <w:t xml:space="preserve">규모 사다리(EXAONE 2.4/7.8B, Qwen3 1.7/8B)는 이 기전이 규모·계열에 따라 이동함을 보인다.</w:t>
      </w:r>
      <w:r>
        <w:t xml:space="preserve"> </w:t>
      </w:r>
      <w:r>
        <w:t xml:space="preserve">작은 모델·EXAONE은 진성 표상 결손(객체 seq-LL EXAONE −1.29/−1.18, commitment 5–8%), 큰 모델·</w:t>
      </w:r>
      <w:r>
        <w:t xml:space="preserve"> </w:t>
      </w:r>
      <w:r>
        <w:t xml:space="preserve">Qwen/Llama는 보충법을 표상하나 첫토큰에서 상실하는 쪽으로 이동한다(Qwen seq-LL 1.7B −0.42→8B</w:t>
      </w:r>
      <w:r>
        <w:t xml:space="preserve"> </w:t>
      </w:r>
      <w:r>
        <w:t xml:space="preserve">+0.63, commitment 31→37%). 즉 규모가 커질수록 ’표상은 있으나 commit에서 실패’하는 쪽으로</w:t>
      </w:r>
      <w:r>
        <w:t xml:space="preserve"> </w:t>
      </w:r>
      <w:r>
        <w:t xml:space="preserve">이동하되, 한국어 특화 EXAONE은 두 규모(2.4·7.8B) 모두에서 진성 결손에 머문다.</w:t>
      </w:r>
    </w:p>
    <w:p>
      <w:pPr>
        <w:pStyle w:val="BodyText"/>
      </w:pPr>
      <w:r>
        <w:t xml:space="preserve">인과 측면에서도 비대칭은 공정 강도(노름매칭)에서 유지되되 정도가 모델 의존적이다(주체/객체</w:t>
      </w:r>
      <w:r>
        <w:t xml:space="preserve"> </w:t>
      </w:r>
      <w:r>
        <w:t xml:space="preserve">봉우리 비 EXAONE 2.8× · Qwen 3.4× · Llama 1.5×, Llama가 가장 약함 — 이는 Llama 객체의 시퀀스</w:t>
      </w:r>
      <w:r>
        <w:t xml:space="preserve"> </w:t>
      </w:r>
      <w:r>
        <w:t xml:space="preserve">로그우도 75% 양수와 일관한다). M4 통제 위계(honor&gt;cross&gt;shuf)가 EXAONE에서만 깨끗하다는 점은,</w:t>
      </w:r>
      <w:r>
        <w:t xml:space="preserve"> </w:t>
      </w:r>
      <w:r>
        <w:t xml:space="preserve">객체 특이 조향 성분의 존재를 단일 모델에서만 확인했다는 한정으로 보고한다.</w:t>
      </w:r>
    </w:p>
    <w:bookmarkEnd w:id="52"/>
    <w:bookmarkStart w:id="53" w:name="형태론적-함의"/>
    <w:p>
      <w:pPr>
        <w:pStyle w:val="Heading3"/>
      </w:pPr>
      <w:r>
        <w:t xml:space="preserve">6.3 형태론적 함의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형태론 유형(굴절 vs 보충)이 LLM 내부 처리 위치를 가른다.</w:t>
      </w:r>
      <w:r>
        <w:t xml:space="preserve"> </w:t>
      </w:r>
      <w:r>
        <w:t xml:space="preserve">생성적 규칙(-시-)은 후기층</w:t>
      </w:r>
      <w:r>
        <w:t xml:space="preserve"> </w:t>
      </w:r>
      <w:r>
        <w:t xml:space="preserve">추월(L28)로 강건히 실현되나, 어휘 특정 폐쇄 부류(보충법)는 첫 토큰 검색에서 취약하다. v3</w:t>
      </w:r>
      <w:r>
        <w:t xml:space="preserve"> </w:t>
      </w:r>
      <w:r>
        <w:t xml:space="preserve">분리 실험은 이 대비가 통사역할(주체 vs 객체)이 아니라 형태론 유형(굴절 vs 보충)에 결박됨을</w:t>
      </w:r>
      <w:r>
        <w:t xml:space="preserve"> </w:t>
      </w:r>
      <w:r>
        <w:t xml:space="preserve">입증한다: 주체 보충법(주무시다·드시다·계시다)도 첫 토큰에서 실패한다(LD −0.07~−0.34, 굴절의</w:t>
      </w:r>
      <w:r>
        <w:t xml:space="preserve"> </w:t>
      </w:r>
      <w:r>
        <w:t xml:space="preserve">+2.7~3.5과 정반대). 따라서 실패의 주효과는 보충법(어휘 인출)이고, 객체 역할은 추가 패널티다</w:t>
      </w:r>
      <w:r>
        <w:t xml:space="preserve"> </w:t>
      </w:r>
      <w:r>
        <w:t xml:space="preserve">(이중 구조). 형태론적으로 이는 합성적 자질 부착과 항목별 어휘 인출의 처리 비용 차이로 읽힌다:</w:t>
      </w:r>
      <w:r>
        <w:t xml:space="preserve"> </w:t>
      </w:r>
      <w:r>
        <w:t xml:space="preserve">굴절은 어간을 먼저 두고 후기층에서 자질을 얹으면 되므로 후기 추월이 성공하나, 보충법은 어간이</w:t>
      </w:r>
      <w:r>
        <w:t xml:space="preserve"> </w:t>
      </w:r>
      <w:r>
        <w:t xml:space="preserve">곧 분기점이라 ’먼저 인출하고 commit하라’를 강요한다.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’앎–행함 간극’은 단일 기전이 아니라 스펙트럼이다.</w:t>
      </w:r>
      <w:r>
        <w:t xml:space="preserve"> </w:t>
      </w:r>
      <w:r>
        <w:t xml:space="preserve">모델 아키텍처에 따라 commitment</w:t>
      </w:r>
      <w:r>
        <w:t xml:space="preserve"> </w:t>
      </w:r>
      <w:r>
        <w:t xml:space="preserve">병목(Llama)과 표상 결손(EXAONE) 사이에 분포한다. 한 가지 신경 기전이 보충법 실패를 설명한다고</w:t>
      </w:r>
      <w:r>
        <w:t xml:space="preserve"> </w:t>
      </w:r>
      <w:r>
        <w:t xml:space="preserve">말할 수 없다.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개입 가능성의 비대칭.</w:t>
      </w:r>
      <w:r>
        <w:t xml:space="preserve"> </w:t>
      </w:r>
      <w:r>
        <w:t xml:space="preserve">자질 부착(-시-)은 잔차 흐름에 더해지는 전역</w:t>
      </w:r>
      <w:r>
        <w:t xml:space="preserve"> </w:t>
      </w:r>
      <w:r>
        <w:t xml:space="preserve">‘경어 방향’</w:t>
      </w:r>
      <w:r>
        <w:t xml:space="preserve"> </w:t>
      </w:r>
      <w:r>
        <w:t xml:space="preserve">같은</w:t>
      </w:r>
      <w:r>
        <w:t xml:space="preserve"> </w:t>
      </w:r>
      <w:r>
        <w:t xml:space="preserve">가법적 신호와 자연히 정렬하므로 조향으로 강건히 복구된다(노름매칭 4.7–5.0). 반면 항목별</w:t>
      </w:r>
      <w:r>
        <w:t xml:space="preserve"> </w:t>
      </w:r>
      <w:r>
        <w:t xml:space="preserve">인출(드리다)은</w:t>
      </w:r>
      <w:r>
        <w:t xml:space="preserve"> </w:t>
      </w:r>
      <w:r>
        <w:rPr>
          <w:i/>
          <w:iCs/>
        </w:rPr>
        <w:t xml:space="preserve">어떤 평형 어휘를 어떤 경어 어휘로 교체할지</w:t>
      </w:r>
      <w:r>
        <w:t xml:space="preserve">라는 이산적·어휘 특정적 매핑이라,</w:t>
      </w:r>
      <w:r>
        <w:t xml:space="preserve"> </w:t>
      </w:r>
      <w:r>
        <w:t xml:space="preserve">단일 전역 방향으로는 좁은 윈도우에서만 약하게 소환된다(객체 최대 +1.14). 합성은 더하기로</w:t>
      </w:r>
      <w:r>
        <w:t xml:space="preserve"> </w:t>
      </w:r>
      <w:r>
        <w:t xml:space="preserve">흉내 낼 수 있으나 교체는 그렇지 않다는 것이다. 조향 후에도 생성률이 0이라는 사실은, 행동</w:t>
      </w:r>
      <w:r>
        <w:t xml:space="preserve"> </w:t>
      </w:r>
      <w:r>
        <w:t xml:space="preserve">교정에는 첫 토큰 수준의 어휘 개입이 필요함을 시사한다.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한계"/>
    <w:p>
      <w:pPr>
        <w:pStyle w:val="Heading2"/>
      </w:pPr>
      <w:r>
        <w:t xml:space="preserve">7. 한계</w:t>
      </w:r>
    </w:p>
    <w:p>
      <w:pPr>
        <w:pStyle w:val="FirstParagraph"/>
      </w:pPr>
      <w:r>
        <w:t xml:space="preserve">본 연구의 결론이 떠받칠 수 있는 강도의 상한을 정직하게 명시한다. 모든 수치는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에</w:t>
      </w:r>
      <w:r>
        <w:t xml:space="preserve"> </w:t>
      </w:r>
      <w:r>
        <w:t xml:space="preserve">근거하며, 빈도 무관 검색 실패·범주적 불능 류의 강한 주장은 적대 검증에서 기각되었으므로 하지</w:t>
      </w:r>
      <w:r>
        <w:t xml:space="preserve"> </w:t>
      </w:r>
      <w:r>
        <w:t xml:space="preserve">않는다.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보충법 어휘 수.</w:t>
      </w:r>
      <w:r>
        <w:t xml:space="preserve"> </w:t>
      </w:r>
      <w:r>
        <w:t xml:space="preserve">객체 보충법 6어휘(5개만 조향 검증)의 소수성 자체가 비생산성의 귀결이나,</w:t>
      </w:r>
      <w:r>
        <w:t xml:space="preserve"> </w:t>
      </w:r>
      <w:r>
        <w:t xml:space="preserve">이로 인해 어휘별 패턴·빈도 식별이 불가하다(빈도 상관 v1 −0.83/v2 −0.40, 버전 간 불안정).</w:t>
      </w:r>
      <w:r>
        <w:t xml:space="preserve"> </w:t>
      </w:r>
      <w:r>
        <w:t xml:space="preserve">견고한 것은 어휘별이 아니라 집계 수준 해리(d=3.18)다.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로짓 렌즈.</w:t>
      </w:r>
      <w:r>
        <w:t xml:space="preserve"> </w:t>
      </w:r>
      <w:r>
        <w:t xml:space="preserve">주 분석은 zero-shot(untuned) 로짓 렌즈이며 중간층 동역학은 basis drift</w:t>
      </w:r>
      <w:r>
        <w:t xml:space="preserve"> </w:t>
      </w:r>
      <w:r>
        <w:t xml:space="preserve">위험이 있다. 결론을 최후기 추월/비추월에만 의존시켰고, 튜닝 렌즈로 중간층 보충법 선호가</w:t>
      </w:r>
      <w:r>
        <w:t xml:space="preserve"> </w:t>
      </w:r>
      <w:r>
        <w:t xml:space="preserve">인공물임을 확인했다(EXAONE +2.22→−9.68). 단 튜닝 렌즈는 1,536위치 학습으로 절대값 신뢰가</w:t>
      </w:r>
      <w:r>
        <w:t xml:space="preserve"> </w:t>
      </w:r>
      <w:r>
        <w:t xml:space="preserve">제한되며(미충분 학습), 본 연구는 중간층 신호의 비robust성과 최종층 음수의 robust성만을 주장</w:t>
      </w:r>
      <w:r>
        <w:t xml:space="preserve"> </w:t>
      </w:r>
      <w:r>
        <w:t xml:space="preserve">근거로 쓴다.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조향 특이성.</w:t>
      </w:r>
      <w:r>
        <w:t xml:space="preserve"> </w:t>
      </w:r>
      <w:r>
        <w:t xml:space="preserve">M4 통제 위계(honor&gt;cross&gt;shuf)는 EXAONE 단일 모델 결과다. 객체 특이 조향</w:t>
      </w:r>
      <w:r>
        <w:t xml:space="preserve"> </w:t>
      </w:r>
      <w:r>
        <w:t xml:space="preserve">성분의 존재는 단일 모델에서만 확인되었다(EXAONE 단일 셀 L17·α16).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생성 검정력.</w:t>
      </w:r>
      <w:r>
        <w:t xml:space="preserve"> </w:t>
      </w:r>
      <w:r>
        <w:t xml:space="preserve">M4 조향 단계의 생성 검증은 n=12로 검정력이 부족(주체 α12 8.3%·객체 0%, CI</w:t>
      </w:r>
      <w:r>
        <w:t xml:space="preserve"> </w:t>
      </w:r>
      <w:r>
        <w:t xml:space="preserve">겹침)하여 주장 근거로 쓰지 않는다 — 첫 토큰 로짓이 주 증거다. v3 행동 검정(n=24×6)은 해리를</w:t>
      </w:r>
      <w:r>
        <w:t xml:space="preserve"> </w:t>
      </w:r>
      <w:r>
        <w:t xml:space="preserve">지지하나, 표본은 더 확대될 여지가 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M3 절대 LD 재구성.</w:t>
      </w:r>
      <w:r>
        <w:t xml:space="preserve"> </w:t>
      </w:r>
      <w:r>
        <w:t xml:space="preserve">M3 패칭의 절대 LD는 per-pair 실측이 아니라 회복률×렌즈 집계로부터의</w:t>
      </w:r>
      <w:r>
        <w:t xml:space="preserve"> </w:t>
      </w:r>
      <w:r>
        <w:t xml:space="preserve">재구성이며, full-patch=clean은 회복 1.0의 동어반복이다. 인과 핵심 증거는 M4 스윕이 제공한다.</w:t>
      </w:r>
      <w:r>
        <w:t xml:space="preserve"> </w:t>
      </w:r>
      <w:r>
        <w:t xml:space="preserve">per-pair 절대 patched LD 실측은 향후 과제다.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측정 정의.</w:t>
      </w:r>
      <w:r>
        <w:t xml:space="preserve"> </w:t>
      </w:r>
      <w:r>
        <w:t xml:space="preserve">M2를 시퀀스 로그우도로 재정의해 보강했으나, 일부 단계는 여전히 첫토큰</w:t>
      </w:r>
      <w:r>
        <w:t xml:space="preserve"> </w:t>
      </w:r>
      <w:r>
        <w:t xml:space="preserve">기반이다.</w:t>
      </w:r>
    </w:p>
    <w:p>
      <w:r>
        <w:pict>
          <v:rect style="width:0;height:1.5pt" o:hralign="center" o:hrstd="t" o:hr="t"/>
        </w:pict>
      </w:r>
    </w:p>
    <w:bookmarkEnd w:id="55"/>
    <w:bookmarkStart w:id="56" w:name="결론"/>
    <w:p>
      <w:pPr>
        <w:pStyle w:val="Heading2"/>
      </w:pPr>
      <w:r>
        <w:t xml:space="preserve">8. 결론</w:t>
      </w:r>
    </w:p>
    <w:p>
      <w:pPr>
        <w:pStyle w:val="FirstParagraph"/>
      </w:pPr>
      <w:r>
        <w:t xml:space="preserve">교란을 통제한 화이트박스 분석에서, 한국어 경어 요구는 본 적 없는 새 인물로 일반화되는 추상</w:t>
      </w:r>
      <w:r>
        <w:t xml:space="preserve"> </w:t>
      </w:r>
      <w:r>
        <w:t xml:space="preserve">표상으로 인코딩되지만(M1, 명사분리 0.88–0.98), 굴절 -시-와 보충법의 실현은 해리된다(M2, 객체</w:t>
      </w:r>
      <w:r>
        <w:t xml:space="preserve"> </w:t>
      </w:r>
      <w:r>
        <w:t xml:space="preserve">최종 logit_diff −2.61, Cohen d=3.18). v3 분리 실험은 이 해리가 통사역할(주체/객체)이 아니라</w:t>
      </w:r>
      <w:r>
        <w:t xml:space="preserve"> </w:t>
      </w:r>
      <w:r>
        <w:t xml:space="preserve">형태론 유형(굴절/보충)에 결박됨을 입증한다: 주체 보충법도 첫 토큰에서 실패하므로, 실패의</w:t>
      </w:r>
      <w:r>
        <w:t xml:space="preserve"> </w:t>
      </w:r>
      <w:r>
        <w:t xml:space="preserve">주효과는 보충법(어휘 인출)이고 객체 역할은 추가 패널티다(이중 구조).</w:t>
      </w:r>
    </w:p>
    <w:p>
      <w:pPr>
        <w:pStyle w:val="BodyText"/>
      </w:pPr>
      <w:r>
        <w:t xml:space="preserve">보충법 생성 실패는 전체 형태 표상의 부재가 아니라</w:t>
      </w:r>
      <w:r>
        <w:t xml:space="preserve"> </w:t>
      </w:r>
      <w:r>
        <w:rPr>
          <w:b/>
          <w:bCs/>
        </w:rPr>
        <w:t xml:space="preserve">첫 분기 토큰의 어휘 선택 실패</w:t>
      </w:r>
      <w:r>
        <w:t xml:space="preserve">에 상당</w:t>
      </w:r>
      <w:r>
        <w:t xml:space="preserve"> </w:t>
      </w:r>
      <w:r>
        <w:t xml:space="preserve">부분 국소화된다(강제 디코딩 시 EXAONE 6%→100%·Llama 2%→81% 구제). 이 해리는 세 모델에</w:t>
      </w:r>
      <w:r>
        <w:t xml:space="preserve"> </w:t>
      </w:r>
      <w:r>
        <w:t xml:space="preserve">보편적이되, 그</w:t>
      </w:r>
      <w:r>
        <w:t xml:space="preserve"> </w:t>
      </w:r>
      <w:r>
        <w:rPr>
          <w:b/>
          <w:bCs/>
        </w:rPr>
        <w:t xml:space="preserve">기전은 아키텍처·규모 의존적</w:t>
      </w:r>
      <w:r>
        <w:t xml:space="preserve">이다 — 영어 중심 Llama는 첫 토큰 commitment</w:t>
      </w:r>
      <w:r>
        <w:t xml:space="preserve"> </w:t>
      </w:r>
      <w:r>
        <w:t xml:space="preserve">병목(68%), 한국어 특화 EXAONE은 더 깊은 표상 결손(both_fail 73%)이며, 규모가 커질수록 표상은</w:t>
      </w:r>
      <w:r>
        <w:t xml:space="preserve"> </w:t>
      </w:r>
      <w:r>
        <w:t xml:space="preserve">있으나 commit에서 실패하는 쪽으로 이동한다.</w:t>
      </w:r>
    </w:p>
    <w:p>
      <w:pPr>
        <w:pStyle w:val="BodyText"/>
      </w:pPr>
      <w:r>
        <w:t xml:space="preserve">인과 개입(M3 패칭·M4 조향)은 굴절을 신뢰성 있게 조작하나(노름매칭 4.7–5.0) 보충법 소환은</w:t>
      </w:r>
      <w:r>
        <w:t xml:space="preserve"> </w:t>
      </w:r>
      <w:r>
        <w:t xml:space="preserve">약하다(최대 +1.14, 좁은 윈도우, 조향 후에도 생성률 0). 따라서 행동적 ’앎–행함 간극’은 범주적</w:t>
      </w:r>
      <w:r>
        <w:t xml:space="preserve"> </w:t>
      </w:r>
      <w:r>
        <w:t xml:space="preserve">불능이 아니라</w:t>
      </w:r>
      <w:r>
        <w:t xml:space="preserve"> </w:t>
      </w:r>
      <w:r>
        <w:rPr>
          <w:b/>
          <w:bCs/>
        </w:rPr>
        <w:t xml:space="preserve">첫 토큰 결정에 국소화된 정도(degree)의 비대칭</w:t>
      </w:r>
      <w:r>
        <w:t xml:space="preserve">으로 정밀화된다. 본 연구는</w:t>
      </w:r>
      <w:r>
        <w:t xml:space="preserve"> </w:t>
      </w:r>
      <w:r>
        <w:t xml:space="preserve">선행 2026a의 행동적 해리를 관찰에서 기계적 설명으로 끌어올리되, 단일 기전으로 환원하지 않고</w:t>
      </w:r>
      <w:r>
        <w:t xml:space="preserve"> </w:t>
      </w:r>
      <w:r>
        <w:t xml:space="preserve">모델 의존성과 측정 한계를 정직하게 명시한다.</w:t>
      </w:r>
    </w:p>
    <w:p>
      <w:r>
        <w:pict>
          <v:rect style="width:0;height:1.5pt" o:hralign="center" o:hrstd="t" o:hr="t"/>
        </w:pict>
      </w:r>
    </w:p>
    <w:bookmarkEnd w:id="56"/>
    <w:bookmarkStart w:id="57" w:name="부록-a.-선행-연구-검색-및-차별성"/>
    <w:p>
      <w:pPr>
        <w:pStyle w:val="Heading2"/>
      </w:pPr>
      <w:r>
        <w:t xml:space="preserve">부록 A. 선행 연구 검색 및 차별성</w:t>
      </w:r>
    </w:p>
    <w:p>
      <w:pPr>
        <w:pStyle w:val="FirstParagraph"/>
      </w:pPr>
      <w:r>
        <w:t xml:space="preserve">(별도 문서</w:t>
      </w:r>
      <w:r>
        <w:t xml:space="preserve"> </w:t>
      </w:r>
      <w:r>
        <w:rPr>
          <w:rStyle w:val="VerbatimChar"/>
        </w:rPr>
        <w:t xml:space="preserve">docs/NOVELTY.md</w:t>
      </w:r>
      <w:r>
        <w:t xml:space="preserve"> </w:t>
      </w:r>
      <w:r>
        <w:t xml:space="preserve">참조 — 한국어 경어 보충법의 기계적 해석은 최초이며, 가장 가까운 선행은 인코더 모델의 surprisal 기반 수용성 연구로 본 연구와 모델·방법·대상이 다름.)</w:t>
      </w:r>
    </w:p>
    <w:p>
      <w:r>
        <w:pict>
          <v:rect style="width:0;height:1.5pt" o:hralign="center" o:hrstd="t" o:hr="t"/>
        </w:pict>
      </w:r>
    </w:p>
    <w:bookmarkEnd w:id="57"/>
    <w:bookmarkStart w:id="86" w:name="부록-b.-주요-그림"/>
    <w:p>
      <w:pPr>
        <w:pStyle w:val="Heading2"/>
      </w:pPr>
      <w:r>
        <w:t xml:space="preserve">부록 B. 주요 그림</w:t>
      </w:r>
    </w:p>
    <w:bookmarkStart w:id="61" w:name="그림-1.-m1-프로빙-경어-요구-인코딩층별-선택도"/>
    <w:p>
      <w:pPr>
        <w:pStyle w:val="Heading3"/>
      </w:pPr>
      <w:r>
        <w:t xml:space="preserve">그림 1. M1 프로빙 — 경어 요구 인코딩(층별 선택도)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probe" title="" id="59" name="Picture"/>
            <a:graphic>
              <a:graphicData uri="http://schemas.openxmlformats.org/drawingml/2006/picture">
                <pic:pic>
                  <pic:nvPicPr>
                    <pic:cNvPr descr="analysis/output/probe_exaone_v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probe</w:t>
      </w:r>
    </w:p>
    <w:bookmarkEnd w:id="61"/>
    <w:bookmarkStart w:id="65" w:name="그림-2.-m2-로짓-렌즈-굴절-추월-vs-보충법-비추월"/>
    <w:p>
      <w:pPr>
        <w:pStyle w:val="Heading3"/>
      </w:pPr>
      <w:r>
        <w:t xml:space="preserve">그림 2. M2 로짓 렌즈 — 굴절 추월 vs 보충법 비추월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ens" title="" id="63" name="Picture"/>
            <a:graphic>
              <a:graphicData uri="http://schemas.openxmlformats.org/drawingml/2006/picture">
                <pic:pic>
                  <pic:nvPicPr>
                    <pic:cNvPr descr="analysis/output/lens_exaone_v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lens</w:t>
      </w:r>
    </w:p>
    <w:bookmarkEnd w:id="65"/>
    <w:bookmarkStart w:id="69" w:name="그림-3.-m3-활성값-패칭-결정-지점-잔차-치환"/>
    <w:p>
      <w:pPr>
        <w:pStyle w:val="Heading3"/>
      </w:pPr>
      <w:r>
        <w:t xml:space="preserve">그림 3. M3 활성값 패칭 — 결정 지점 잔차 치환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patch" title="" id="67" name="Picture"/>
            <a:graphic>
              <a:graphicData uri="http://schemas.openxmlformats.org/drawingml/2006/picture">
                <pic:pic>
                  <pic:nvPicPr>
                    <pic:cNvPr descr="analysis/output/patch_exaone_v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patch</w:t>
      </w:r>
    </w:p>
    <w:bookmarkEnd w:id="69"/>
    <w:bookmarkStart w:id="73" w:name="그림-4.-m4-caa-조향노름-매칭-3모델-비교"/>
    <w:p>
      <w:pPr>
        <w:pStyle w:val="Heading3"/>
      </w:pPr>
      <w:r>
        <w:t xml:space="preserve">그림 4. M4 CAA 조향(노름-매칭) — 3모델 비교</w:t>
      </w:r>
    </w:p>
    <w:p>
      <w:pPr>
        <w:pStyle w:val="CaptionedFigure"/>
      </w:pPr>
      <w:r>
        <w:drawing>
          <wp:inline>
            <wp:extent cx="5334000" cy="3271520"/>
            <wp:effectExtent b="0" l="0" r="0" t="0"/>
            <wp:docPr descr="steernorm" title="" id="71" name="Picture"/>
            <a:graphic>
              <a:graphicData uri="http://schemas.openxmlformats.org/drawingml/2006/picture">
                <pic:pic>
                  <pic:nvPicPr>
                    <pic:cNvPr descr="analysis/output/steernorm_compar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steernorm</w:t>
      </w:r>
    </w:p>
    <w:bookmarkEnd w:id="73"/>
    <w:bookmarkStart w:id="77" w:name="그림-5.-인과-m6-3모델-조향-비대칭"/>
    <w:p>
      <w:pPr>
        <w:pStyle w:val="Heading3"/>
      </w:pPr>
      <w:r>
        <w:t xml:space="preserve">그림 5. 인과 M6 — 3모델 조향 비대칭</w:t>
      </w:r>
    </w:p>
    <w:p>
      <w:pPr>
        <w:pStyle w:val="CaptionedFigure"/>
      </w:pPr>
      <w:r>
        <w:drawing>
          <wp:inline>
            <wp:extent cx="5334000" cy="3407833"/>
            <wp:effectExtent b="0" l="0" r="0" t="0"/>
            <wp:docPr descr="compare_causal" title="" id="75" name="Picture"/>
            <a:graphic>
              <a:graphicData uri="http://schemas.openxmlformats.org/drawingml/2006/picture">
                <pic:pic>
                  <pic:nvPicPr>
                    <pic:cNvPr descr="analysis/output/compare_causal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compare_causal</w:t>
      </w:r>
    </w:p>
    <w:bookmarkEnd w:id="77"/>
    <w:bookmarkStart w:id="81" w:name="그림-6.-크기-사다리-기전의-규모계열-의존"/>
    <w:p>
      <w:pPr>
        <w:pStyle w:val="Heading3"/>
      </w:pPr>
      <w:r>
        <w:t xml:space="preserve">그림 6. 크기 사다리 — 기전의 규모·계열 의존</w:t>
      </w:r>
    </w:p>
    <w:p>
      <w:pPr>
        <w:pStyle w:val="CaptionedFigure"/>
      </w:pPr>
      <w:r>
        <w:drawing>
          <wp:inline>
            <wp:extent cx="5334000" cy="2230581"/>
            <wp:effectExtent b="0" l="0" r="0" t="0"/>
            <wp:docPr descr="scale" title="" id="79" name="Picture"/>
            <a:graphic>
              <a:graphicData uri="http://schemas.openxmlformats.org/drawingml/2006/picture">
                <pic:pic>
                  <pic:nvPicPr>
                    <pic:cNvPr descr="analysis/output/scale_ladder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scale</w:t>
      </w:r>
    </w:p>
    <w:bookmarkEnd w:id="81"/>
    <w:bookmarkStart w:id="85" w:name="그림-7.-v3-분리-실험-suppletion-vs-object"/>
    <w:p>
      <w:pPr>
        <w:pStyle w:val="Heading3"/>
      </w:pPr>
      <w:r>
        <w:t xml:space="preserve">그림 7. v3 분리 실험 — suppletion vs object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disentangle" title="" id="83" name="Picture"/>
            <a:graphic>
              <a:graphicData uri="http://schemas.openxmlformats.org/drawingml/2006/picture">
                <pic:pic>
                  <pic:nvPicPr>
                    <pic:cNvPr descr="analysis/output/disentangle_v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disentangle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58" Target="media/rId58.png" /><Relationship Type="http://schemas.openxmlformats.org/officeDocument/2006/relationships/image" Id="rId78" Target="media/rId78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2026-06-21T23:31:15Z</dcterms:created>
  <dcterms:modified xsi:type="dcterms:W3CDTF">2026-06-21T23:31:15Z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