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CC = gcc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CFLAGS = -Wall -Wextra -std=c99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LDFLAGS = -lm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SOURCES = main.c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EXECUTABLE = linear_solver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all: $(EXECUTABLE)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$(EXECUTABLE): $(SOURCES)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$(CC) $(CFLAGS) $(SOURCES) -o $(EXECUTABLE) $(LDFLAGS)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.PHONY: clean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rm -f $(EXECUTABLE)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