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6"/>
        <w:gridCol w:w="5245"/>
      </w:tblGrid>
      <w:tr w:rsidR="006B7BA4" w:rsidRPr="00632D01" w:rsidTr="00AD3025">
        <w:tc>
          <w:tcPr>
            <w:tcW w:w="10031" w:type="dxa"/>
            <w:gridSpan w:val="2"/>
            <w:tcBorders>
              <w:top w:val="nil"/>
              <w:left w:val="nil"/>
              <w:bottom w:val="single" w:sz="24" w:space="0" w:color="auto"/>
              <w:right w:val="nil"/>
            </w:tcBorders>
            <w:shd w:val="clear" w:color="auto" w:fill="auto"/>
          </w:tcPr>
          <w:p w:rsidR="0056408C" w:rsidRPr="00632D01" w:rsidRDefault="0056408C" w:rsidP="006B7BA4">
            <w:pPr>
              <w:overflowPunct w:val="0"/>
              <w:autoSpaceDE w:val="0"/>
              <w:autoSpaceDN w:val="0"/>
              <w:adjustRightInd w:val="0"/>
              <w:spacing w:after="0" w:line="240" w:lineRule="auto"/>
              <w:jc w:val="center"/>
              <w:textAlignment w:val="baseline"/>
              <w:rPr>
                <w:rFonts w:ascii="Arial" w:eastAsia="Times New Roman" w:hAnsi="Arial" w:cs="Arial"/>
                <w:sz w:val="28"/>
                <w:szCs w:val="28"/>
                <w:lang w:eastAsia="ru-RU"/>
              </w:rPr>
            </w:pPr>
          </w:p>
        </w:tc>
      </w:tr>
      <w:tr w:rsidR="006B7BA4" w:rsidRPr="00632D01" w:rsidTr="00AD3025">
        <w:tc>
          <w:tcPr>
            <w:tcW w:w="10031" w:type="dxa"/>
            <w:gridSpan w:val="2"/>
            <w:tcBorders>
              <w:top w:val="single" w:sz="24" w:space="0" w:color="auto"/>
              <w:left w:val="nil"/>
              <w:bottom w:val="single" w:sz="24" w:space="0" w:color="auto"/>
              <w:right w:val="nil"/>
            </w:tcBorders>
          </w:tcPr>
          <w:p w:rsidR="00884E4C" w:rsidRDefault="00884E4C" w:rsidP="00143303">
            <w:pPr>
              <w:tabs>
                <w:tab w:val="center" w:pos="4677"/>
                <w:tab w:val="right" w:pos="9355"/>
              </w:tabs>
              <w:spacing w:after="0" w:line="240" w:lineRule="auto"/>
              <w:ind w:left="-108" w:right="-108"/>
              <w:jc w:val="center"/>
              <w:rPr>
                <w:rFonts w:ascii="Arial" w:eastAsia="Times New Roman" w:hAnsi="Arial" w:cs="Arial"/>
                <w:b/>
                <w:sz w:val="28"/>
                <w:szCs w:val="28"/>
                <w:lang w:eastAsia="ru-RU"/>
              </w:rPr>
            </w:pPr>
          </w:p>
          <w:p w:rsidR="00143303" w:rsidRPr="00632D01" w:rsidRDefault="00143303" w:rsidP="00143303">
            <w:pPr>
              <w:tabs>
                <w:tab w:val="center" w:pos="4677"/>
                <w:tab w:val="right" w:pos="9355"/>
              </w:tabs>
              <w:spacing w:after="0" w:line="240" w:lineRule="auto"/>
              <w:ind w:left="-108" w:right="-108"/>
              <w:jc w:val="center"/>
              <w:rPr>
                <w:rFonts w:ascii="Arial" w:eastAsia="Times New Roman" w:hAnsi="Arial" w:cs="Arial"/>
                <w:b/>
                <w:sz w:val="28"/>
                <w:szCs w:val="28"/>
                <w:lang w:eastAsia="ru-RU"/>
              </w:rPr>
            </w:pPr>
            <w:r w:rsidRPr="00632D01">
              <w:rPr>
                <w:rFonts w:ascii="Arial" w:eastAsia="Times New Roman" w:hAnsi="Arial" w:cs="Arial"/>
                <w:b/>
                <w:sz w:val="28"/>
                <w:szCs w:val="28"/>
                <w:lang w:eastAsia="ru-RU"/>
              </w:rPr>
              <w:t>ИНТЕ</w:t>
            </w:r>
            <w:r w:rsidR="002028B3" w:rsidRPr="00632D01">
              <w:rPr>
                <w:rFonts w:ascii="Arial" w:eastAsia="Times New Roman" w:hAnsi="Arial" w:cs="Arial"/>
                <w:b/>
                <w:sz w:val="28"/>
                <w:szCs w:val="28"/>
                <w:lang w:eastAsia="ru-RU"/>
              </w:rPr>
              <w:t>ГРИРОВАННА</w:t>
            </w:r>
            <w:r w:rsidR="00625BBC" w:rsidRPr="00632D01">
              <w:rPr>
                <w:rFonts w:ascii="Arial" w:eastAsia="Times New Roman" w:hAnsi="Arial" w:cs="Arial"/>
                <w:b/>
                <w:sz w:val="28"/>
                <w:szCs w:val="28"/>
                <w:lang w:eastAsia="ru-RU"/>
              </w:rPr>
              <w:t>Я</w:t>
            </w:r>
            <w:r w:rsidR="002028B3" w:rsidRPr="00632D01">
              <w:rPr>
                <w:rFonts w:ascii="Arial" w:eastAsia="Times New Roman" w:hAnsi="Arial" w:cs="Arial"/>
                <w:b/>
                <w:sz w:val="28"/>
                <w:szCs w:val="28"/>
                <w:lang w:eastAsia="ru-RU"/>
              </w:rPr>
              <w:t xml:space="preserve"> </w:t>
            </w:r>
            <w:r w:rsidRPr="00632D01">
              <w:rPr>
                <w:rFonts w:ascii="Arial" w:eastAsia="Times New Roman" w:hAnsi="Arial" w:cs="Arial"/>
                <w:b/>
                <w:sz w:val="28"/>
                <w:szCs w:val="28"/>
                <w:lang w:eastAsia="ru-RU"/>
              </w:rPr>
              <w:t xml:space="preserve">СТРУКТУРА </w:t>
            </w:r>
          </w:p>
          <w:p w:rsidR="00143303" w:rsidRPr="00632D01" w:rsidRDefault="00143303" w:rsidP="00143303">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r w:rsidRPr="00632D01">
              <w:rPr>
                <w:rFonts w:ascii="Arial" w:eastAsia="Times New Roman" w:hAnsi="Arial" w:cs="Arial"/>
                <w:b/>
                <w:sz w:val="28"/>
                <w:szCs w:val="28"/>
                <w:lang w:eastAsia="ru-RU"/>
              </w:rPr>
              <w:t>АО «КОНЦЕРН</w:t>
            </w:r>
            <w:r w:rsidR="002028B3" w:rsidRPr="00632D01">
              <w:rPr>
                <w:rFonts w:ascii="Arial" w:eastAsia="Times New Roman" w:hAnsi="Arial" w:cs="Arial"/>
                <w:b/>
                <w:sz w:val="28"/>
                <w:szCs w:val="28"/>
                <w:lang w:eastAsia="ru-RU"/>
              </w:rPr>
              <w:t xml:space="preserve"> </w:t>
            </w:r>
            <w:r w:rsidRPr="00632D01">
              <w:rPr>
                <w:rFonts w:ascii="Arial" w:eastAsia="Times New Roman" w:hAnsi="Arial" w:cs="Arial"/>
                <w:b/>
                <w:sz w:val="28"/>
                <w:szCs w:val="28"/>
                <w:lang w:eastAsia="ru-RU"/>
              </w:rPr>
              <w:t>ВКО «АЛМАЗ</w:t>
            </w:r>
            <w:r w:rsidR="002028B3" w:rsidRPr="00632D01">
              <w:rPr>
                <w:rFonts w:ascii="Arial" w:eastAsia="Times New Roman" w:hAnsi="Arial" w:cs="Arial"/>
                <w:b/>
                <w:sz w:val="28"/>
                <w:szCs w:val="28"/>
                <w:lang w:eastAsia="ru-RU"/>
              </w:rPr>
              <w:t xml:space="preserve"> </w:t>
            </w:r>
            <w:r w:rsidRPr="00632D01">
              <w:rPr>
                <w:rFonts w:ascii="Arial" w:eastAsia="Times New Roman" w:hAnsi="Arial" w:cs="Arial"/>
                <w:b/>
                <w:sz w:val="28"/>
                <w:szCs w:val="28"/>
                <w:lang w:eastAsia="ru-RU"/>
              </w:rPr>
              <w:t>–</w:t>
            </w:r>
            <w:r w:rsidR="002028B3" w:rsidRPr="00632D01">
              <w:rPr>
                <w:rFonts w:ascii="Arial" w:eastAsia="Times New Roman" w:hAnsi="Arial" w:cs="Arial"/>
                <w:b/>
                <w:sz w:val="28"/>
                <w:szCs w:val="28"/>
                <w:lang w:eastAsia="ru-RU"/>
              </w:rPr>
              <w:t xml:space="preserve"> </w:t>
            </w:r>
            <w:r w:rsidRPr="00632D01">
              <w:rPr>
                <w:rFonts w:ascii="Arial" w:eastAsia="Times New Roman" w:hAnsi="Arial" w:cs="Arial"/>
                <w:b/>
                <w:sz w:val="28"/>
                <w:szCs w:val="28"/>
                <w:lang w:eastAsia="ru-RU"/>
              </w:rPr>
              <w:t>АНТЕЙ»</w:t>
            </w:r>
          </w:p>
          <w:p w:rsidR="00143303" w:rsidRPr="00632D01" w:rsidRDefault="00143303" w:rsidP="00143303">
            <w:pPr>
              <w:overflowPunct w:val="0"/>
              <w:autoSpaceDE w:val="0"/>
              <w:autoSpaceDN w:val="0"/>
              <w:adjustRightInd w:val="0"/>
              <w:spacing w:after="0" w:line="240" w:lineRule="auto"/>
              <w:jc w:val="center"/>
              <w:textAlignment w:val="baseline"/>
              <w:rPr>
                <w:rFonts w:ascii="Arial" w:eastAsia="Times New Roman" w:hAnsi="Arial" w:cs="Arial"/>
                <w:sz w:val="28"/>
                <w:szCs w:val="28"/>
                <w:lang w:eastAsia="ru-RU"/>
              </w:rPr>
            </w:pPr>
          </w:p>
        </w:tc>
      </w:tr>
      <w:tr w:rsidR="00DE0916" w:rsidRPr="00632D01" w:rsidTr="00FE4A3D">
        <w:trPr>
          <w:trHeight w:val="397"/>
        </w:trPr>
        <w:tc>
          <w:tcPr>
            <w:tcW w:w="4786" w:type="dxa"/>
            <w:tcBorders>
              <w:top w:val="single" w:sz="24" w:space="0" w:color="auto"/>
              <w:left w:val="nil"/>
              <w:bottom w:val="single" w:sz="18" w:space="0" w:color="auto"/>
              <w:right w:val="nil"/>
            </w:tcBorders>
          </w:tcPr>
          <w:p w:rsidR="004D68C3" w:rsidRPr="00632D01" w:rsidRDefault="00DE0916" w:rsidP="002C64AF">
            <w:pPr>
              <w:overflowPunct w:val="0"/>
              <w:autoSpaceDE w:val="0"/>
              <w:autoSpaceDN w:val="0"/>
              <w:adjustRightInd w:val="0"/>
              <w:spacing w:after="0" w:line="240" w:lineRule="auto"/>
              <w:ind w:firstLine="34"/>
              <w:jc w:val="center"/>
              <w:textAlignment w:val="baseline"/>
              <w:rPr>
                <w:rFonts w:ascii="Arial" w:eastAsia="Times New Roman" w:hAnsi="Arial" w:cs="Arial"/>
                <w:b/>
                <w:sz w:val="28"/>
                <w:szCs w:val="28"/>
                <w:lang w:eastAsia="ru-RU"/>
              </w:rPr>
            </w:pPr>
            <w:r w:rsidRPr="000F7BB0">
              <w:rPr>
                <w:rFonts w:ascii="Arial" w:eastAsia="Times New Roman" w:hAnsi="Arial" w:cs="Arial"/>
                <w:b/>
                <w:sz w:val="28"/>
                <w:szCs w:val="28"/>
                <w:lang w:eastAsia="ru-RU"/>
              </w:rPr>
              <w:t>СТАНДАРТ</w:t>
            </w:r>
            <w:r w:rsidR="002C64AF">
              <w:rPr>
                <w:rFonts w:ascii="Arial" w:eastAsia="Times New Roman" w:hAnsi="Arial" w:cs="Arial"/>
                <w:b/>
                <w:sz w:val="28"/>
                <w:szCs w:val="28"/>
                <w:lang w:eastAsia="ru-RU"/>
              </w:rPr>
              <w:t xml:space="preserve"> </w:t>
            </w:r>
            <w:r w:rsidR="00FE4A3D">
              <w:rPr>
                <w:rFonts w:ascii="Arial" w:eastAsia="Times New Roman" w:hAnsi="Arial" w:cs="Arial"/>
                <w:b/>
                <w:sz w:val="28"/>
                <w:szCs w:val="28"/>
                <w:lang w:eastAsia="ru-RU"/>
              </w:rPr>
              <w:t>ИНТЕГРИРОВАННОЙ СТРУКТУРЫ</w:t>
            </w:r>
          </w:p>
        </w:tc>
        <w:tc>
          <w:tcPr>
            <w:tcW w:w="5245" w:type="dxa"/>
            <w:tcBorders>
              <w:top w:val="single" w:sz="24" w:space="0" w:color="auto"/>
              <w:left w:val="nil"/>
              <w:bottom w:val="single" w:sz="18" w:space="0" w:color="auto"/>
              <w:right w:val="nil"/>
            </w:tcBorders>
          </w:tcPr>
          <w:p w:rsidR="00DE0916" w:rsidRPr="00632D01" w:rsidRDefault="00DE0916" w:rsidP="003C4F1B">
            <w:pPr>
              <w:overflowPunct w:val="0"/>
              <w:autoSpaceDE w:val="0"/>
              <w:autoSpaceDN w:val="0"/>
              <w:adjustRightInd w:val="0"/>
              <w:spacing w:before="120" w:after="120" w:line="240" w:lineRule="auto"/>
              <w:ind w:left="-108" w:right="-108"/>
              <w:jc w:val="center"/>
              <w:textAlignment w:val="baseline"/>
              <w:rPr>
                <w:rFonts w:ascii="Arial" w:eastAsia="Times New Roman" w:hAnsi="Arial" w:cs="Arial"/>
                <w:b/>
                <w:sz w:val="28"/>
                <w:szCs w:val="28"/>
                <w:lang w:eastAsia="ru-RU"/>
              </w:rPr>
            </w:pPr>
            <w:proofErr w:type="gramStart"/>
            <w:r w:rsidRPr="00632D01">
              <w:rPr>
                <w:rFonts w:ascii="Arial" w:eastAsia="Times New Roman" w:hAnsi="Arial" w:cs="Arial"/>
                <w:b/>
                <w:sz w:val="28"/>
                <w:szCs w:val="28"/>
                <w:lang w:eastAsia="ru-RU"/>
              </w:rPr>
              <w:t>СТ</w:t>
            </w:r>
            <w:proofErr w:type="gramEnd"/>
            <w:r w:rsidRPr="00632D01">
              <w:rPr>
                <w:rFonts w:ascii="Arial" w:eastAsia="Times New Roman" w:hAnsi="Arial" w:cs="Arial"/>
                <w:b/>
                <w:sz w:val="28"/>
                <w:szCs w:val="28"/>
                <w:lang w:eastAsia="ru-RU"/>
              </w:rPr>
              <w:t xml:space="preserve"> ИС КОНЦЕРН ВКО </w:t>
            </w:r>
            <w:r w:rsidR="003C4F1B">
              <w:rPr>
                <w:rFonts w:ascii="Arial" w:eastAsia="Times New Roman" w:hAnsi="Arial" w:cs="Arial"/>
                <w:b/>
                <w:sz w:val="28"/>
                <w:szCs w:val="28"/>
                <w:lang w:eastAsia="ru-RU"/>
              </w:rPr>
              <w:t>04.1</w:t>
            </w:r>
            <w:r w:rsidR="00A159F0">
              <w:rPr>
                <w:rFonts w:ascii="Arial" w:eastAsia="Times New Roman" w:hAnsi="Arial" w:cs="Arial"/>
                <w:b/>
                <w:sz w:val="28"/>
                <w:szCs w:val="28"/>
                <w:lang w:eastAsia="ru-RU"/>
              </w:rPr>
              <w:t>–</w:t>
            </w:r>
            <w:r w:rsidRPr="00632D01">
              <w:rPr>
                <w:rFonts w:ascii="Arial" w:eastAsia="Times New Roman" w:hAnsi="Arial" w:cs="Arial"/>
                <w:b/>
                <w:sz w:val="28"/>
                <w:szCs w:val="28"/>
                <w:lang w:eastAsia="ru-RU"/>
              </w:rPr>
              <w:t>0</w:t>
            </w:r>
            <w:r w:rsidR="003C4F1B">
              <w:rPr>
                <w:rFonts w:ascii="Arial" w:eastAsia="Times New Roman" w:hAnsi="Arial" w:cs="Arial"/>
                <w:b/>
                <w:sz w:val="28"/>
                <w:szCs w:val="28"/>
                <w:lang w:eastAsia="ru-RU"/>
              </w:rPr>
              <w:t>хх</w:t>
            </w:r>
            <w:r w:rsidR="00A159F0">
              <w:rPr>
                <w:rFonts w:ascii="Arial" w:eastAsia="Times New Roman" w:hAnsi="Arial" w:cs="Arial"/>
                <w:b/>
                <w:sz w:val="28"/>
                <w:szCs w:val="28"/>
                <w:lang w:eastAsia="ru-RU"/>
              </w:rPr>
              <w:t>–</w:t>
            </w:r>
            <w:r w:rsidRPr="00632D01">
              <w:rPr>
                <w:rFonts w:ascii="Arial" w:eastAsia="Times New Roman" w:hAnsi="Arial" w:cs="Arial"/>
                <w:b/>
                <w:sz w:val="28"/>
                <w:szCs w:val="28"/>
                <w:lang w:eastAsia="ru-RU"/>
              </w:rPr>
              <w:t>201</w:t>
            </w:r>
            <w:r w:rsidR="003C4F1B">
              <w:rPr>
                <w:rFonts w:ascii="Arial" w:eastAsia="Times New Roman" w:hAnsi="Arial" w:cs="Arial"/>
                <w:b/>
                <w:sz w:val="28"/>
                <w:szCs w:val="28"/>
                <w:lang w:eastAsia="ru-RU"/>
              </w:rPr>
              <w:t>9</w:t>
            </w:r>
          </w:p>
        </w:tc>
      </w:tr>
      <w:tr w:rsidR="001730B7" w:rsidRPr="00632D01" w:rsidTr="004A3C17">
        <w:trPr>
          <w:trHeight w:val="2943"/>
        </w:trPr>
        <w:tc>
          <w:tcPr>
            <w:tcW w:w="10031" w:type="dxa"/>
            <w:gridSpan w:val="2"/>
            <w:tcBorders>
              <w:top w:val="single" w:sz="18" w:space="0" w:color="auto"/>
              <w:left w:val="nil"/>
              <w:bottom w:val="nil"/>
              <w:right w:val="nil"/>
            </w:tcBorders>
          </w:tcPr>
          <w:p w:rsidR="001730B7" w:rsidRPr="00632D01" w:rsidRDefault="001730B7" w:rsidP="00B73097">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1730B7" w:rsidRPr="00632D01" w:rsidRDefault="001730B7" w:rsidP="00B73097">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1730B7" w:rsidRDefault="001730B7" w:rsidP="00B73097">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1730B7" w:rsidRPr="00632D01" w:rsidRDefault="001730B7" w:rsidP="00B73097">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1730B7" w:rsidRPr="003B2168" w:rsidRDefault="001730B7" w:rsidP="003B2168">
            <w:pPr>
              <w:overflowPunct w:val="0"/>
              <w:autoSpaceDE w:val="0"/>
              <w:autoSpaceDN w:val="0"/>
              <w:adjustRightInd w:val="0"/>
              <w:spacing w:after="0" w:line="240" w:lineRule="auto"/>
              <w:jc w:val="center"/>
              <w:textAlignment w:val="baseline"/>
              <w:rPr>
                <w:rFonts w:ascii="Arial" w:hAnsi="Arial" w:cs="Arial"/>
                <w:b/>
                <w:bCs/>
                <w:sz w:val="28"/>
                <w:szCs w:val="28"/>
              </w:rPr>
            </w:pPr>
            <w:r w:rsidRPr="00632D01">
              <w:rPr>
                <w:rFonts w:ascii="Arial" w:hAnsi="Arial" w:cs="Arial"/>
                <w:b/>
                <w:bCs/>
                <w:sz w:val="28"/>
                <w:szCs w:val="28"/>
              </w:rPr>
              <w:t>Система</w:t>
            </w:r>
            <w:r w:rsidR="0095307B">
              <w:rPr>
                <w:rFonts w:ascii="Arial" w:hAnsi="Arial" w:cs="Arial"/>
                <w:b/>
                <w:bCs/>
                <w:sz w:val="28"/>
                <w:szCs w:val="28"/>
              </w:rPr>
              <w:t xml:space="preserve"> </w:t>
            </w:r>
            <w:r w:rsidRPr="00632D01">
              <w:rPr>
                <w:rFonts w:ascii="Arial" w:hAnsi="Arial" w:cs="Arial"/>
                <w:b/>
                <w:bCs/>
                <w:sz w:val="28"/>
                <w:szCs w:val="28"/>
              </w:rPr>
              <w:t xml:space="preserve"> стандартов</w:t>
            </w:r>
            <w:r w:rsidR="0095307B">
              <w:rPr>
                <w:rFonts w:ascii="Arial" w:hAnsi="Arial" w:cs="Arial"/>
                <w:b/>
                <w:bCs/>
                <w:sz w:val="28"/>
                <w:szCs w:val="28"/>
              </w:rPr>
              <w:t xml:space="preserve"> </w:t>
            </w:r>
            <w:r w:rsidRPr="00632D01">
              <w:rPr>
                <w:rFonts w:ascii="Arial" w:hAnsi="Arial" w:cs="Arial"/>
                <w:b/>
                <w:bCs/>
                <w:sz w:val="28"/>
                <w:szCs w:val="28"/>
              </w:rPr>
              <w:t xml:space="preserve"> </w:t>
            </w:r>
            <w:r w:rsidRPr="003B2168">
              <w:rPr>
                <w:rFonts w:ascii="Arial" w:hAnsi="Arial" w:cs="Arial"/>
                <w:b/>
                <w:bCs/>
                <w:sz w:val="28"/>
                <w:szCs w:val="28"/>
              </w:rPr>
              <w:t>интегрированной</w:t>
            </w:r>
            <w:r w:rsidR="0095307B">
              <w:rPr>
                <w:rFonts w:ascii="Arial" w:hAnsi="Arial" w:cs="Arial"/>
                <w:b/>
                <w:bCs/>
                <w:sz w:val="28"/>
                <w:szCs w:val="28"/>
              </w:rPr>
              <w:t xml:space="preserve"> </w:t>
            </w:r>
            <w:r w:rsidRPr="003B2168">
              <w:rPr>
                <w:rFonts w:ascii="Arial" w:hAnsi="Arial" w:cs="Arial"/>
                <w:b/>
                <w:bCs/>
                <w:sz w:val="28"/>
                <w:szCs w:val="28"/>
              </w:rPr>
              <w:t xml:space="preserve"> структуры </w:t>
            </w:r>
          </w:p>
          <w:p w:rsidR="001730B7" w:rsidRPr="003B2168" w:rsidRDefault="001730B7" w:rsidP="003B2168">
            <w:pPr>
              <w:overflowPunct w:val="0"/>
              <w:autoSpaceDE w:val="0"/>
              <w:autoSpaceDN w:val="0"/>
              <w:adjustRightInd w:val="0"/>
              <w:spacing w:after="0" w:line="240" w:lineRule="auto"/>
              <w:jc w:val="center"/>
              <w:textAlignment w:val="baseline"/>
              <w:rPr>
                <w:rFonts w:ascii="Arial" w:hAnsi="Arial" w:cs="Arial"/>
                <w:b/>
                <w:bCs/>
                <w:sz w:val="28"/>
                <w:szCs w:val="28"/>
              </w:rPr>
            </w:pPr>
            <w:r w:rsidRPr="003B2168">
              <w:rPr>
                <w:rFonts w:ascii="Arial" w:hAnsi="Arial" w:cs="Arial"/>
                <w:b/>
                <w:bCs/>
                <w:sz w:val="28"/>
                <w:szCs w:val="28"/>
              </w:rPr>
              <w:t xml:space="preserve">АО </w:t>
            </w:r>
            <w:r w:rsidR="0095307B">
              <w:rPr>
                <w:rFonts w:ascii="Arial" w:hAnsi="Arial" w:cs="Arial"/>
                <w:b/>
                <w:bCs/>
                <w:sz w:val="28"/>
                <w:szCs w:val="28"/>
              </w:rPr>
              <w:t xml:space="preserve"> </w:t>
            </w:r>
            <w:r w:rsidRPr="003B2168">
              <w:rPr>
                <w:rFonts w:ascii="Arial" w:hAnsi="Arial" w:cs="Arial"/>
                <w:b/>
                <w:bCs/>
                <w:sz w:val="28"/>
                <w:szCs w:val="28"/>
              </w:rPr>
              <w:t xml:space="preserve">«Концерн </w:t>
            </w:r>
            <w:r w:rsidR="0095307B">
              <w:rPr>
                <w:rFonts w:ascii="Arial" w:hAnsi="Arial" w:cs="Arial"/>
                <w:b/>
                <w:bCs/>
                <w:sz w:val="28"/>
                <w:szCs w:val="28"/>
              </w:rPr>
              <w:t xml:space="preserve"> </w:t>
            </w:r>
            <w:r w:rsidRPr="003B2168">
              <w:rPr>
                <w:rFonts w:ascii="Arial" w:hAnsi="Arial" w:cs="Arial"/>
                <w:b/>
                <w:bCs/>
                <w:sz w:val="28"/>
                <w:szCs w:val="28"/>
              </w:rPr>
              <w:t>ВКО</w:t>
            </w:r>
            <w:r w:rsidR="0095307B">
              <w:rPr>
                <w:rFonts w:ascii="Arial" w:hAnsi="Arial" w:cs="Arial"/>
                <w:b/>
                <w:bCs/>
                <w:sz w:val="28"/>
                <w:szCs w:val="28"/>
              </w:rPr>
              <w:t xml:space="preserve"> </w:t>
            </w:r>
            <w:r w:rsidRPr="003B2168">
              <w:rPr>
                <w:rFonts w:ascii="Arial" w:hAnsi="Arial" w:cs="Arial"/>
                <w:b/>
                <w:bCs/>
                <w:sz w:val="28"/>
                <w:szCs w:val="28"/>
              </w:rPr>
              <w:t xml:space="preserve"> «Алмаз – Антей»</w:t>
            </w:r>
          </w:p>
          <w:p w:rsidR="00EA1D70" w:rsidRPr="003B2168" w:rsidRDefault="00EA1D70" w:rsidP="003B2168">
            <w:pPr>
              <w:overflowPunct w:val="0"/>
              <w:autoSpaceDE w:val="0"/>
              <w:autoSpaceDN w:val="0"/>
              <w:adjustRightInd w:val="0"/>
              <w:spacing w:after="0" w:line="240" w:lineRule="auto"/>
              <w:jc w:val="center"/>
              <w:textAlignment w:val="baseline"/>
              <w:rPr>
                <w:rFonts w:ascii="Arial" w:hAnsi="Arial" w:cs="Arial"/>
                <w:b/>
                <w:bCs/>
                <w:sz w:val="28"/>
                <w:szCs w:val="28"/>
              </w:rPr>
            </w:pPr>
          </w:p>
          <w:p w:rsidR="00EA1D70" w:rsidRPr="003B2168" w:rsidRDefault="00EA1D70" w:rsidP="003B2168">
            <w:pPr>
              <w:overflowPunct w:val="0"/>
              <w:autoSpaceDE w:val="0"/>
              <w:autoSpaceDN w:val="0"/>
              <w:adjustRightInd w:val="0"/>
              <w:spacing w:after="0" w:line="240" w:lineRule="auto"/>
              <w:jc w:val="center"/>
              <w:textAlignment w:val="baseline"/>
              <w:rPr>
                <w:rFonts w:ascii="Arial" w:hAnsi="Arial" w:cs="Arial"/>
                <w:b/>
                <w:bCs/>
                <w:sz w:val="28"/>
                <w:szCs w:val="28"/>
              </w:rPr>
            </w:pPr>
          </w:p>
          <w:p w:rsidR="00EA1D70" w:rsidRPr="00632D01" w:rsidRDefault="003C4F1B" w:rsidP="003B2168">
            <w:pPr>
              <w:overflowPunct w:val="0"/>
              <w:autoSpaceDE w:val="0"/>
              <w:autoSpaceDN w:val="0"/>
              <w:adjustRightInd w:val="0"/>
              <w:spacing w:after="0" w:line="240" w:lineRule="auto"/>
              <w:jc w:val="center"/>
              <w:textAlignment w:val="baseline"/>
              <w:rPr>
                <w:rFonts w:ascii="Arial" w:hAnsi="Arial" w:cs="Arial"/>
                <w:b/>
                <w:bCs/>
                <w:sz w:val="28"/>
                <w:szCs w:val="28"/>
              </w:rPr>
            </w:pPr>
            <w:r>
              <w:rPr>
                <w:rFonts w:ascii="Arial" w:hAnsi="Arial" w:cs="Arial"/>
                <w:b/>
                <w:bCs/>
                <w:sz w:val="28"/>
                <w:szCs w:val="28"/>
              </w:rPr>
              <w:t>УПРАВЛЕНИЕ ЧЕЛОВЕЧЕСКИМИ РЕСУРСАМИ</w:t>
            </w:r>
          </w:p>
          <w:p w:rsidR="00EA1D70" w:rsidRDefault="00EA1D70"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E35CA6" w:rsidRDefault="00E35CA6"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E35CA6" w:rsidRDefault="0091748C"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r>
              <w:rPr>
                <w:rFonts w:ascii="Arial" w:eastAsia="Times New Roman" w:hAnsi="Arial" w:cs="Arial"/>
                <w:b/>
                <w:sz w:val="28"/>
                <w:szCs w:val="28"/>
                <w:lang w:eastAsia="ru-RU"/>
              </w:rPr>
              <w:t>Премирование руководителей дочерних обществ АО «Концерн ВКО «Алмаз – Антей»</w:t>
            </w:r>
          </w:p>
          <w:p w:rsidR="00E35CA6" w:rsidRDefault="00E35CA6"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E35CA6" w:rsidRDefault="00E35CA6"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E35CA6" w:rsidRDefault="00E35CA6"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E35CA6" w:rsidRDefault="00E35CA6"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E35CA6" w:rsidRDefault="00E35CA6"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E35CA6" w:rsidRDefault="00E35CA6"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E35CA6" w:rsidRDefault="00E35CA6"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E35CA6" w:rsidRDefault="00E35CA6"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E35CA6" w:rsidRDefault="00E35CA6"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E35CA6" w:rsidRDefault="00E35CA6"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E35CA6" w:rsidRDefault="00E35CA6"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E35CA6" w:rsidRDefault="00E35CA6"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E35CA6" w:rsidRDefault="00E35CA6"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E35CA6" w:rsidRDefault="00E35CA6"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34177E" w:rsidRDefault="0034177E"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34177E" w:rsidRDefault="0034177E"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34177E" w:rsidRDefault="0034177E"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34177E" w:rsidRDefault="0034177E"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34177E" w:rsidRDefault="0034177E"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E35CA6" w:rsidRDefault="00E35CA6"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p w:rsidR="00E35CA6" w:rsidRPr="001730B7" w:rsidRDefault="00E35CA6" w:rsidP="00EA1D70">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tc>
      </w:tr>
      <w:tr w:rsidR="00F60C22" w:rsidRPr="00632D01" w:rsidTr="004A3C17">
        <w:tc>
          <w:tcPr>
            <w:tcW w:w="10031" w:type="dxa"/>
            <w:gridSpan w:val="2"/>
            <w:tcBorders>
              <w:top w:val="nil"/>
              <w:left w:val="nil"/>
              <w:bottom w:val="nil"/>
              <w:right w:val="nil"/>
            </w:tcBorders>
          </w:tcPr>
          <w:tbl>
            <w:tblPr>
              <w:tblW w:w="0" w:type="auto"/>
              <w:tblLook w:val="04A0" w:firstRow="1" w:lastRow="0" w:firstColumn="1" w:lastColumn="0" w:noHBand="0" w:noVBand="1"/>
            </w:tblPr>
            <w:tblGrid>
              <w:gridCol w:w="9800"/>
            </w:tblGrid>
            <w:tr w:rsidR="00F60C22" w:rsidRPr="00500835" w:rsidTr="00500835">
              <w:trPr>
                <w:trHeight w:val="848"/>
              </w:trPr>
              <w:tc>
                <w:tcPr>
                  <w:tcW w:w="9800" w:type="dxa"/>
                  <w:shd w:val="clear" w:color="auto" w:fill="auto"/>
                </w:tcPr>
                <w:p w:rsidR="00F60C22" w:rsidRPr="00500835" w:rsidRDefault="00F60C22" w:rsidP="00500835">
                  <w:pPr>
                    <w:overflowPunct w:val="0"/>
                    <w:autoSpaceDE w:val="0"/>
                    <w:autoSpaceDN w:val="0"/>
                    <w:adjustRightInd w:val="0"/>
                    <w:spacing w:after="0" w:line="240" w:lineRule="auto"/>
                    <w:jc w:val="center"/>
                    <w:textAlignment w:val="baseline"/>
                    <w:rPr>
                      <w:rFonts w:ascii="Arial" w:eastAsia="Times New Roman" w:hAnsi="Arial" w:cs="Arial"/>
                      <w:b/>
                      <w:sz w:val="24"/>
                      <w:szCs w:val="24"/>
                      <w:lang w:eastAsia="ru-RU"/>
                    </w:rPr>
                  </w:pPr>
                  <w:r w:rsidRPr="00500835">
                    <w:rPr>
                      <w:rFonts w:ascii="Arial" w:eastAsia="Times New Roman" w:hAnsi="Arial" w:cs="Arial"/>
                      <w:b/>
                      <w:sz w:val="24"/>
                      <w:szCs w:val="24"/>
                      <w:lang w:eastAsia="ru-RU"/>
                    </w:rPr>
                    <w:t>Москва</w:t>
                  </w:r>
                </w:p>
                <w:p w:rsidR="00F60C22" w:rsidRPr="00500835" w:rsidRDefault="00F60C22" w:rsidP="00500835">
                  <w:pPr>
                    <w:overflowPunct w:val="0"/>
                    <w:autoSpaceDE w:val="0"/>
                    <w:autoSpaceDN w:val="0"/>
                    <w:adjustRightInd w:val="0"/>
                    <w:spacing w:after="0" w:line="240" w:lineRule="auto"/>
                    <w:jc w:val="center"/>
                    <w:textAlignment w:val="baseline"/>
                    <w:rPr>
                      <w:rFonts w:ascii="Arial" w:eastAsia="Times New Roman" w:hAnsi="Arial" w:cs="Arial"/>
                      <w:b/>
                      <w:sz w:val="24"/>
                      <w:szCs w:val="24"/>
                      <w:lang w:eastAsia="ru-RU"/>
                    </w:rPr>
                  </w:pPr>
                  <w:r w:rsidRPr="00500835">
                    <w:rPr>
                      <w:rFonts w:ascii="Arial" w:eastAsia="Times New Roman" w:hAnsi="Arial" w:cs="Arial"/>
                      <w:b/>
                      <w:sz w:val="24"/>
                      <w:szCs w:val="24"/>
                      <w:lang w:eastAsia="ru-RU"/>
                    </w:rPr>
                    <w:t>АО «Концерн ВКО «Алмаз – Антей»</w:t>
                  </w:r>
                </w:p>
                <w:p w:rsidR="00F60C22" w:rsidRPr="00500835" w:rsidRDefault="00F60C22" w:rsidP="00500835">
                  <w:pPr>
                    <w:overflowPunct w:val="0"/>
                    <w:autoSpaceDE w:val="0"/>
                    <w:autoSpaceDN w:val="0"/>
                    <w:adjustRightInd w:val="0"/>
                    <w:spacing w:after="0" w:line="240" w:lineRule="auto"/>
                    <w:jc w:val="center"/>
                    <w:textAlignment w:val="baseline"/>
                    <w:rPr>
                      <w:rFonts w:ascii="Arial" w:eastAsia="Times New Roman" w:hAnsi="Arial" w:cs="Arial"/>
                      <w:b/>
                      <w:sz w:val="24"/>
                      <w:szCs w:val="24"/>
                      <w:lang w:eastAsia="ru-RU"/>
                    </w:rPr>
                  </w:pPr>
                  <w:r w:rsidRPr="00500835">
                    <w:rPr>
                      <w:rFonts w:ascii="Arial" w:eastAsia="Times New Roman" w:hAnsi="Arial" w:cs="Arial"/>
                      <w:b/>
                      <w:sz w:val="24"/>
                      <w:szCs w:val="24"/>
                      <w:lang w:eastAsia="ru-RU"/>
                    </w:rPr>
                    <w:t>2018</w:t>
                  </w:r>
                </w:p>
              </w:tc>
            </w:tr>
          </w:tbl>
          <w:p w:rsidR="00F60C22" w:rsidRPr="00632D01" w:rsidRDefault="00F60C22" w:rsidP="00F86DD6">
            <w:pPr>
              <w:overflowPunct w:val="0"/>
              <w:autoSpaceDE w:val="0"/>
              <w:autoSpaceDN w:val="0"/>
              <w:adjustRightInd w:val="0"/>
              <w:spacing w:after="0" w:line="240" w:lineRule="auto"/>
              <w:jc w:val="center"/>
              <w:textAlignment w:val="baseline"/>
              <w:rPr>
                <w:rFonts w:ascii="Arial" w:eastAsia="Times New Roman" w:hAnsi="Arial" w:cs="Arial"/>
                <w:b/>
                <w:sz w:val="28"/>
                <w:szCs w:val="28"/>
                <w:lang w:eastAsia="ru-RU"/>
              </w:rPr>
            </w:pPr>
          </w:p>
        </w:tc>
      </w:tr>
    </w:tbl>
    <w:p w:rsidR="006D5F85" w:rsidRPr="00632D01" w:rsidRDefault="006D5F85" w:rsidP="00CF64EF">
      <w:pPr>
        <w:overflowPunct w:val="0"/>
        <w:autoSpaceDE w:val="0"/>
        <w:autoSpaceDN w:val="0"/>
        <w:adjustRightInd w:val="0"/>
        <w:spacing w:before="240" w:after="240" w:line="240" w:lineRule="auto"/>
        <w:jc w:val="center"/>
        <w:textAlignment w:val="baseline"/>
        <w:rPr>
          <w:rFonts w:ascii="Arial" w:eastAsia="Times New Roman" w:hAnsi="Arial" w:cs="Arial"/>
          <w:b/>
          <w:sz w:val="28"/>
          <w:szCs w:val="28"/>
          <w:lang w:eastAsia="ru-RU"/>
        </w:rPr>
      </w:pPr>
      <w:r w:rsidRPr="00632D01">
        <w:rPr>
          <w:rFonts w:ascii="Arial" w:eastAsia="Times New Roman" w:hAnsi="Arial" w:cs="Arial"/>
          <w:b/>
          <w:sz w:val="28"/>
          <w:szCs w:val="28"/>
          <w:lang w:eastAsia="ru-RU"/>
        </w:rPr>
        <w:lastRenderedPageBreak/>
        <w:t>Предисловие</w:t>
      </w:r>
    </w:p>
    <w:p w:rsidR="00EB7A19" w:rsidRPr="00527BC8" w:rsidRDefault="00EB7A19" w:rsidP="00137FA0">
      <w:pPr>
        <w:tabs>
          <w:tab w:val="center" w:pos="4677"/>
          <w:tab w:val="right" w:pos="9355"/>
        </w:tabs>
        <w:spacing w:after="0" w:line="240" w:lineRule="auto"/>
        <w:ind w:right="-108" w:firstLine="567"/>
        <w:jc w:val="both"/>
        <w:rPr>
          <w:rFonts w:ascii="Arial" w:eastAsia="Times New Roman" w:hAnsi="Arial" w:cs="Arial"/>
          <w:b/>
          <w:sz w:val="20"/>
          <w:szCs w:val="20"/>
          <w:lang w:eastAsia="ru-RU"/>
        </w:rPr>
      </w:pPr>
      <w:r w:rsidRPr="00632D01">
        <w:rPr>
          <w:rFonts w:ascii="Arial" w:eastAsia="Times New Roman" w:hAnsi="Arial" w:cs="Arial"/>
          <w:color w:val="000000"/>
          <w:sz w:val="24"/>
          <w:szCs w:val="24"/>
          <w:lang w:eastAsia="ru-RU"/>
        </w:rPr>
        <w:t>1</w:t>
      </w:r>
      <w:r w:rsidR="00F60C22" w:rsidRPr="005D63B7">
        <w:rPr>
          <w:rFonts w:ascii="Arial" w:eastAsia="Times New Roman" w:hAnsi="Arial" w:cs="Arial"/>
          <w:color w:val="000000"/>
          <w:sz w:val="24"/>
          <w:szCs w:val="24"/>
          <w:lang w:eastAsia="ru-RU"/>
        </w:rPr>
        <w:t> </w:t>
      </w:r>
      <w:r w:rsidRPr="00527BC8">
        <w:rPr>
          <w:rFonts w:ascii="Arial" w:eastAsia="Times New Roman" w:hAnsi="Arial" w:cs="Arial"/>
          <w:color w:val="000000"/>
          <w:sz w:val="24"/>
          <w:szCs w:val="24"/>
          <w:lang w:eastAsia="ru-RU"/>
        </w:rPr>
        <w:t>РАЗРАБОТАН</w:t>
      </w:r>
      <w:r w:rsidR="002028B3" w:rsidRPr="00527BC8">
        <w:rPr>
          <w:rFonts w:ascii="Arial" w:eastAsia="Times New Roman" w:hAnsi="Arial" w:cs="Arial"/>
          <w:color w:val="000000"/>
          <w:sz w:val="24"/>
          <w:szCs w:val="24"/>
          <w:lang w:eastAsia="ru-RU"/>
        </w:rPr>
        <w:t xml:space="preserve"> </w:t>
      </w:r>
      <w:r w:rsidR="0091748C" w:rsidRPr="0091748C">
        <w:rPr>
          <w:rFonts w:ascii="Arial" w:eastAsia="Times New Roman" w:hAnsi="Arial" w:cs="Arial"/>
          <w:color w:val="000000"/>
          <w:sz w:val="24"/>
          <w:szCs w:val="24"/>
          <w:lang w:eastAsia="ru-RU"/>
        </w:rPr>
        <w:t>Департаментом кадровой политики АО «Концерн ВКО «Алмаз – Антей»</w:t>
      </w:r>
    </w:p>
    <w:p w:rsidR="00EB7A19" w:rsidRPr="00527BC8" w:rsidRDefault="00EB7A19" w:rsidP="00137FA0">
      <w:pPr>
        <w:overflowPunct w:val="0"/>
        <w:autoSpaceDE w:val="0"/>
        <w:autoSpaceDN w:val="0"/>
        <w:adjustRightInd w:val="0"/>
        <w:spacing w:after="0" w:line="240" w:lineRule="auto"/>
        <w:ind w:firstLine="567"/>
        <w:jc w:val="both"/>
        <w:textAlignment w:val="baseline"/>
        <w:rPr>
          <w:rFonts w:ascii="Arial" w:eastAsia="Times New Roman" w:hAnsi="Arial" w:cs="Arial"/>
          <w:color w:val="000000"/>
          <w:sz w:val="24"/>
          <w:szCs w:val="24"/>
          <w:lang w:eastAsia="ru-RU"/>
        </w:rPr>
      </w:pPr>
    </w:p>
    <w:p w:rsidR="00EB7A19" w:rsidRPr="00527BC8" w:rsidRDefault="00D062DD" w:rsidP="00137FA0">
      <w:pPr>
        <w:overflowPunct w:val="0"/>
        <w:autoSpaceDE w:val="0"/>
        <w:autoSpaceDN w:val="0"/>
        <w:adjustRightInd w:val="0"/>
        <w:spacing w:after="0" w:line="240" w:lineRule="auto"/>
        <w:ind w:firstLine="567"/>
        <w:jc w:val="both"/>
        <w:textAlignment w:val="baseline"/>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2</w:t>
      </w:r>
      <w:r w:rsidR="00F60C22" w:rsidRPr="005D63B7">
        <w:rPr>
          <w:rFonts w:ascii="Arial" w:eastAsia="Times New Roman" w:hAnsi="Arial" w:cs="Arial"/>
          <w:color w:val="000000"/>
          <w:sz w:val="24"/>
          <w:szCs w:val="24"/>
          <w:lang w:eastAsia="ru-RU"/>
        </w:rPr>
        <w:t> </w:t>
      </w:r>
      <w:r w:rsidR="00EB7A19" w:rsidRPr="00527BC8">
        <w:rPr>
          <w:rFonts w:ascii="Arial" w:eastAsia="Times New Roman" w:hAnsi="Arial" w:cs="Arial"/>
          <w:color w:val="000000"/>
          <w:sz w:val="24"/>
          <w:szCs w:val="24"/>
          <w:lang w:eastAsia="ru-RU"/>
        </w:rPr>
        <w:t>ВВЕД</w:t>
      </w:r>
      <w:r w:rsidR="00C07D4C">
        <w:rPr>
          <w:rFonts w:ascii="Arial" w:eastAsia="Times New Roman" w:hAnsi="Arial" w:cs="Arial"/>
          <w:color w:val="000000"/>
          <w:sz w:val="24"/>
          <w:szCs w:val="24"/>
          <w:lang w:eastAsia="ru-RU"/>
        </w:rPr>
        <w:t>Ё</w:t>
      </w:r>
      <w:r w:rsidR="00EB7A19" w:rsidRPr="00527BC8">
        <w:rPr>
          <w:rFonts w:ascii="Arial" w:eastAsia="Times New Roman" w:hAnsi="Arial" w:cs="Arial"/>
          <w:color w:val="000000"/>
          <w:sz w:val="24"/>
          <w:szCs w:val="24"/>
          <w:lang w:eastAsia="ru-RU"/>
        </w:rPr>
        <w:t>Н</w:t>
      </w:r>
      <w:r w:rsidR="00B46D49" w:rsidRPr="00527BC8">
        <w:rPr>
          <w:rFonts w:ascii="Arial" w:eastAsia="Times New Roman" w:hAnsi="Arial" w:cs="Arial"/>
          <w:color w:val="000000"/>
          <w:sz w:val="24"/>
          <w:szCs w:val="24"/>
          <w:lang w:eastAsia="ru-RU"/>
        </w:rPr>
        <w:t xml:space="preserve"> </w:t>
      </w:r>
      <w:r w:rsidR="00EB7A19" w:rsidRPr="00527BC8">
        <w:rPr>
          <w:rFonts w:ascii="Arial" w:eastAsia="Times New Roman" w:hAnsi="Arial" w:cs="Arial"/>
          <w:color w:val="000000"/>
          <w:sz w:val="24"/>
          <w:szCs w:val="24"/>
          <w:lang w:eastAsia="ru-RU"/>
        </w:rPr>
        <w:t>ВПЕРВЫЕ</w:t>
      </w:r>
    </w:p>
    <w:p w:rsidR="00EB7A19" w:rsidRDefault="00EB7A19" w:rsidP="00137FA0">
      <w:pPr>
        <w:overflowPunct w:val="0"/>
        <w:autoSpaceDE w:val="0"/>
        <w:autoSpaceDN w:val="0"/>
        <w:adjustRightInd w:val="0"/>
        <w:spacing w:after="0" w:line="240" w:lineRule="auto"/>
        <w:ind w:firstLine="567"/>
        <w:jc w:val="both"/>
        <w:textAlignment w:val="baseline"/>
        <w:rPr>
          <w:rFonts w:ascii="Arial" w:eastAsia="Times New Roman" w:hAnsi="Arial" w:cs="Arial"/>
          <w:color w:val="000000"/>
          <w:sz w:val="24"/>
          <w:szCs w:val="24"/>
          <w:lang w:eastAsia="ru-RU"/>
        </w:rPr>
      </w:pPr>
    </w:p>
    <w:p w:rsidR="00EB7A19" w:rsidRPr="00632D01" w:rsidRDefault="00EB7A19" w:rsidP="00137FA0">
      <w:pPr>
        <w:overflowPunct w:val="0"/>
        <w:autoSpaceDE w:val="0"/>
        <w:autoSpaceDN w:val="0"/>
        <w:adjustRightInd w:val="0"/>
        <w:spacing w:after="0" w:line="240" w:lineRule="auto"/>
        <w:jc w:val="both"/>
        <w:textAlignment w:val="baseline"/>
        <w:rPr>
          <w:rFonts w:ascii="Arial" w:eastAsia="Times New Roman" w:hAnsi="Arial" w:cs="Arial"/>
          <w:color w:val="000000"/>
          <w:sz w:val="24"/>
          <w:szCs w:val="24"/>
          <w:lang w:eastAsia="ru-RU"/>
        </w:rPr>
      </w:pPr>
    </w:p>
    <w:p w:rsidR="00EB7A19" w:rsidRPr="00632D01" w:rsidRDefault="00EB7A19" w:rsidP="00137FA0">
      <w:pPr>
        <w:overflowPunct w:val="0"/>
        <w:autoSpaceDE w:val="0"/>
        <w:autoSpaceDN w:val="0"/>
        <w:adjustRightInd w:val="0"/>
        <w:spacing w:after="0" w:line="240" w:lineRule="auto"/>
        <w:textAlignment w:val="baseline"/>
        <w:rPr>
          <w:rFonts w:ascii="Arial" w:eastAsia="Times New Roman" w:hAnsi="Arial" w:cs="Arial"/>
          <w:sz w:val="24"/>
          <w:szCs w:val="24"/>
          <w:lang w:eastAsia="ru-RU"/>
        </w:rPr>
      </w:pPr>
    </w:p>
    <w:p w:rsidR="00232502" w:rsidRPr="00632D01" w:rsidRDefault="00232502" w:rsidP="007D3149">
      <w:pPr>
        <w:spacing w:after="0" w:line="240" w:lineRule="auto"/>
        <w:rPr>
          <w:rFonts w:ascii="Arial" w:hAnsi="Arial" w:cs="Arial"/>
        </w:rPr>
      </w:pPr>
    </w:p>
    <w:p w:rsidR="00232502" w:rsidRPr="00632D01" w:rsidRDefault="00232502" w:rsidP="007D3149">
      <w:pPr>
        <w:spacing w:after="0" w:line="240" w:lineRule="auto"/>
        <w:rPr>
          <w:rFonts w:ascii="Arial" w:hAnsi="Arial" w:cs="Arial"/>
        </w:rPr>
      </w:pPr>
    </w:p>
    <w:p w:rsidR="00232502" w:rsidRPr="00632D01" w:rsidRDefault="00232502" w:rsidP="007D3149">
      <w:pPr>
        <w:spacing w:after="0" w:line="240" w:lineRule="auto"/>
        <w:rPr>
          <w:rFonts w:ascii="Arial" w:hAnsi="Arial" w:cs="Arial"/>
        </w:rPr>
      </w:pPr>
    </w:p>
    <w:p w:rsidR="00232502" w:rsidRPr="00632D01" w:rsidRDefault="00232502" w:rsidP="007D3149">
      <w:pPr>
        <w:spacing w:after="0" w:line="240" w:lineRule="auto"/>
        <w:rPr>
          <w:rFonts w:ascii="Arial" w:hAnsi="Arial" w:cs="Arial"/>
        </w:rPr>
      </w:pPr>
    </w:p>
    <w:p w:rsidR="00232502" w:rsidRPr="00632D01" w:rsidRDefault="00232502" w:rsidP="007D3149">
      <w:pPr>
        <w:spacing w:after="0" w:line="240" w:lineRule="auto"/>
        <w:rPr>
          <w:rFonts w:ascii="Arial" w:hAnsi="Arial" w:cs="Arial"/>
        </w:rPr>
      </w:pPr>
    </w:p>
    <w:p w:rsidR="00750AE8" w:rsidRPr="00632D01" w:rsidRDefault="00750AE8" w:rsidP="007D3149">
      <w:pPr>
        <w:spacing w:after="0" w:line="240" w:lineRule="auto"/>
        <w:rPr>
          <w:rFonts w:ascii="Arial" w:hAnsi="Arial" w:cs="Arial"/>
        </w:rPr>
      </w:pPr>
    </w:p>
    <w:p w:rsidR="00750AE8" w:rsidRPr="00632D01" w:rsidRDefault="00750AE8" w:rsidP="007D3149">
      <w:pPr>
        <w:spacing w:after="0" w:line="240" w:lineRule="auto"/>
        <w:rPr>
          <w:rFonts w:ascii="Arial" w:hAnsi="Arial" w:cs="Arial"/>
        </w:rPr>
      </w:pPr>
    </w:p>
    <w:p w:rsidR="00750AE8" w:rsidRPr="00632D01" w:rsidRDefault="00750AE8" w:rsidP="007D3149">
      <w:pPr>
        <w:spacing w:after="0" w:line="240" w:lineRule="auto"/>
        <w:rPr>
          <w:rFonts w:ascii="Arial" w:hAnsi="Arial" w:cs="Arial"/>
        </w:rPr>
      </w:pPr>
    </w:p>
    <w:p w:rsidR="00750AE8" w:rsidRPr="00632D01" w:rsidRDefault="00750AE8" w:rsidP="007D3149">
      <w:pPr>
        <w:spacing w:after="0" w:line="240" w:lineRule="auto"/>
        <w:rPr>
          <w:rFonts w:ascii="Arial" w:hAnsi="Arial" w:cs="Arial"/>
        </w:rPr>
      </w:pPr>
    </w:p>
    <w:p w:rsidR="007D3149" w:rsidRPr="00632D01" w:rsidRDefault="007D3149" w:rsidP="007D3149">
      <w:pPr>
        <w:spacing w:after="0" w:line="240" w:lineRule="auto"/>
        <w:rPr>
          <w:rFonts w:ascii="Arial" w:hAnsi="Arial" w:cs="Arial"/>
        </w:rPr>
      </w:pPr>
    </w:p>
    <w:p w:rsidR="007D3149" w:rsidRPr="00632D01" w:rsidRDefault="007D3149" w:rsidP="007D3149">
      <w:pPr>
        <w:spacing w:after="0" w:line="240" w:lineRule="auto"/>
        <w:rPr>
          <w:rFonts w:ascii="Arial" w:hAnsi="Arial" w:cs="Arial"/>
        </w:rPr>
      </w:pPr>
    </w:p>
    <w:p w:rsidR="007D3149" w:rsidRPr="00632D01" w:rsidRDefault="007D3149" w:rsidP="007D3149">
      <w:pPr>
        <w:spacing w:after="0" w:line="240" w:lineRule="auto"/>
        <w:rPr>
          <w:rFonts w:ascii="Arial" w:hAnsi="Arial" w:cs="Arial"/>
        </w:rPr>
      </w:pPr>
    </w:p>
    <w:p w:rsidR="007D3149" w:rsidRPr="00632D01" w:rsidRDefault="007D3149" w:rsidP="007D3149">
      <w:pPr>
        <w:spacing w:after="0" w:line="240" w:lineRule="auto"/>
        <w:rPr>
          <w:rFonts w:ascii="Arial" w:hAnsi="Arial" w:cs="Arial"/>
        </w:rPr>
      </w:pPr>
    </w:p>
    <w:p w:rsidR="007D3149" w:rsidRPr="00632D01" w:rsidRDefault="007D3149" w:rsidP="007D3149">
      <w:pPr>
        <w:spacing w:after="0" w:line="240" w:lineRule="auto"/>
        <w:rPr>
          <w:rFonts w:ascii="Arial" w:hAnsi="Arial" w:cs="Arial"/>
        </w:rPr>
      </w:pPr>
    </w:p>
    <w:p w:rsidR="007D3149" w:rsidRPr="00632D01" w:rsidRDefault="007D3149" w:rsidP="007D3149">
      <w:pPr>
        <w:spacing w:after="0" w:line="240" w:lineRule="auto"/>
        <w:rPr>
          <w:rFonts w:ascii="Arial" w:hAnsi="Arial" w:cs="Arial"/>
        </w:rPr>
      </w:pPr>
    </w:p>
    <w:p w:rsidR="007D3149" w:rsidRPr="00632D01" w:rsidRDefault="007D3149" w:rsidP="007D3149">
      <w:pPr>
        <w:spacing w:after="0" w:line="240" w:lineRule="auto"/>
        <w:rPr>
          <w:rFonts w:ascii="Arial" w:hAnsi="Arial" w:cs="Arial"/>
        </w:rPr>
      </w:pPr>
    </w:p>
    <w:p w:rsidR="007D3149" w:rsidRPr="00632D01" w:rsidRDefault="007D3149" w:rsidP="007D3149">
      <w:pPr>
        <w:spacing w:after="0" w:line="240" w:lineRule="auto"/>
        <w:rPr>
          <w:rFonts w:ascii="Arial" w:hAnsi="Arial" w:cs="Arial"/>
        </w:rPr>
      </w:pPr>
    </w:p>
    <w:p w:rsidR="007D3149" w:rsidRPr="00632D01" w:rsidRDefault="007D3149" w:rsidP="007D3149">
      <w:pPr>
        <w:spacing w:after="0" w:line="240" w:lineRule="auto"/>
        <w:rPr>
          <w:rFonts w:ascii="Arial" w:hAnsi="Arial" w:cs="Arial"/>
        </w:rPr>
      </w:pPr>
    </w:p>
    <w:p w:rsidR="007D3149" w:rsidRPr="00632D01" w:rsidRDefault="007D3149" w:rsidP="007D3149">
      <w:pPr>
        <w:spacing w:after="0" w:line="240" w:lineRule="auto"/>
        <w:rPr>
          <w:rFonts w:ascii="Arial" w:hAnsi="Arial" w:cs="Arial"/>
        </w:rPr>
      </w:pPr>
    </w:p>
    <w:p w:rsidR="007D3149" w:rsidRPr="00632D01" w:rsidRDefault="007D3149" w:rsidP="007D3149">
      <w:pPr>
        <w:spacing w:after="0" w:line="240" w:lineRule="auto"/>
        <w:rPr>
          <w:rFonts w:ascii="Arial" w:hAnsi="Arial" w:cs="Arial"/>
        </w:rPr>
      </w:pPr>
    </w:p>
    <w:p w:rsidR="007D3149" w:rsidRDefault="007D3149" w:rsidP="007D3149">
      <w:pPr>
        <w:spacing w:after="0" w:line="240" w:lineRule="auto"/>
        <w:rPr>
          <w:rFonts w:ascii="Arial" w:hAnsi="Arial" w:cs="Arial"/>
        </w:rPr>
      </w:pPr>
    </w:p>
    <w:p w:rsidR="005B2C1F" w:rsidRPr="00632D01" w:rsidRDefault="005B2C1F" w:rsidP="007D3149">
      <w:pPr>
        <w:spacing w:after="0" w:line="240" w:lineRule="auto"/>
        <w:rPr>
          <w:rFonts w:ascii="Arial" w:hAnsi="Arial" w:cs="Arial"/>
        </w:rPr>
      </w:pPr>
    </w:p>
    <w:p w:rsidR="00750AE8" w:rsidRPr="00632D01" w:rsidRDefault="00750AE8" w:rsidP="007D3149">
      <w:pPr>
        <w:spacing w:after="0" w:line="240" w:lineRule="auto"/>
        <w:rPr>
          <w:rFonts w:ascii="Arial" w:hAnsi="Arial" w:cs="Arial"/>
        </w:rPr>
      </w:pPr>
    </w:p>
    <w:p w:rsidR="00750AE8" w:rsidRPr="00632D01" w:rsidRDefault="00750AE8" w:rsidP="007D3149">
      <w:pPr>
        <w:spacing w:after="0" w:line="240" w:lineRule="auto"/>
        <w:rPr>
          <w:rFonts w:ascii="Arial" w:hAnsi="Arial" w:cs="Arial"/>
        </w:rPr>
      </w:pPr>
    </w:p>
    <w:p w:rsidR="00D85E12" w:rsidRPr="00632D01" w:rsidRDefault="00D85E12" w:rsidP="007D3149">
      <w:pPr>
        <w:spacing w:after="0" w:line="240" w:lineRule="auto"/>
        <w:rPr>
          <w:rFonts w:ascii="Arial" w:hAnsi="Arial" w:cs="Arial"/>
        </w:rPr>
      </w:pPr>
    </w:p>
    <w:p w:rsidR="00750AE8" w:rsidRPr="00632D01" w:rsidRDefault="00750AE8" w:rsidP="007D3149">
      <w:pPr>
        <w:spacing w:after="0" w:line="240" w:lineRule="auto"/>
        <w:rPr>
          <w:rFonts w:ascii="Arial" w:hAnsi="Arial" w:cs="Arial"/>
        </w:rPr>
      </w:pPr>
    </w:p>
    <w:p w:rsidR="00232502" w:rsidRPr="00632D01" w:rsidRDefault="00232502" w:rsidP="007D3149">
      <w:pPr>
        <w:spacing w:after="0" w:line="240" w:lineRule="auto"/>
        <w:rPr>
          <w:rFonts w:ascii="Arial" w:hAnsi="Arial" w:cs="Arial"/>
        </w:rPr>
      </w:pPr>
    </w:p>
    <w:p w:rsidR="004D7DF9" w:rsidRDefault="004D7DF9" w:rsidP="007D3149">
      <w:pPr>
        <w:spacing w:after="0" w:line="240" w:lineRule="auto"/>
        <w:rPr>
          <w:rFonts w:ascii="Arial" w:hAnsi="Arial" w:cs="Arial"/>
        </w:rPr>
      </w:pPr>
    </w:p>
    <w:p w:rsidR="00D062DD" w:rsidRDefault="00D062DD" w:rsidP="007D3149">
      <w:pPr>
        <w:spacing w:after="0" w:line="240" w:lineRule="auto"/>
        <w:rPr>
          <w:rFonts w:ascii="Arial" w:hAnsi="Arial" w:cs="Arial"/>
        </w:rPr>
      </w:pPr>
    </w:p>
    <w:p w:rsidR="00D062DD" w:rsidRDefault="00D062DD" w:rsidP="007D3149">
      <w:pPr>
        <w:spacing w:after="0" w:line="240" w:lineRule="auto"/>
        <w:rPr>
          <w:rFonts w:ascii="Arial" w:hAnsi="Arial" w:cs="Arial"/>
        </w:rPr>
      </w:pPr>
    </w:p>
    <w:p w:rsidR="00D062DD" w:rsidRDefault="00D062DD" w:rsidP="007D3149">
      <w:pPr>
        <w:spacing w:after="0" w:line="240" w:lineRule="auto"/>
        <w:rPr>
          <w:rFonts w:ascii="Arial" w:hAnsi="Arial" w:cs="Arial"/>
        </w:rPr>
      </w:pPr>
    </w:p>
    <w:p w:rsidR="00D062DD" w:rsidRPr="00632D01" w:rsidRDefault="00D062DD" w:rsidP="007D3149">
      <w:pPr>
        <w:spacing w:after="0" w:line="240" w:lineRule="auto"/>
        <w:rPr>
          <w:rFonts w:ascii="Arial" w:hAnsi="Arial" w:cs="Arial"/>
        </w:rPr>
      </w:pPr>
    </w:p>
    <w:p w:rsidR="003A4E7B" w:rsidRDefault="003A4E7B" w:rsidP="007D3149">
      <w:pPr>
        <w:spacing w:after="0" w:line="240" w:lineRule="auto"/>
        <w:rPr>
          <w:rFonts w:ascii="Arial" w:hAnsi="Arial" w:cs="Arial"/>
        </w:rPr>
      </w:pPr>
    </w:p>
    <w:p w:rsidR="003A4E7B" w:rsidRDefault="003A4E7B" w:rsidP="007D3149">
      <w:pPr>
        <w:spacing w:after="0" w:line="240" w:lineRule="auto"/>
        <w:rPr>
          <w:rFonts w:ascii="Arial" w:hAnsi="Arial" w:cs="Arial"/>
        </w:rPr>
      </w:pPr>
    </w:p>
    <w:p w:rsidR="0091748C" w:rsidRDefault="0091748C" w:rsidP="007D3149">
      <w:pPr>
        <w:spacing w:after="0" w:line="240" w:lineRule="auto"/>
        <w:rPr>
          <w:rFonts w:ascii="Arial" w:hAnsi="Arial" w:cs="Arial"/>
        </w:rPr>
      </w:pPr>
    </w:p>
    <w:p w:rsidR="0091748C" w:rsidRDefault="0091748C" w:rsidP="007D3149">
      <w:pPr>
        <w:spacing w:after="0" w:line="240" w:lineRule="auto"/>
        <w:rPr>
          <w:rFonts w:ascii="Arial" w:hAnsi="Arial" w:cs="Arial"/>
        </w:rPr>
      </w:pPr>
    </w:p>
    <w:p w:rsidR="0091748C" w:rsidRPr="00632D01" w:rsidRDefault="0091748C" w:rsidP="007D3149">
      <w:pPr>
        <w:spacing w:after="0" w:line="240" w:lineRule="auto"/>
        <w:rPr>
          <w:rFonts w:ascii="Arial" w:hAnsi="Arial" w:cs="Arial"/>
        </w:rPr>
      </w:pPr>
    </w:p>
    <w:p w:rsidR="004D7DF9" w:rsidRDefault="004D7DF9" w:rsidP="007D3149">
      <w:pPr>
        <w:spacing w:after="0" w:line="240" w:lineRule="auto"/>
        <w:rPr>
          <w:rFonts w:ascii="Arial" w:hAnsi="Arial" w:cs="Arial"/>
        </w:rPr>
      </w:pPr>
    </w:p>
    <w:p w:rsidR="00232502" w:rsidRPr="00632D01" w:rsidRDefault="00232502" w:rsidP="00527BC8">
      <w:pPr>
        <w:tabs>
          <w:tab w:val="left" w:pos="3402"/>
          <w:tab w:val="left" w:pos="4111"/>
          <w:tab w:val="left" w:pos="4820"/>
        </w:tabs>
        <w:spacing w:after="0" w:line="240" w:lineRule="auto"/>
        <w:ind w:right="-144"/>
        <w:jc w:val="both"/>
        <w:rPr>
          <w:rFonts w:ascii="Arial" w:hAnsi="Arial" w:cs="Arial"/>
          <w:sz w:val="28"/>
        </w:rPr>
      </w:pPr>
      <w:r w:rsidRPr="00632D01">
        <w:rPr>
          <w:rFonts w:ascii="Arial" w:hAnsi="Arial" w:cs="Arial"/>
          <w:sz w:val="28"/>
        </w:rPr>
        <w:t>_____________________________________________________________</w:t>
      </w:r>
      <w:r w:rsidR="00527BC8">
        <w:rPr>
          <w:rFonts w:ascii="Arial" w:hAnsi="Arial" w:cs="Arial"/>
          <w:sz w:val="28"/>
        </w:rPr>
        <w:t>_</w:t>
      </w:r>
    </w:p>
    <w:p w:rsidR="00232502" w:rsidRDefault="00232502" w:rsidP="007D3149">
      <w:pPr>
        <w:pStyle w:val="3"/>
        <w:rPr>
          <w:rFonts w:ascii="Arial" w:hAnsi="Arial" w:cs="Arial"/>
          <w:sz w:val="22"/>
          <w:szCs w:val="22"/>
          <w:lang w:val="ru-RU"/>
        </w:rPr>
      </w:pPr>
      <w:r w:rsidRPr="00632D01">
        <w:rPr>
          <w:rFonts w:ascii="Arial" w:hAnsi="Arial" w:cs="Arial"/>
          <w:sz w:val="22"/>
          <w:szCs w:val="22"/>
        </w:rPr>
        <w:t>Настоящий стандарт не может быть полностью или частично воспроизвед</w:t>
      </w:r>
      <w:r w:rsidR="00C07D4C">
        <w:rPr>
          <w:rFonts w:ascii="Arial" w:hAnsi="Arial" w:cs="Arial"/>
          <w:sz w:val="22"/>
          <w:szCs w:val="22"/>
          <w:lang w:val="ru-RU"/>
        </w:rPr>
        <w:t>ё</w:t>
      </w:r>
      <w:r w:rsidRPr="00632D01">
        <w:rPr>
          <w:rFonts w:ascii="Arial" w:hAnsi="Arial" w:cs="Arial"/>
          <w:sz w:val="22"/>
          <w:szCs w:val="22"/>
        </w:rPr>
        <w:t>н, тиражирован и распростран</w:t>
      </w:r>
      <w:r w:rsidR="00C07D4C">
        <w:rPr>
          <w:rFonts w:ascii="Arial" w:hAnsi="Arial" w:cs="Arial"/>
          <w:sz w:val="22"/>
          <w:szCs w:val="22"/>
          <w:lang w:val="ru-RU"/>
        </w:rPr>
        <w:t>ё</w:t>
      </w:r>
      <w:r w:rsidRPr="00632D01">
        <w:rPr>
          <w:rFonts w:ascii="Arial" w:hAnsi="Arial" w:cs="Arial"/>
          <w:sz w:val="22"/>
          <w:szCs w:val="22"/>
        </w:rPr>
        <w:t>н в качестве официального издания без разрешения</w:t>
      </w:r>
      <w:r w:rsidR="00E74BDB">
        <w:rPr>
          <w:rFonts w:ascii="Arial" w:hAnsi="Arial" w:cs="Arial"/>
          <w:sz w:val="22"/>
          <w:szCs w:val="22"/>
          <w:lang w:val="ru-RU"/>
        </w:rPr>
        <w:t xml:space="preserve"> </w:t>
      </w:r>
      <w:r w:rsidR="00E74BDB" w:rsidRPr="00510612">
        <w:rPr>
          <w:rFonts w:ascii="Arial" w:hAnsi="Arial" w:cs="Arial"/>
          <w:sz w:val="22"/>
          <w:szCs w:val="22"/>
          <w:lang w:val="ru-RU"/>
        </w:rPr>
        <w:t xml:space="preserve">генерального директора </w:t>
      </w:r>
      <w:r w:rsidRPr="00510612">
        <w:rPr>
          <w:rFonts w:ascii="Arial" w:hAnsi="Arial" w:cs="Arial"/>
          <w:sz w:val="22"/>
          <w:szCs w:val="22"/>
        </w:rPr>
        <w:t>АО</w:t>
      </w:r>
      <w:r w:rsidRPr="000F7BB0">
        <w:rPr>
          <w:rFonts w:ascii="Arial" w:hAnsi="Arial" w:cs="Arial"/>
          <w:sz w:val="22"/>
          <w:szCs w:val="22"/>
        </w:rPr>
        <w:t xml:space="preserve"> «Концерн ВКО «Алмаз – Антей»</w:t>
      </w:r>
    </w:p>
    <w:p w:rsidR="00232502" w:rsidRPr="00632D01" w:rsidRDefault="00232502" w:rsidP="00033E3F">
      <w:pPr>
        <w:overflowPunct w:val="0"/>
        <w:autoSpaceDE w:val="0"/>
        <w:autoSpaceDN w:val="0"/>
        <w:adjustRightInd w:val="0"/>
        <w:spacing w:before="240" w:after="240" w:line="240" w:lineRule="auto"/>
        <w:jc w:val="center"/>
        <w:textAlignment w:val="baseline"/>
        <w:rPr>
          <w:rFonts w:ascii="Arial" w:eastAsia="Times New Roman" w:hAnsi="Arial" w:cs="Arial"/>
          <w:b/>
          <w:sz w:val="28"/>
          <w:szCs w:val="28"/>
          <w:lang w:eastAsia="ru-RU"/>
        </w:rPr>
      </w:pPr>
      <w:bookmarkStart w:id="0" w:name="_Toc104284687"/>
      <w:r w:rsidRPr="00632D01">
        <w:rPr>
          <w:rFonts w:ascii="Arial" w:eastAsia="Times New Roman" w:hAnsi="Arial" w:cs="Arial"/>
          <w:b/>
          <w:sz w:val="28"/>
          <w:szCs w:val="28"/>
          <w:lang w:eastAsia="ru-RU"/>
        </w:rPr>
        <w:lastRenderedPageBreak/>
        <w:t>Содержание</w:t>
      </w:r>
      <w:bookmarkEnd w:id="0"/>
    </w:p>
    <w:tbl>
      <w:tblPr>
        <w:tblW w:w="9516" w:type="dxa"/>
        <w:tblInd w:w="52" w:type="dxa"/>
        <w:tblLayout w:type="fixed"/>
        <w:tblCellMar>
          <w:left w:w="70" w:type="dxa"/>
          <w:right w:w="70" w:type="dxa"/>
        </w:tblCellMar>
        <w:tblLook w:val="0000" w:firstRow="0" w:lastRow="0" w:firstColumn="0" w:lastColumn="0" w:noHBand="0" w:noVBand="0"/>
      </w:tblPr>
      <w:tblGrid>
        <w:gridCol w:w="444"/>
        <w:gridCol w:w="425"/>
        <w:gridCol w:w="709"/>
        <w:gridCol w:w="7512"/>
        <w:gridCol w:w="426"/>
      </w:tblGrid>
      <w:tr w:rsidR="00232502" w:rsidRPr="002473BA" w:rsidTr="009551F0">
        <w:tc>
          <w:tcPr>
            <w:tcW w:w="444" w:type="dxa"/>
          </w:tcPr>
          <w:p w:rsidR="00232502" w:rsidRPr="002473BA" w:rsidRDefault="00232502" w:rsidP="007D3149">
            <w:pPr>
              <w:overflowPunct w:val="0"/>
              <w:autoSpaceDE w:val="0"/>
              <w:autoSpaceDN w:val="0"/>
              <w:adjustRightInd w:val="0"/>
              <w:spacing w:after="0" w:line="240" w:lineRule="auto"/>
              <w:jc w:val="center"/>
              <w:textAlignment w:val="baseline"/>
              <w:rPr>
                <w:rFonts w:ascii="Arial" w:eastAsia="Times New Roman" w:hAnsi="Arial" w:cs="Arial"/>
                <w:color w:val="000000"/>
                <w:sz w:val="24"/>
                <w:szCs w:val="24"/>
                <w:lang w:eastAsia="ru-RU"/>
              </w:rPr>
            </w:pPr>
            <w:r w:rsidRPr="002473BA">
              <w:rPr>
                <w:rFonts w:ascii="Arial" w:eastAsia="Times New Roman" w:hAnsi="Arial" w:cs="Arial"/>
                <w:color w:val="000000"/>
                <w:sz w:val="24"/>
                <w:szCs w:val="24"/>
                <w:lang w:eastAsia="ru-RU"/>
              </w:rPr>
              <w:t>1</w:t>
            </w:r>
          </w:p>
        </w:tc>
        <w:tc>
          <w:tcPr>
            <w:tcW w:w="8646" w:type="dxa"/>
            <w:gridSpan w:val="3"/>
          </w:tcPr>
          <w:p w:rsidR="00232502" w:rsidRPr="007E452A" w:rsidRDefault="00232502" w:rsidP="00982149">
            <w:pPr>
              <w:overflowPunct w:val="0"/>
              <w:autoSpaceDE w:val="0"/>
              <w:autoSpaceDN w:val="0"/>
              <w:adjustRightInd w:val="0"/>
              <w:spacing w:after="0" w:line="240" w:lineRule="auto"/>
              <w:jc w:val="both"/>
              <w:textAlignment w:val="baseline"/>
              <w:rPr>
                <w:rFonts w:ascii="Arial" w:eastAsia="Times New Roman" w:hAnsi="Arial" w:cs="Arial"/>
                <w:color w:val="000000"/>
                <w:sz w:val="24"/>
                <w:szCs w:val="24"/>
                <w:lang w:eastAsia="ru-RU"/>
              </w:rPr>
            </w:pPr>
            <w:r w:rsidRPr="007E452A">
              <w:rPr>
                <w:rFonts w:ascii="Arial" w:eastAsia="Times New Roman" w:hAnsi="Arial" w:cs="Arial"/>
                <w:sz w:val="24"/>
                <w:szCs w:val="20"/>
                <w:lang w:eastAsia="ru-RU"/>
              </w:rPr>
              <w:t>Область применения ………………………………</w:t>
            </w:r>
            <w:r w:rsidR="00C22C59" w:rsidRPr="007E452A">
              <w:rPr>
                <w:rFonts w:ascii="Arial" w:eastAsia="Times New Roman" w:hAnsi="Arial" w:cs="Arial"/>
                <w:sz w:val="24"/>
                <w:szCs w:val="20"/>
                <w:lang w:eastAsia="ru-RU"/>
              </w:rPr>
              <w:t>...</w:t>
            </w:r>
            <w:r w:rsidRPr="007E452A">
              <w:rPr>
                <w:rFonts w:ascii="Arial" w:eastAsia="Times New Roman" w:hAnsi="Arial" w:cs="Arial"/>
                <w:sz w:val="24"/>
                <w:szCs w:val="20"/>
                <w:lang w:eastAsia="ru-RU"/>
              </w:rPr>
              <w:t>……..………..……</w:t>
            </w:r>
            <w:r w:rsidR="00216860" w:rsidRPr="007E452A">
              <w:rPr>
                <w:rFonts w:ascii="Arial" w:eastAsia="Times New Roman" w:hAnsi="Arial" w:cs="Arial"/>
                <w:sz w:val="24"/>
                <w:szCs w:val="20"/>
                <w:lang w:eastAsia="ru-RU"/>
              </w:rPr>
              <w:t>…</w:t>
            </w:r>
            <w:r w:rsidR="004B7C5C" w:rsidRPr="007E452A">
              <w:rPr>
                <w:rFonts w:ascii="Arial" w:eastAsia="Times New Roman" w:hAnsi="Arial" w:cs="Arial"/>
                <w:sz w:val="24"/>
                <w:szCs w:val="20"/>
                <w:lang w:eastAsia="ru-RU"/>
              </w:rPr>
              <w:t>…</w:t>
            </w:r>
            <w:r w:rsidR="00295FEE" w:rsidRPr="007E452A">
              <w:rPr>
                <w:rFonts w:ascii="Arial" w:eastAsia="Times New Roman" w:hAnsi="Arial" w:cs="Arial"/>
                <w:sz w:val="24"/>
                <w:szCs w:val="20"/>
                <w:lang w:eastAsia="ru-RU"/>
              </w:rPr>
              <w:t>…</w:t>
            </w:r>
            <w:r w:rsidR="00891EFD" w:rsidRPr="007E452A">
              <w:rPr>
                <w:rFonts w:ascii="Arial" w:eastAsia="Times New Roman" w:hAnsi="Arial" w:cs="Arial"/>
                <w:sz w:val="24"/>
                <w:szCs w:val="20"/>
                <w:lang w:eastAsia="ru-RU"/>
              </w:rPr>
              <w:t>…</w:t>
            </w:r>
          </w:p>
        </w:tc>
        <w:tc>
          <w:tcPr>
            <w:tcW w:w="426" w:type="dxa"/>
          </w:tcPr>
          <w:p w:rsidR="00232502" w:rsidRPr="007E452A" w:rsidRDefault="00B9339E" w:rsidP="009551F0">
            <w:pPr>
              <w:overflowPunct w:val="0"/>
              <w:autoSpaceDE w:val="0"/>
              <w:autoSpaceDN w:val="0"/>
              <w:adjustRightInd w:val="0"/>
              <w:spacing w:after="0" w:line="240" w:lineRule="auto"/>
              <w:jc w:val="right"/>
              <w:textAlignment w:val="baseline"/>
              <w:rPr>
                <w:rFonts w:ascii="Arial" w:eastAsia="Times New Roman" w:hAnsi="Arial" w:cs="Arial"/>
                <w:color w:val="000000"/>
                <w:sz w:val="24"/>
                <w:szCs w:val="24"/>
                <w:lang w:eastAsia="ru-RU"/>
              </w:rPr>
            </w:pPr>
            <w:r w:rsidRPr="007E452A">
              <w:rPr>
                <w:rFonts w:ascii="Arial" w:eastAsia="Times New Roman" w:hAnsi="Arial" w:cs="Arial"/>
                <w:color w:val="000000"/>
                <w:sz w:val="24"/>
                <w:szCs w:val="24"/>
                <w:lang w:eastAsia="ru-RU"/>
              </w:rPr>
              <w:t>1</w:t>
            </w:r>
          </w:p>
        </w:tc>
      </w:tr>
      <w:tr w:rsidR="00232502" w:rsidRPr="002473BA" w:rsidTr="009551F0">
        <w:tc>
          <w:tcPr>
            <w:tcW w:w="444" w:type="dxa"/>
          </w:tcPr>
          <w:p w:rsidR="00232502" w:rsidRPr="002473BA" w:rsidRDefault="00232502" w:rsidP="007D3149">
            <w:pPr>
              <w:overflowPunct w:val="0"/>
              <w:autoSpaceDE w:val="0"/>
              <w:autoSpaceDN w:val="0"/>
              <w:adjustRightInd w:val="0"/>
              <w:spacing w:after="0" w:line="240" w:lineRule="auto"/>
              <w:jc w:val="center"/>
              <w:textAlignment w:val="baseline"/>
              <w:rPr>
                <w:rFonts w:ascii="Arial" w:eastAsia="Times New Roman" w:hAnsi="Arial" w:cs="Arial"/>
                <w:color w:val="000000"/>
                <w:sz w:val="24"/>
                <w:szCs w:val="24"/>
                <w:lang w:eastAsia="ru-RU"/>
              </w:rPr>
            </w:pPr>
            <w:r w:rsidRPr="002473BA">
              <w:rPr>
                <w:rFonts w:ascii="Arial" w:eastAsia="Times New Roman" w:hAnsi="Arial" w:cs="Arial"/>
                <w:color w:val="000000"/>
                <w:sz w:val="24"/>
                <w:szCs w:val="24"/>
                <w:lang w:eastAsia="ru-RU"/>
              </w:rPr>
              <w:t>2</w:t>
            </w:r>
          </w:p>
        </w:tc>
        <w:tc>
          <w:tcPr>
            <w:tcW w:w="8646" w:type="dxa"/>
            <w:gridSpan w:val="3"/>
          </w:tcPr>
          <w:p w:rsidR="00232502" w:rsidRPr="007E452A" w:rsidRDefault="00232502" w:rsidP="00982149">
            <w:pPr>
              <w:overflowPunct w:val="0"/>
              <w:autoSpaceDE w:val="0"/>
              <w:autoSpaceDN w:val="0"/>
              <w:adjustRightInd w:val="0"/>
              <w:spacing w:after="0" w:line="240" w:lineRule="auto"/>
              <w:jc w:val="both"/>
              <w:textAlignment w:val="baseline"/>
              <w:rPr>
                <w:rFonts w:ascii="Arial" w:eastAsia="Times New Roman" w:hAnsi="Arial" w:cs="Arial"/>
                <w:color w:val="000000"/>
                <w:sz w:val="24"/>
                <w:szCs w:val="24"/>
                <w:lang w:eastAsia="ru-RU"/>
              </w:rPr>
            </w:pPr>
            <w:r w:rsidRPr="007E452A">
              <w:rPr>
                <w:rFonts w:ascii="Arial" w:eastAsia="Times New Roman" w:hAnsi="Arial" w:cs="Arial"/>
                <w:sz w:val="24"/>
                <w:szCs w:val="24"/>
                <w:lang w:eastAsia="ru-RU"/>
              </w:rPr>
              <w:t>Нормативные ссылки ……………………………..….……………….…..</w:t>
            </w:r>
            <w:r w:rsidR="00216860" w:rsidRPr="007E452A">
              <w:rPr>
                <w:rFonts w:ascii="Arial" w:eastAsia="Times New Roman" w:hAnsi="Arial" w:cs="Arial"/>
                <w:sz w:val="24"/>
                <w:szCs w:val="24"/>
                <w:lang w:eastAsia="ru-RU"/>
              </w:rPr>
              <w:t>.....</w:t>
            </w:r>
            <w:r w:rsidR="004B7C5C" w:rsidRPr="007E452A">
              <w:rPr>
                <w:rFonts w:ascii="Arial" w:eastAsia="Times New Roman" w:hAnsi="Arial" w:cs="Arial"/>
                <w:sz w:val="24"/>
                <w:szCs w:val="24"/>
                <w:lang w:eastAsia="ru-RU"/>
              </w:rPr>
              <w:t>.....</w:t>
            </w:r>
            <w:r w:rsidR="00295FEE" w:rsidRPr="007E452A">
              <w:rPr>
                <w:rFonts w:ascii="Arial" w:eastAsia="Times New Roman" w:hAnsi="Arial" w:cs="Arial"/>
                <w:sz w:val="24"/>
                <w:szCs w:val="24"/>
                <w:lang w:eastAsia="ru-RU"/>
              </w:rPr>
              <w:t>...</w:t>
            </w:r>
            <w:r w:rsidR="004B7C5C" w:rsidRPr="007E452A">
              <w:rPr>
                <w:rFonts w:ascii="Arial" w:eastAsia="Times New Roman" w:hAnsi="Arial" w:cs="Arial"/>
                <w:sz w:val="24"/>
                <w:szCs w:val="24"/>
                <w:lang w:eastAsia="ru-RU"/>
              </w:rPr>
              <w:t>.</w:t>
            </w:r>
            <w:r w:rsidR="00891EFD" w:rsidRPr="007E452A">
              <w:rPr>
                <w:rFonts w:ascii="Arial" w:eastAsia="Times New Roman" w:hAnsi="Arial" w:cs="Arial"/>
                <w:sz w:val="24"/>
                <w:szCs w:val="24"/>
                <w:lang w:eastAsia="ru-RU"/>
              </w:rPr>
              <w:t>..</w:t>
            </w:r>
          </w:p>
        </w:tc>
        <w:tc>
          <w:tcPr>
            <w:tcW w:w="426" w:type="dxa"/>
          </w:tcPr>
          <w:p w:rsidR="00232502" w:rsidRPr="007E452A" w:rsidRDefault="00B9339E" w:rsidP="009551F0">
            <w:pPr>
              <w:overflowPunct w:val="0"/>
              <w:autoSpaceDE w:val="0"/>
              <w:autoSpaceDN w:val="0"/>
              <w:adjustRightInd w:val="0"/>
              <w:spacing w:after="0" w:line="240" w:lineRule="auto"/>
              <w:jc w:val="right"/>
              <w:textAlignment w:val="baseline"/>
              <w:rPr>
                <w:rFonts w:ascii="Arial" w:eastAsia="Times New Roman" w:hAnsi="Arial" w:cs="Arial"/>
                <w:color w:val="000000"/>
                <w:sz w:val="24"/>
                <w:szCs w:val="24"/>
                <w:lang w:eastAsia="ru-RU"/>
              </w:rPr>
            </w:pPr>
            <w:r w:rsidRPr="007E452A">
              <w:rPr>
                <w:rFonts w:ascii="Arial" w:eastAsia="Times New Roman" w:hAnsi="Arial" w:cs="Arial"/>
                <w:color w:val="000000"/>
                <w:sz w:val="24"/>
                <w:szCs w:val="24"/>
                <w:lang w:eastAsia="ru-RU"/>
              </w:rPr>
              <w:t>1</w:t>
            </w:r>
          </w:p>
        </w:tc>
      </w:tr>
      <w:tr w:rsidR="00232502" w:rsidRPr="002473BA" w:rsidTr="009551F0">
        <w:tc>
          <w:tcPr>
            <w:tcW w:w="444" w:type="dxa"/>
          </w:tcPr>
          <w:p w:rsidR="00232502" w:rsidRPr="002473BA" w:rsidRDefault="00232502" w:rsidP="007D3149">
            <w:pPr>
              <w:overflowPunct w:val="0"/>
              <w:autoSpaceDE w:val="0"/>
              <w:autoSpaceDN w:val="0"/>
              <w:adjustRightInd w:val="0"/>
              <w:spacing w:after="0" w:line="240" w:lineRule="auto"/>
              <w:jc w:val="center"/>
              <w:textAlignment w:val="baseline"/>
              <w:rPr>
                <w:rFonts w:ascii="Arial" w:eastAsia="Times New Roman" w:hAnsi="Arial" w:cs="Arial"/>
                <w:color w:val="000000"/>
                <w:sz w:val="24"/>
                <w:szCs w:val="24"/>
                <w:lang w:eastAsia="ru-RU"/>
              </w:rPr>
            </w:pPr>
            <w:r w:rsidRPr="002473BA">
              <w:rPr>
                <w:rFonts w:ascii="Arial" w:eastAsia="Times New Roman" w:hAnsi="Arial" w:cs="Arial"/>
                <w:color w:val="000000"/>
                <w:sz w:val="24"/>
                <w:szCs w:val="24"/>
                <w:lang w:eastAsia="ru-RU"/>
              </w:rPr>
              <w:t>3</w:t>
            </w:r>
          </w:p>
        </w:tc>
        <w:tc>
          <w:tcPr>
            <w:tcW w:w="8646" w:type="dxa"/>
            <w:gridSpan w:val="3"/>
          </w:tcPr>
          <w:p w:rsidR="00232502" w:rsidRPr="007E452A" w:rsidRDefault="00232502" w:rsidP="00295FEE">
            <w:pPr>
              <w:overflowPunct w:val="0"/>
              <w:autoSpaceDE w:val="0"/>
              <w:autoSpaceDN w:val="0"/>
              <w:adjustRightInd w:val="0"/>
              <w:spacing w:after="0" w:line="240" w:lineRule="auto"/>
              <w:jc w:val="both"/>
              <w:textAlignment w:val="baseline"/>
              <w:rPr>
                <w:rFonts w:ascii="Arial" w:eastAsia="Times New Roman" w:hAnsi="Arial" w:cs="Arial"/>
                <w:sz w:val="24"/>
                <w:szCs w:val="24"/>
                <w:lang w:eastAsia="ru-RU"/>
              </w:rPr>
            </w:pPr>
            <w:r w:rsidRPr="007E452A">
              <w:rPr>
                <w:rFonts w:ascii="Arial" w:eastAsia="Times New Roman" w:hAnsi="Arial" w:cs="Arial"/>
                <w:sz w:val="24"/>
                <w:szCs w:val="24"/>
                <w:lang w:eastAsia="ru-RU"/>
              </w:rPr>
              <w:t>Термины, определения и сокращения ……………………………...…</w:t>
            </w:r>
            <w:r w:rsidR="00EB7A19" w:rsidRPr="007E452A">
              <w:rPr>
                <w:rFonts w:ascii="Arial" w:eastAsia="Times New Roman" w:hAnsi="Arial" w:cs="Arial"/>
                <w:sz w:val="24"/>
                <w:szCs w:val="24"/>
                <w:lang w:eastAsia="ru-RU"/>
              </w:rPr>
              <w:t>...</w:t>
            </w:r>
            <w:r w:rsidRPr="007E452A">
              <w:rPr>
                <w:rFonts w:ascii="Arial" w:eastAsia="Times New Roman" w:hAnsi="Arial" w:cs="Arial"/>
                <w:sz w:val="24"/>
                <w:szCs w:val="24"/>
                <w:lang w:eastAsia="ru-RU"/>
              </w:rPr>
              <w:t>…</w:t>
            </w:r>
            <w:r w:rsidR="00295FEE" w:rsidRPr="007E452A">
              <w:rPr>
                <w:rFonts w:ascii="Arial" w:eastAsia="Times New Roman" w:hAnsi="Arial" w:cs="Arial"/>
                <w:sz w:val="24"/>
                <w:szCs w:val="24"/>
                <w:lang w:eastAsia="ru-RU"/>
              </w:rPr>
              <w:t>…</w:t>
            </w:r>
            <w:r w:rsidR="00891EFD" w:rsidRPr="007E452A">
              <w:rPr>
                <w:rFonts w:ascii="Arial" w:eastAsia="Times New Roman" w:hAnsi="Arial" w:cs="Arial"/>
                <w:sz w:val="24"/>
                <w:szCs w:val="24"/>
                <w:lang w:eastAsia="ru-RU"/>
              </w:rPr>
              <w:t>….</w:t>
            </w:r>
          </w:p>
        </w:tc>
        <w:tc>
          <w:tcPr>
            <w:tcW w:w="426" w:type="dxa"/>
          </w:tcPr>
          <w:p w:rsidR="00232502" w:rsidRPr="007E452A" w:rsidRDefault="00B9339E" w:rsidP="009551F0">
            <w:pPr>
              <w:overflowPunct w:val="0"/>
              <w:autoSpaceDE w:val="0"/>
              <w:autoSpaceDN w:val="0"/>
              <w:adjustRightInd w:val="0"/>
              <w:spacing w:after="0" w:line="240" w:lineRule="auto"/>
              <w:jc w:val="right"/>
              <w:textAlignment w:val="baseline"/>
              <w:rPr>
                <w:rFonts w:ascii="Arial" w:eastAsia="Times New Roman" w:hAnsi="Arial" w:cs="Arial"/>
                <w:color w:val="000000"/>
                <w:sz w:val="24"/>
                <w:szCs w:val="24"/>
                <w:lang w:eastAsia="ru-RU"/>
              </w:rPr>
            </w:pPr>
            <w:r w:rsidRPr="007E452A">
              <w:rPr>
                <w:rFonts w:ascii="Arial" w:eastAsia="Times New Roman" w:hAnsi="Arial" w:cs="Arial"/>
                <w:color w:val="000000"/>
                <w:sz w:val="24"/>
                <w:szCs w:val="24"/>
                <w:lang w:eastAsia="ru-RU"/>
              </w:rPr>
              <w:t>2</w:t>
            </w:r>
          </w:p>
        </w:tc>
      </w:tr>
      <w:tr w:rsidR="00A277CF" w:rsidRPr="002473BA" w:rsidTr="009551F0">
        <w:tc>
          <w:tcPr>
            <w:tcW w:w="444" w:type="dxa"/>
          </w:tcPr>
          <w:p w:rsidR="00A277CF" w:rsidRPr="002473BA" w:rsidRDefault="00A277CF" w:rsidP="007D3149">
            <w:pPr>
              <w:overflowPunct w:val="0"/>
              <w:autoSpaceDE w:val="0"/>
              <w:autoSpaceDN w:val="0"/>
              <w:adjustRightInd w:val="0"/>
              <w:spacing w:after="0" w:line="240" w:lineRule="auto"/>
              <w:jc w:val="center"/>
              <w:textAlignment w:val="baseline"/>
              <w:rPr>
                <w:rFonts w:ascii="Arial" w:eastAsia="Times New Roman" w:hAnsi="Arial" w:cs="Arial"/>
                <w:color w:val="000000"/>
                <w:sz w:val="24"/>
                <w:szCs w:val="24"/>
                <w:lang w:eastAsia="ru-RU"/>
              </w:rPr>
            </w:pPr>
            <w:r w:rsidRPr="002473BA">
              <w:rPr>
                <w:rFonts w:ascii="Arial" w:eastAsia="Times New Roman" w:hAnsi="Arial" w:cs="Arial"/>
                <w:color w:val="000000"/>
                <w:sz w:val="24"/>
                <w:szCs w:val="24"/>
                <w:lang w:eastAsia="ru-RU"/>
              </w:rPr>
              <w:t>4</w:t>
            </w:r>
          </w:p>
        </w:tc>
        <w:tc>
          <w:tcPr>
            <w:tcW w:w="8646" w:type="dxa"/>
            <w:gridSpan w:val="3"/>
          </w:tcPr>
          <w:p w:rsidR="00A277CF" w:rsidRPr="007E452A" w:rsidRDefault="00A277CF" w:rsidP="00982149">
            <w:pPr>
              <w:overflowPunct w:val="0"/>
              <w:autoSpaceDE w:val="0"/>
              <w:autoSpaceDN w:val="0"/>
              <w:adjustRightInd w:val="0"/>
              <w:spacing w:after="0" w:line="240" w:lineRule="auto"/>
              <w:jc w:val="both"/>
              <w:textAlignment w:val="baseline"/>
              <w:rPr>
                <w:rFonts w:ascii="Arial" w:eastAsia="Times New Roman" w:hAnsi="Arial" w:cs="Arial"/>
                <w:sz w:val="24"/>
                <w:szCs w:val="24"/>
                <w:lang w:eastAsia="ru-RU"/>
              </w:rPr>
            </w:pPr>
            <w:r w:rsidRPr="007E452A">
              <w:rPr>
                <w:rFonts w:ascii="Arial" w:eastAsia="Times New Roman" w:hAnsi="Arial" w:cs="Arial"/>
                <w:sz w:val="24"/>
                <w:szCs w:val="24"/>
                <w:lang w:eastAsia="ru-RU"/>
              </w:rPr>
              <w:t>Ответственность</w:t>
            </w:r>
            <w:r w:rsidR="00891EFD" w:rsidRPr="007E452A">
              <w:rPr>
                <w:rFonts w:ascii="Arial" w:eastAsia="Times New Roman" w:hAnsi="Arial" w:cs="Arial"/>
                <w:sz w:val="24"/>
                <w:szCs w:val="24"/>
                <w:lang w:eastAsia="ru-RU"/>
              </w:rPr>
              <w:t xml:space="preserve"> </w:t>
            </w:r>
            <w:r w:rsidRPr="007E452A">
              <w:rPr>
                <w:rFonts w:ascii="Arial" w:eastAsia="Times New Roman" w:hAnsi="Arial" w:cs="Arial"/>
                <w:sz w:val="24"/>
                <w:szCs w:val="24"/>
                <w:lang w:eastAsia="ru-RU"/>
              </w:rPr>
              <w:t>…………………………………………………………………</w:t>
            </w:r>
            <w:r w:rsidR="00295FEE" w:rsidRPr="007E452A">
              <w:rPr>
                <w:rFonts w:ascii="Arial" w:eastAsia="Times New Roman" w:hAnsi="Arial" w:cs="Arial"/>
                <w:sz w:val="24"/>
                <w:szCs w:val="24"/>
                <w:lang w:eastAsia="ru-RU"/>
              </w:rPr>
              <w:t>.</w:t>
            </w:r>
            <w:r w:rsidR="00216860" w:rsidRPr="007E452A">
              <w:rPr>
                <w:rFonts w:ascii="Arial" w:eastAsia="Times New Roman" w:hAnsi="Arial" w:cs="Arial"/>
                <w:sz w:val="24"/>
                <w:szCs w:val="24"/>
                <w:lang w:eastAsia="ru-RU"/>
              </w:rPr>
              <w:t>…</w:t>
            </w:r>
            <w:r w:rsidR="004B7C5C" w:rsidRPr="007E452A">
              <w:rPr>
                <w:rFonts w:ascii="Arial" w:eastAsia="Times New Roman" w:hAnsi="Arial" w:cs="Arial"/>
                <w:sz w:val="24"/>
                <w:szCs w:val="24"/>
                <w:lang w:eastAsia="ru-RU"/>
              </w:rPr>
              <w:t>..</w:t>
            </w:r>
          </w:p>
        </w:tc>
        <w:tc>
          <w:tcPr>
            <w:tcW w:w="426" w:type="dxa"/>
          </w:tcPr>
          <w:p w:rsidR="00A277CF" w:rsidRPr="007E452A" w:rsidRDefault="00443B8A" w:rsidP="009551F0">
            <w:pPr>
              <w:overflowPunct w:val="0"/>
              <w:autoSpaceDE w:val="0"/>
              <w:autoSpaceDN w:val="0"/>
              <w:adjustRightInd w:val="0"/>
              <w:spacing w:after="0" w:line="240" w:lineRule="auto"/>
              <w:jc w:val="right"/>
              <w:textAlignment w:val="baseline"/>
              <w:rPr>
                <w:rFonts w:ascii="Arial" w:eastAsia="Times New Roman" w:hAnsi="Arial" w:cs="Arial"/>
                <w:color w:val="000000"/>
                <w:sz w:val="24"/>
                <w:szCs w:val="24"/>
                <w:lang w:eastAsia="ru-RU"/>
              </w:rPr>
            </w:pPr>
            <w:r w:rsidRPr="007E452A">
              <w:rPr>
                <w:rFonts w:ascii="Arial" w:eastAsia="Times New Roman" w:hAnsi="Arial" w:cs="Arial"/>
                <w:color w:val="000000"/>
                <w:sz w:val="24"/>
                <w:szCs w:val="24"/>
                <w:lang w:eastAsia="ru-RU"/>
              </w:rPr>
              <w:t>3</w:t>
            </w:r>
          </w:p>
        </w:tc>
      </w:tr>
      <w:tr w:rsidR="00232502" w:rsidRPr="002473BA" w:rsidTr="009551F0">
        <w:tc>
          <w:tcPr>
            <w:tcW w:w="444" w:type="dxa"/>
          </w:tcPr>
          <w:p w:rsidR="00232502" w:rsidRPr="002473BA" w:rsidRDefault="00A277CF" w:rsidP="007D3149">
            <w:pPr>
              <w:overflowPunct w:val="0"/>
              <w:autoSpaceDE w:val="0"/>
              <w:autoSpaceDN w:val="0"/>
              <w:adjustRightInd w:val="0"/>
              <w:spacing w:after="0" w:line="240" w:lineRule="auto"/>
              <w:jc w:val="center"/>
              <w:textAlignment w:val="baseline"/>
              <w:rPr>
                <w:rFonts w:ascii="Arial" w:eastAsia="Times New Roman" w:hAnsi="Arial" w:cs="Arial"/>
                <w:color w:val="000000"/>
                <w:sz w:val="24"/>
                <w:szCs w:val="24"/>
                <w:lang w:eastAsia="ru-RU"/>
              </w:rPr>
            </w:pPr>
            <w:r w:rsidRPr="002473BA">
              <w:rPr>
                <w:rFonts w:ascii="Arial" w:eastAsia="Times New Roman" w:hAnsi="Arial" w:cs="Arial"/>
                <w:color w:val="000000"/>
                <w:sz w:val="24"/>
                <w:szCs w:val="24"/>
                <w:lang w:eastAsia="ru-RU"/>
              </w:rPr>
              <w:t>5</w:t>
            </w:r>
          </w:p>
        </w:tc>
        <w:tc>
          <w:tcPr>
            <w:tcW w:w="8646" w:type="dxa"/>
            <w:gridSpan w:val="3"/>
          </w:tcPr>
          <w:p w:rsidR="00232502" w:rsidRPr="007E452A" w:rsidRDefault="00632D01" w:rsidP="00982149">
            <w:pPr>
              <w:overflowPunct w:val="0"/>
              <w:autoSpaceDE w:val="0"/>
              <w:autoSpaceDN w:val="0"/>
              <w:adjustRightInd w:val="0"/>
              <w:spacing w:after="0" w:line="240" w:lineRule="auto"/>
              <w:jc w:val="both"/>
              <w:textAlignment w:val="baseline"/>
              <w:rPr>
                <w:rFonts w:ascii="Arial" w:eastAsia="Times New Roman" w:hAnsi="Arial" w:cs="Arial"/>
                <w:sz w:val="24"/>
                <w:szCs w:val="24"/>
                <w:lang w:eastAsia="ru-RU"/>
              </w:rPr>
            </w:pPr>
            <w:r w:rsidRPr="007E452A">
              <w:rPr>
                <w:rFonts w:ascii="Arial" w:eastAsia="Times New Roman" w:hAnsi="Arial" w:cs="Arial"/>
                <w:sz w:val="24"/>
                <w:szCs w:val="24"/>
                <w:lang w:eastAsia="ru-RU"/>
              </w:rPr>
              <w:t>Требования …………</w:t>
            </w:r>
            <w:r w:rsidR="00232502" w:rsidRPr="007E452A">
              <w:rPr>
                <w:rFonts w:ascii="Arial" w:eastAsia="Times New Roman" w:hAnsi="Arial" w:cs="Arial"/>
                <w:sz w:val="24"/>
                <w:szCs w:val="24"/>
                <w:lang w:eastAsia="ru-RU"/>
              </w:rPr>
              <w:t>…………………………………………….….…</w:t>
            </w:r>
            <w:r w:rsidR="00EB7A19" w:rsidRPr="007E452A">
              <w:rPr>
                <w:rFonts w:ascii="Arial" w:eastAsia="Times New Roman" w:hAnsi="Arial" w:cs="Arial"/>
                <w:sz w:val="24"/>
                <w:szCs w:val="24"/>
                <w:lang w:eastAsia="ru-RU"/>
              </w:rPr>
              <w:t>…</w:t>
            </w:r>
            <w:r w:rsidR="00232502" w:rsidRPr="007E452A">
              <w:rPr>
                <w:rFonts w:ascii="Arial" w:eastAsia="Times New Roman" w:hAnsi="Arial" w:cs="Arial"/>
                <w:sz w:val="24"/>
                <w:szCs w:val="24"/>
                <w:lang w:eastAsia="ru-RU"/>
              </w:rPr>
              <w:t>…</w:t>
            </w:r>
            <w:r w:rsidR="00216860" w:rsidRPr="007E452A">
              <w:rPr>
                <w:rFonts w:ascii="Arial" w:eastAsia="Times New Roman" w:hAnsi="Arial" w:cs="Arial"/>
                <w:sz w:val="24"/>
                <w:szCs w:val="24"/>
                <w:lang w:eastAsia="ru-RU"/>
              </w:rPr>
              <w:t>…</w:t>
            </w:r>
            <w:r w:rsidRPr="007E452A">
              <w:rPr>
                <w:rFonts w:ascii="Arial" w:eastAsia="Times New Roman" w:hAnsi="Arial" w:cs="Arial"/>
                <w:sz w:val="24"/>
                <w:szCs w:val="24"/>
                <w:lang w:eastAsia="ru-RU"/>
              </w:rPr>
              <w:t>…</w:t>
            </w:r>
            <w:r w:rsidR="00295FEE" w:rsidRPr="007E452A">
              <w:rPr>
                <w:rFonts w:ascii="Arial" w:eastAsia="Times New Roman" w:hAnsi="Arial" w:cs="Arial"/>
                <w:sz w:val="24"/>
                <w:szCs w:val="24"/>
                <w:lang w:eastAsia="ru-RU"/>
              </w:rPr>
              <w:t>…</w:t>
            </w:r>
            <w:r w:rsidR="00891EFD" w:rsidRPr="007E452A">
              <w:rPr>
                <w:rFonts w:ascii="Arial" w:eastAsia="Times New Roman" w:hAnsi="Arial" w:cs="Arial"/>
                <w:sz w:val="24"/>
                <w:szCs w:val="24"/>
                <w:lang w:eastAsia="ru-RU"/>
              </w:rPr>
              <w:t>.</w:t>
            </w:r>
            <w:r w:rsidRPr="007E452A">
              <w:rPr>
                <w:rFonts w:ascii="Arial" w:eastAsia="Times New Roman" w:hAnsi="Arial" w:cs="Arial"/>
                <w:sz w:val="24"/>
                <w:szCs w:val="24"/>
                <w:lang w:eastAsia="ru-RU"/>
              </w:rPr>
              <w:t>.</w:t>
            </w:r>
          </w:p>
        </w:tc>
        <w:tc>
          <w:tcPr>
            <w:tcW w:w="426" w:type="dxa"/>
          </w:tcPr>
          <w:p w:rsidR="00232502" w:rsidRPr="007E452A" w:rsidRDefault="00B9339E" w:rsidP="009551F0">
            <w:pPr>
              <w:overflowPunct w:val="0"/>
              <w:autoSpaceDE w:val="0"/>
              <w:autoSpaceDN w:val="0"/>
              <w:adjustRightInd w:val="0"/>
              <w:spacing w:after="0" w:line="240" w:lineRule="auto"/>
              <w:jc w:val="right"/>
              <w:textAlignment w:val="baseline"/>
              <w:rPr>
                <w:rFonts w:ascii="Arial" w:eastAsia="Times New Roman" w:hAnsi="Arial" w:cs="Arial"/>
                <w:color w:val="000000"/>
                <w:sz w:val="24"/>
                <w:szCs w:val="24"/>
                <w:lang w:eastAsia="ru-RU"/>
              </w:rPr>
            </w:pPr>
            <w:r w:rsidRPr="007E452A">
              <w:rPr>
                <w:rFonts w:ascii="Arial" w:eastAsia="Times New Roman" w:hAnsi="Arial" w:cs="Arial"/>
                <w:color w:val="000000"/>
                <w:sz w:val="24"/>
                <w:szCs w:val="24"/>
                <w:lang w:eastAsia="ru-RU"/>
              </w:rPr>
              <w:t>3</w:t>
            </w:r>
          </w:p>
        </w:tc>
      </w:tr>
      <w:tr w:rsidR="00295FEE" w:rsidRPr="002473BA" w:rsidTr="009551F0">
        <w:tc>
          <w:tcPr>
            <w:tcW w:w="869" w:type="dxa"/>
            <w:gridSpan w:val="2"/>
          </w:tcPr>
          <w:p w:rsidR="00295FEE" w:rsidRPr="007E452A" w:rsidRDefault="00295FEE" w:rsidP="00AD6594">
            <w:pPr>
              <w:overflowPunct w:val="0"/>
              <w:autoSpaceDE w:val="0"/>
              <w:autoSpaceDN w:val="0"/>
              <w:adjustRightInd w:val="0"/>
              <w:spacing w:after="0" w:line="240" w:lineRule="auto"/>
              <w:jc w:val="right"/>
              <w:textAlignment w:val="baseline"/>
              <w:rPr>
                <w:rFonts w:ascii="Arial" w:eastAsia="Times New Roman" w:hAnsi="Arial" w:cs="Arial"/>
                <w:color w:val="000000"/>
                <w:sz w:val="24"/>
                <w:szCs w:val="24"/>
                <w:lang w:eastAsia="ru-RU"/>
              </w:rPr>
            </w:pPr>
            <w:r w:rsidRPr="007E452A">
              <w:rPr>
                <w:rFonts w:ascii="Arial" w:eastAsia="Times New Roman" w:hAnsi="Arial" w:cs="Arial"/>
                <w:sz w:val="24"/>
                <w:szCs w:val="24"/>
                <w:lang w:eastAsia="ru-RU"/>
              </w:rPr>
              <w:t>5.1</w:t>
            </w:r>
          </w:p>
        </w:tc>
        <w:tc>
          <w:tcPr>
            <w:tcW w:w="8221" w:type="dxa"/>
            <w:gridSpan w:val="2"/>
          </w:tcPr>
          <w:p w:rsidR="00295FEE" w:rsidRPr="007E452A" w:rsidRDefault="00295FEE" w:rsidP="002739A5">
            <w:pPr>
              <w:overflowPunct w:val="0"/>
              <w:autoSpaceDE w:val="0"/>
              <w:autoSpaceDN w:val="0"/>
              <w:adjustRightInd w:val="0"/>
              <w:spacing w:after="0" w:line="240" w:lineRule="auto"/>
              <w:ind w:left="-70"/>
              <w:jc w:val="both"/>
              <w:textAlignment w:val="baseline"/>
              <w:rPr>
                <w:rFonts w:ascii="Arial" w:eastAsia="Times New Roman" w:hAnsi="Arial" w:cs="Arial"/>
                <w:sz w:val="24"/>
                <w:szCs w:val="24"/>
                <w:lang w:eastAsia="ru-RU"/>
              </w:rPr>
            </w:pPr>
            <w:r w:rsidRPr="007E452A">
              <w:rPr>
                <w:rFonts w:ascii="Arial" w:eastAsia="Times New Roman" w:hAnsi="Arial" w:cs="Arial"/>
                <w:sz w:val="24"/>
                <w:szCs w:val="24"/>
                <w:lang w:eastAsia="ru-RU"/>
              </w:rPr>
              <w:t>Общие положения ………………………….………..………………………</w:t>
            </w:r>
            <w:r w:rsidR="00891EFD" w:rsidRPr="007E452A">
              <w:rPr>
                <w:rFonts w:ascii="Arial" w:eastAsia="Times New Roman" w:hAnsi="Arial" w:cs="Arial"/>
                <w:sz w:val="24"/>
                <w:szCs w:val="24"/>
                <w:lang w:eastAsia="ru-RU"/>
              </w:rPr>
              <w:t>…</w:t>
            </w:r>
            <w:r w:rsidR="00AD6594" w:rsidRPr="007E452A">
              <w:rPr>
                <w:rFonts w:ascii="Arial" w:eastAsia="Times New Roman" w:hAnsi="Arial" w:cs="Arial"/>
                <w:sz w:val="24"/>
                <w:szCs w:val="24"/>
                <w:lang w:eastAsia="ru-RU"/>
              </w:rPr>
              <w:t>...</w:t>
            </w:r>
          </w:p>
        </w:tc>
        <w:tc>
          <w:tcPr>
            <w:tcW w:w="426" w:type="dxa"/>
          </w:tcPr>
          <w:p w:rsidR="00295FEE" w:rsidRPr="007E452A" w:rsidRDefault="00295FEE" w:rsidP="009551F0">
            <w:pPr>
              <w:overflowPunct w:val="0"/>
              <w:autoSpaceDE w:val="0"/>
              <w:autoSpaceDN w:val="0"/>
              <w:adjustRightInd w:val="0"/>
              <w:spacing w:after="0" w:line="240" w:lineRule="auto"/>
              <w:jc w:val="right"/>
              <w:textAlignment w:val="baseline"/>
              <w:rPr>
                <w:rFonts w:ascii="Arial" w:eastAsia="Times New Roman" w:hAnsi="Arial" w:cs="Arial"/>
                <w:color w:val="000000"/>
                <w:sz w:val="24"/>
                <w:szCs w:val="24"/>
                <w:lang w:eastAsia="ru-RU"/>
              </w:rPr>
            </w:pPr>
            <w:r w:rsidRPr="007E452A">
              <w:rPr>
                <w:rFonts w:ascii="Arial" w:eastAsia="Times New Roman" w:hAnsi="Arial" w:cs="Arial"/>
                <w:color w:val="000000"/>
                <w:sz w:val="24"/>
                <w:szCs w:val="24"/>
                <w:lang w:eastAsia="ru-RU"/>
              </w:rPr>
              <w:t>3</w:t>
            </w:r>
          </w:p>
        </w:tc>
      </w:tr>
      <w:tr w:rsidR="00295FEE" w:rsidRPr="002473BA" w:rsidTr="009551F0">
        <w:tc>
          <w:tcPr>
            <w:tcW w:w="869" w:type="dxa"/>
            <w:gridSpan w:val="2"/>
          </w:tcPr>
          <w:p w:rsidR="00295FEE" w:rsidRPr="002473BA" w:rsidRDefault="00295FEE" w:rsidP="00AD6594">
            <w:pPr>
              <w:overflowPunct w:val="0"/>
              <w:autoSpaceDE w:val="0"/>
              <w:autoSpaceDN w:val="0"/>
              <w:adjustRightInd w:val="0"/>
              <w:spacing w:after="0" w:line="240" w:lineRule="auto"/>
              <w:jc w:val="right"/>
              <w:textAlignment w:val="baseline"/>
              <w:rPr>
                <w:rFonts w:ascii="Arial" w:eastAsia="Times New Roman" w:hAnsi="Arial" w:cs="Arial"/>
                <w:color w:val="000000"/>
                <w:sz w:val="24"/>
                <w:szCs w:val="24"/>
                <w:lang w:eastAsia="ru-RU"/>
              </w:rPr>
            </w:pPr>
            <w:r w:rsidRPr="002473BA">
              <w:rPr>
                <w:rFonts w:ascii="Arial" w:eastAsia="Times New Roman" w:hAnsi="Arial" w:cs="Arial"/>
                <w:color w:val="000000"/>
                <w:sz w:val="24"/>
                <w:szCs w:val="24"/>
                <w:lang w:eastAsia="ru-RU"/>
              </w:rPr>
              <w:t>5.2</w:t>
            </w:r>
          </w:p>
        </w:tc>
        <w:tc>
          <w:tcPr>
            <w:tcW w:w="8221" w:type="dxa"/>
            <w:gridSpan w:val="2"/>
          </w:tcPr>
          <w:p w:rsidR="00295FEE" w:rsidRPr="002473BA" w:rsidRDefault="00F04A2E" w:rsidP="004F11A3">
            <w:pPr>
              <w:overflowPunct w:val="0"/>
              <w:autoSpaceDE w:val="0"/>
              <w:autoSpaceDN w:val="0"/>
              <w:adjustRightInd w:val="0"/>
              <w:spacing w:after="0" w:line="240" w:lineRule="auto"/>
              <w:ind w:left="-70"/>
              <w:jc w:val="both"/>
              <w:textAlignment w:val="baseline"/>
              <w:rPr>
                <w:rFonts w:ascii="Arial" w:eastAsia="Times New Roman" w:hAnsi="Arial" w:cs="Arial"/>
                <w:sz w:val="24"/>
                <w:szCs w:val="24"/>
                <w:lang w:eastAsia="ru-RU"/>
              </w:rPr>
            </w:pPr>
            <w:r>
              <w:rPr>
                <w:rFonts w:ascii="Arial" w:eastAsia="Times New Roman" w:hAnsi="Arial" w:cs="Arial"/>
                <w:bCs/>
                <w:sz w:val="24"/>
                <w:szCs w:val="24"/>
                <w:lang w:eastAsia="ru-RU"/>
              </w:rPr>
              <w:t>Годовое премирование</w:t>
            </w:r>
            <w:r w:rsidR="004F11A3">
              <w:rPr>
                <w:rFonts w:ascii="Arial" w:eastAsia="Times New Roman" w:hAnsi="Arial" w:cs="Arial"/>
                <w:bCs/>
                <w:sz w:val="24"/>
                <w:szCs w:val="24"/>
                <w:lang w:eastAsia="ru-RU"/>
              </w:rPr>
              <w:t xml:space="preserve"> </w:t>
            </w:r>
            <w:r w:rsidR="00295FEE" w:rsidRPr="002473BA">
              <w:rPr>
                <w:rFonts w:ascii="Arial" w:eastAsia="Times New Roman" w:hAnsi="Arial" w:cs="Arial"/>
                <w:bCs/>
                <w:sz w:val="24"/>
                <w:szCs w:val="24"/>
                <w:lang w:eastAsia="ru-RU"/>
              </w:rPr>
              <w:t>……………………………</w:t>
            </w:r>
            <w:r w:rsidR="008209C0" w:rsidRPr="002473BA">
              <w:rPr>
                <w:rFonts w:ascii="Arial" w:eastAsia="Times New Roman" w:hAnsi="Arial" w:cs="Arial"/>
                <w:bCs/>
                <w:sz w:val="24"/>
                <w:szCs w:val="24"/>
                <w:lang w:eastAsia="ru-RU"/>
              </w:rPr>
              <w:t>………………………</w:t>
            </w:r>
            <w:r w:rsidR="00295FEE" w:rsidRPr="002473BA">
              <w:rPr>
                <w:rFonts w:ascii="Arial" w:eastAsia="Times New Roman" w:hAnsi="Arial" w:cs="Arial"/>
                <w:bCs/>
                <w:sz w:val="24"/>
                <w:szCs w:val="24"/>
                <w:lang w:eastAsia="ru-RU"/>
              </w:rPr>
              <w:t>…</w:t>
            </w:r>
            <w:r w:rsidR="00891EFD" w:rsidRPr="002473BA">
              <w:rPr>
                <w:rFonts w:ascii="Arial" w:eastAsia="Times New Roman" w:hAnsi="Arial" w:cs="Arial"/>
                <w:bCs/>
                <w:sz w:val="24"/>
                <w:szCs w:val="24"/>
                <w:lang w:eastAsia="ru-RU"/>
              </w:rPr>
              <w:t>..</w:t>
            </w:r>
            <w:r>
              <w:rPr>
                <w:rFonts w:ascii="Arial" w:eastAsia="Times New Roman" w:hAnsi="Arial" w:cs="Arial"/>
                <w:bCs/>
                <w:sz w:val="24"/>
                <w:szCs w:val="24"/>
                <w:lang w:eastAsia="ru-RU"/>
              </w:rPr>
              <w:t>..</w:t>
            </w:r>
            <w:r w:rsidR="008305C7" w:rsidRPr="002473BA">
              <w:rPr>
                <w:rFonts w:ascii="Arial" w:eastAsia="Times New Roman" w:hAnsi="Arial" w:cs="Arial"/>
                <w:bCs/>
                <w:sz w:val="24"/>
                <w:szCs w:val="24"/>
                <w:lang w:eastAsia="ru-RU"/>
              </w:rPr>
              <w:t>.</w:t>
            </w:r>
          </w:p>
        </w:tc>
        <w:tc>
          <w:tcPr>
            <w:tcW w:w="426" w:type="dxa"/>
          </w:tcPr>
          <w:p w:rsidR="00295FEE" w:rsidRPr="00D041B0" w:rsidRDefault="00ED4888" w:rsidP="009551F0">
            <w:pPr>
              <w:overflowPunct w:val="0"/>
              <w:autoSpaceDE w:val="0"/>
              <w:autoSpaceDN w:val="0"/>
              <w:adjustRightInd w:val="0"/>
              <w:spacing w:after="0" w:line="240" w:lineRule="auto"/>
              <w:jc w:val="right"/>
              <w:textAlignment w:val="baseline"/>
              <w:rPr>
                <w:rFonts w:ascii="Arial" w:eastAsia="Times New Roman" w:hAnsi="Arial" w:cs="Arial"/>
                <w:color w:val="000000"/>
                <w:sz w:val="24"/>
                <w:szCs w:val="24"/>
                <w:highlight w:val="yellow"/>
                <w:lang w:eastAsia="ru-RU"/>
              </w:rPr>
            </w:pPr>
            <w:r w:rsidRPr="001A499F">
              <w:rPr>
                <w:rFonts w:ascii="Arial" w:eastAsia="Times New Roman" w:hAnsi="Arial" w:cs="Arial"/>
                <w:color w:val="000000"/>
                <w:sz w:val="24"/>
                <w:szCs w:val="24"/>
                <w:lang w:eastAsia="ru-RU"/>
              </w:rPr>
              <w:t>4</w:t>
            </w:r>
          </w:p>
        </w:tc>
      </w:tr>
      <w:tr w:rsidR="00295FEE" w:rsidRPr="002473BA" w:rsidTr="009551F0">
        <w:tc>
          <w:tcPr>
            <w:tcW w:w="869" w:type="dxa"/>
            <w:gridSpan w:val="2"/>
          </w:tcPr>
          <w:p w:rsidR="00295FEE" w:rsidRPr="002473BA" w:rsidRDefault="00295FEE" w:rsidP="00AD6594">
            <w:pPr>
              <w:overflowPunct w:val="0"/>
              <w:autoSpaceDE w:val="0"/>
              <w:autoSpaceDN w:val="0"/>
              <w:adjustRightInd w:val="0"/>
              <w:spacing w:after="0" w:line="240" w:lineRule="auto"/>
              <w:jc w:val="right"/>
              <w:textAlignment w:val="baseline"/>
              <w:rPr>
                <w:rFonts w:ascii="Arial" w:eastAsia="Times New Roman" w:hAnsi="Arial" w:cs="Arial"/>
                <w:color w:val="000000"/>
                <w:sz w:val="24"/>
                <w:szCs w:val="24"/>
                <w:lang w:eastAsia="ru-RU"/>
              </w:rPr>
            </w:pPr>
            <w:r w:rsidRPr="002473BA">
              <w:rPr>
                <w:rFonts w:ascii="Arial" w:eastAsia="Times New Roman" w:hAnsi="Arial" w:cs="Arial"/>
                <w:color w:val="000000"/>
                <w:sz w:val="24"/>
                <w:szCs w:val="24"/>
                <w:lang w:eastAsia="ru-RU"/>
              </w:rPr>
              <w:t>5.3</w:t>
            </w:r>
          </w:p>
        </w:tc>
        <w:tc>
          <w:tcPr>
            <w:tcW w:w="8221" w:type="dxa"/>
            <w:gridSpan w:val="2"/>
          </w:tcPr>
          <w:p w:rsidR="00295FEE" w:rsidRPr="002473BA" w:rsidRDefault="00F04A2E" w:rsidP="00F04A2E">
            <w:pPr>
              <w:overflowPunct w:val="0"/>
              <w:autoSpaceDE w:val="0"/>
              <w:autoSpaceDN w:val="0"/>
              <w:adjustRightInd w:val="0"/>
              <w:spacing w:after="0" w:line="240" w:lineRule="auto"/>
              <w:ind w:left="-70"/>
              <w:jc w:val="both"/>
              <w:textAlignment w:val="baseline"/>
              <w:rPr>
                <w:rFonts w:ascii="Arial" w:eastAsia="Times New Roman" w:hAnsi="Arial" w:cs="Arial"/>
                <w:sz w:val="24"/>
                <w:szCs w:val="24"/>
                <w:lang w:eastAsia="ru-RU"/>
              </w:rPr>
            </w:pPr>
            <w:r>
              <w:rPr>
                <w:rFonts w:ascii="Arial" w:eastAsia="Times New Roman" w:hAnsi="Arial" w:cs="Arial"/>
                <w:sz w:val="24"/>
                <w:szCs w:val="24"/>
                <w:lang w:eastAsia="ru-RU"/>
              </w:rPr>
              <w:t>Премирование за особые достижения</w:t>
            </w:r>
            <w:r w:rsidR="004D0E25">
              <w:rPr>
                <w:rFonts w:ascii="Arial" w:eastAsia="Times New Roman" w:hAnsi="Arial" w:cs="Arial"/>
                <w:sz w:val="24"/>
                <w:szCs w:val="24"/>
                <w:lang w:eastAsia="ru-RU"/>
              </w:rPr>
              <w:t>……………………………………</w:t>
            </w:r>
            <w:r>
              <w:rPr>
                <w:rFonts w:ascii="Arial" w:eastAsia="Times New Roman" w:hAnsi="Arial" w:cs="Arial"/>
                <w:sz w:val="24"/>
                <w:szCs w:val="24"/>
                <w:lang w:eastAsia="ru-RU"/>
              </w:rPr>
              <w:t>……</w:t>
            </w:r>
          </w:p>
        </w:tc>
        <w:tc>
          <w:tcPr>
            <w:tcW w:w="426" w:type="dxa"/>
          </w:tcPr>
          <w:p w:rsidR="00295FEE" w:rsidRPr="00910C12" w:rsidRDefault="009551F0" w:rsidP="009551F0">
            <w:pPr>
              <w:overflowPunct w:val="0"/>
              <w:autoSpaceDE w:val="0"/>
              <w:autoSpaceDN w:val="0"/>
              <w:adjustRightInd w:val="0"/>
              <w:spacing w:after="0" w:line="240" w:lineRule="auto"/>
              <w:jc w:val="right"/>
              <w:textAlignment w:val="baseline"/>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7</w:t>
            </w:r>
          </w:p>
        </w:tc>
      </w:tr>
      <w:tr w:rsidR="009551F0" w:rsidRPr="00632D01" w:rsidTr="009551F0">
        <w:tc>
          <w:tcPr>
            <w:tcW w:w="1578" w:type="dxa"/>
            <w:gridSpan w:val="3"/>
          </w:tcPr>
          <w:p w:rsidR="009551F0" w:rsidRPr="002473BA" w:rsidRDefault="009551F0" w:rsidP="009551F0">
            <w:pPr>
              <w:tabs>
                <w:tab w:val="left" w:pos="708"/>
              </w:tabs>
              <w:overflowPunct w:val="0"/>
              <w:autoSpaceDE w:val="0"/>
              <w:autoSpaceDN w:val="0"/>
              <w:adjustRightInd w:val="0"/>
              <w:spacing w:after="0" w:line="240" w:lineRule="auto"/>
              <w:textAlignment w:val="baseline"/>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xml:space="preserve">Приложение </w:t>
            </w:r>
          </w:p>
        </w:tc>
        <w:tc>
          <w:tcPr>
            <w:tcW w:w="7512" w:type="dxa"/>
          </w:tcPr>
          <w:p w:rsidR="009551F0" w:rsidRPr="002473BA" w:rsidRDefault="009551F0" w:rsidP="009551F0">
            <w:pPr>
              <w:tabs>
                <w:tab w:val="left" w:pos="708"/>
              </w:tabs>
              <w:overflowPunct w:val="0"/>
              <w:autoSpaceDE w:val="0"/>
              <w:autoSpaceDN w:val="0"/>
              <w:adjustRightInd w:val="0"/>
              <w:spacing w:after="0" w:line="240" w:lineRule="auto"/>
              <w:jc w:val="both"/>
              <w:textAlignment w:val="baseline"/>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А (</w:t>
            </w:r>
            <w:proofErr w:type="gramStart"/>
            <w:r>
              <w:rPr>
                <w:rFonts w:ascii="Arial" w:eastAsia="Times New Roman" w:hAnsi="Arial" w:cs="Arial"/>
                <w:color w:val="000000"/>
                <w:sz w:val="24"/>
                <w:szCs w:val="24"/>
                <w:lang w:eastAsia="ru-RU"/>
              </w:rPr>
              <w:t>обязательное</w:t>
            </w:r>
            <w:proofErr w:type="gramEnd"/>
            <w:r>
              <w:rPr>
                <w:rFonts w:ascii="Arial" w:eastAsia="Times New Roman" w:hAnsi="Arial" w:cs="Arial"/>
                <w:color w:val="000000"/>
                <w:sz w:val="24"/>
                <w:szCs w:val="24"/>
                <w:lang w:eastAsia="ru-RU"/>
              </w:rPr>
              <w:t xml:space="preserve">) </w:t>
            </w:r>
            <w:r w:rsidRPr="009551F0">
              <w:rPr>
                <w:rFonts w:ascii="Arial" w:eastAsia="Times New Roman" w:hAnsi="Arial" w:cs="Arial"/>
                <w:color w:val="000000"/>
                <w:sz w:val="24"/>
                <w:szCs w:val="24"/>
                <w:lang w:eastAsia="ru-RU"/>
              </w:rPr>
              <w:t>Форма Карты ключевых показателей руководителя дочернего общества</w:t>
            </w:r>
            <w:r>
              <w:rPr>
                <w:rFonts w:ascii="Arial" w:eastAsia="Times New Roman" w:hAnsi="Arial" w:cs="Arial"/>
                <w:color w:val="000000"/>
                <w:sz w:val="24"/>
                <w:szCs w:val="24"/>
                <w:lang w:eastAsia="ru-RU"/>
              </w:rPr>
              <w:t xml:space="preserve"> …………………………………..</w:t>
            </w:r>
          </w:p>
        </w:tc>
        <w:tc>
          <w:tcPr>
            <w:tcW w:w="426" w:type="dxa"/>
          </w:tcPr>
          <w:p w:rsidR="009551F0" w:rsidRDefault="009551F0" w:rsidP="009551F0">
            <w:pPr>
              <w:overflowPunct w:val="0"/>
              <w:autoSpaceDE w:val="0"/>
              <w:autoSpaceDN w:val="0"/>
              <w:adjustRightInd w:val="0"/>
              <w:spacing w:after="0" w:line="240" w:lineRule="auto"/>
              <w:jc w:val="right"/>
              <w:textAlignment w:val="baseline"/>
              <w:rPr>
                <w:rFonts w:ascii="Arial" w:eastAsia="Times New Roman" w:hAnsi="Arial" w:cs="Arial"/>
                <w:color w:val="000000"/>
                <w:sz w:val="24"/>
                <w:szCs w:val="24"/>
                <w:lang w:eastAsia="ru-RU"/>
              </w:rPr>
            </w:pPr>
          </w:p>
          <w:p w:rsidR="009551F0" w:rsidRPr="00910C12" w:rsidRDefault="009551F0" w:rsidP="009551F0">
            <w:pPr>
              <w:overflowPunct w:val="0"/>
              <w:autoSpaceDE w:val="0"/>
              <w:autoSpaceDN w:val="0"/>
              <w:adjustRightInd w:val="0"/>
              <w:spacing w:after="0" w:line="240" w:lineRule="auto"/>
              <w:jc w:val="right"/>
              <w:textAlignment w:val="baseline"/>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8</w:t>
            </w:r>
          </w:p>
        </w:tc>
      </w:tr>
      <w:tr w:rsidR="009551F0" w:rsidRPr="00632D01" w:rsidTr="009551F0">
        <w:tc>
          <w:tcPr>
            <w:tcW w:w="1578" w:type="dxa"/>
            <w:gridSpan w:val="3"/>
          </w:tcPr>
          <w:p w:rsidR="009551F0" w:rsidRPr="002473BA" w:rsidRDefault="009551F0" w:rsidP="009551F0">
            <w:pPr>
              <w:tabs>
                <w:tab w:val="left" w:pos="708"/>
              </w:tabs>
              <w:overflowPunct w:val="0"/>
              <w:autoSpaceDE w:val="0"/>
              <w:autoSpaceDN w:val="0"/>
              <w:adjustRightInd w:val="0"/>
              <w:spacing w:after="0" w:line="240" w:lineRule="auto"/>
              <w:textAlignment w:val="baseline"/>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 xml:space="preserve">Приложение </w:t>
            </w:r>
          </w:p>
        </w:tc>
        <w:tc>
          <w:tcPr>
            <w:tcW w:w="7512" w:type="dxa"/>
          </w:tcPr>
          <w:p w:rsidR="009551F0" w:rsidRPr="002473BA" w:rsidRDefault="009551F0" w:rsidP="009551F0">
            <w:pPr>
              <w:tabs>
                <w:tab w:val="left" w:pos="708"/>
              </w:tabs>
              <w:overflowPunct w:val="0"/>
              <w:autoSpaceDE w:val="0"/>
              <w:autoSpaceDN w:val="0"/>
              <w:adjustRightInd w:val="0"/>
              <w:spacing w:after="0" w:line="240" w:lineRule="auto"/>
              <w:jc w:val="both"/>
              <w:textAlignment w:val="baseline"/>
              <w:rPr>
                <w:rFonts w:ascii="Arial" w:eastAsia="Times New Roman" w:hAnsi="Arial" w:cs="Arial"/>
                <w:color w:val="000000"/>
                <w:sz w:val="24"/>
                <w:szCs w:val="24"/>
                <w:lang w:eastAsia="ru-RU"/>
              </w:rPr>
            </w:pPr>
            <w:proofErr w:type="gramStart"/>
            <w:r>
              <w:rPr>
                <w:rFonts w:ascii="Arial" w:eastAsia="Times New Roman" w:hAnsi="Arial" w:cs="Arial"/>
                <w:color w:val="000000"/>
                <w:sz w:val="24"/>
                <w:szCs w:val="24"/>
                <w:lang w:eastAsia="ru-RU"/>
              </w:rPr>
              <w:t>Б</w:t>
            </w:r>
            <w:proofErr w:type="gramEnd"/>
            <w:r>
              <w:rPr>
                <w:rFonts w:ascii="Arial" w:eastAsia="Times New Roman" w:hAnsi="Arial" w:cs="Arial"/>
                <w:color w:val="000000"/>
                <w:sz w:val="24"/>
                <w:szCs w:val="24"/>
                <w:lang w:eastAsia="ru-RU"/>
              </w:rPr>
              <w:t xml:space="preserve"> (обязательное) </w:t>
            </w:r>
            <w:r w:rsidRPr="009551F0">
              <w:rPr>
                <w:rFonts w:ascii="Arial" w:eastAsia="Times New Roman" w:hAnsi="Arial" w:cs="Arial"/>
                <w:color w:val="000000"/>
                <w:sz w:val="24"/>
                <w:szCs w:val="24"/>
                <w:lang w:eastAsia="ru-RU"/>
              </w:rPr>
              <w:t>Требования к содержанию внутреннего нормативного документа дочернего общества, регулирующего премирование руководителя</w:t>
            </w:r>
            <w:r>
              <w:rPr>
                <w:rFonts w:ascii="Arial" w:eastAsia="Times New Roman" w:hAnsi="Arial" w:cs="Arial"/>
                <w:color w:val="000000"/>
                <w:sz w:val="24"/>
                <w:szCs w:val="24"/>
                <w:lang w:eastAsia="ru-RU"/>
              </w:rPr>
              <w:t xml:space="preserve"> …………………………………………..</w:t>
            </w:r>
          </w:p>
        </w:tc>
        <w:tc>
          <w:tcPr>
            <w:tcW w:w="426" w:type="dxa"/>
          </w:tcPr>
          <w:p w:rsidR="009551F0" w:rsidRDefault="009551F0" w:rsidP="009551F0">
            <w:pPr>
              <w:overflowPunct w:val="0"/>
              <w:autoSpaceDE w:val="0"/>
              <w:autoSpaceDN w:val="0"/>
              <w:adjustRightInd w:val="0"/>
              <w:spacing w:after="0" w:line="240" w:lineRule="auto"/>
              <w:jc w:val="right"/>
              <w:textAlignment w:val="baseline"/>
              <w:rPr>
                <w:rFonts w:ascii="Arial" w:eastAsia="Times New Roman" w:hAnsi="Arial" w:cs="Arial"/>
                <w:color w:val="000000"/>
                <w:sz w:val="24"/>
                <w:szCs w:val="24"/>
                <w:lang w:eastAsia="ru-RU"/>
              </w:rPr>
            </w:pPr>
          </w:p>
          <w:p w:rsidR="009551F0" w:rsidRDefault="009551F0" w:rsidP="009551F0">
            <w:pPr>
              <w:overflowPunct w:val="0"/>
              <w:autoSpaceDE w:val="0"/>
              <w:autoSpaceDN w:val="0"/>
              <w:adjustRightInd w:val="0"/>
              <w:spacing w:after="0" w:line="240" w:lineRule="auto"/>
              <w:jc w:val="right"/>
              <w:textAlignment w:val="baseline"/>
              <w:rPr>
                <w:rFonts w:ascii="Arial" w:eastAsia="Times New Roman" w:hAnsi="Arial" w:cs="Arial"/>
                <w:color w:val="000000"/>
                <w:sz w:val="24"/>
                <w:szCs w:val="24"/>
                <w:lang w:eastAsia="ru-RU"/>
              </w:rPr>
            </w:pPr>
          </w:p>
          <w:p w:rsidR="009551F0" w:rsidRPr="00910C12" w:rsidRDefault="009551F0" w:rsidP="009551F0">
            <w:pPr>
              <w:overflowPunct w:val="0"/>
              <w:autoSpaceDE w:val="0"/>
              <w:autoSpaceDN w:val="0"/>
              <w:adjustRightInd w:val="0"/>
              <w:spacing w:after="0" w:line="240" w:lineRule="auto"/>
              <w:jc w:val="right"/>
              <w:textAlignment w:val="baseline"/>
              <w:rPr>
                <w:rFonts w:ascii="Arial" w:eastAsia="Times New Roman" w:hAnsi="Arial" w:cs="Arial"/>
                <w:color w:val="000000"/>
                <w:sz w:val="24"/>
                <w:szCs w:val="24"/>
                <w:lang w:eastAsia="ru-RU"/>
              </w:rPr>
            </w:pPr>
            <w:r>
              <w:rPr>
                <w:rFonts w:ascii="Arial" w:eastAsia="Times New Roman" w:hAnsi="Arial" w:cs="Arial"/>
                <w:color w:val="000000"/>
                <w:sz w:val="24"/>
                <w:szCs w:val="24"/>
                <w:lang w:eastAsia="ru-RU"/>
              </w:rPr>
              <w:t>9</w:t>
            </w:r>
          </w:p>
        </w:tc>
      </w:tr>
      <w:tr w:rsidR="00CC6A29" w:rsidRPr="00632D01" w:rsidTr="009551F0">
        <w:tc>
          <w:tcPr>
            <w:tcW w:w="9090" w:type="dxa"/>
            <w:gridSpan w:val="4"/>
          </w:tcPr>
          <w:p w:rsidR="00CC6A29" w:rsidRPr="002473BA" w:rsidRDefault="00CC6A29" w:rsidP="00295FEE">
            <w:pPr>
              <w:tabs>
                <w:tab w:val="left" w:pos="708"/>
              </w:tabs>
              <w:overflowPunct w:val="0"/>
              <w:autoSpaceDE w:val="0"/>
              <w:autoSpaceDN w:val="0"/>
              <w:adjustRightInd w:val="0"/>
              <w:spacing w:after="0" w:line="240" w:lineRule="auto"/>
              <w:textAlignment w:val="baseline"/>
              <w:rPr>
                <w:rFonts w:ascii="Arial" w:eastAsia="Times New Roman" w:hAnsi="Arial" w:cs="Arial"/>
                <w:sz w:val="24"/>
                <w:szCs w:val="24"/>
                <w:lang w:eastAsia="ru-RU"/>
              </w:rPr>
            </w:pPr>
            <w:r w:rsidRPr="002473BA">
              <w:rPr>
                <w:rFonts w:ascii="Arial" w:eastAsia="Times New Roman" w:hAnsi="Arial" w:cs="Arial"/>
                <w:color w:val="000000"/>
                <w:sz w:val="24"/>
                <w:szCs w:val="24"/>
                <w:lang w:eastAsia="ru-RU"/>
              </w:rPr>
              <w:t>Библиография…</w:t>
            </w:r>
            <w:r w:rsidR="00A87132" w:rsidRPr="002473BA">
              <w:rPr>
                <w:rFonts w:ascii="Arial" w:eastAsia="Times New Roman" w:hAnsi="Arial" w:cs="Arial"/>
                <w:color w:val="000000"/>
                <w:sz w:val="24"/>
                <w:szCs w:val="24"/>
                <w:lang w:eastAsia="ru-RU"/>
              </w:rPr>
              <w:t>………………………………………………………………………….</w:t>
            </w:r>
            <w:r w:rsidR="00295FEE" w:rsidRPr="002473BA">
              <w:rPr>
                <w:rFonts w:ascii="Arial" w:eastAsia="Times New Roman" w:hAnsi="Arial" w:cs="Arial"/>
                <w:color w:val="000000"/>
                <w:sz w:val="24"/>
                <w:szCs w:val="24"/>
                <w:lang w:eastAsia="ru-RU"/>
              </w:rPr>
              <w:t>.</w:t>
            </w:r>
            <w:r w:rsidR="00A87132" w:rsidRPr="002473BA">
              <w:rPr>
                <w:rFonts w:ascii="Arial" w:eastAsia="Times New Roman" w:hAnsi="Arial" w:cs="Arial"/>
                <w:color w:val="000000"/>
                <w:sz w:val="24"/>
                <w:szCs w:val="24"/>
                <w:lang w:eastAsia="ru-RU"/>
              </w:rPr>
              <w:t>.</w:t>
            </w:r>
          </w:p>
        </w:tc>
        <w:tc>
          <w:tcPr>
            <w:tcW w:w="426" w:type="dxa"/>
            <w:shd w:val="clear" w:color="auto" w:fill="auto"/>
          </w:tcPr>
          <w:p w:rsidR="00CC6A29" w:rsidRPr="00D041B0" w:rsidRDefault="009551F0" w:rsidP="009551F0">
            <w:pPr>
              <w:overflowPunct w:val="0"/>
              <w:autoSpaceDE w:val="0"/>
              <w:autoSpaceDN w:val="0"/>
              <w:adjustRightInd w:val="0"/>
              <w:spacing w:after="0" w:line="240" w:lineRule="auto"/>
              <w:jc w:val="right"/>
              <w:textAlignment w:val="baseline"/>
              <w:rPr>
                <w:rFonts w:ascii="Arial" w:eastAsia="Times New Roman" w:hAnsi="Arial" w:cs="Arial"/>
                <w:color w:val="000000"/>
                <w:sz w:val="24"/>
                <w:szCs w:val="24"/>
                <w:highlight w:val="yellow"/>
                <w:lang w:eastAsia="ru-RU"/>
              </w:rPr>
            </w:pPr>
            <w:r w:rsidRPr="009551F0">
              <w:rPr>
                <w:rFonts w:ascii="Arial" w:eastAsia="Times New Roman" w:hAnsi="Arial" w:cs="Arial"/>
                <w:color w:val="000000"/>
                <w:sz w:val="24"/>
                <w:szCs w:val="24"/>
                <w:lang w:eastAsia="ru-RU"/>
              </w:rPr>
              <w:t>13</w:t>
            </w:r>
          </w:p>
        </w:tc>
      </w:tr>
    </w:tbl>
    <w:p w:rsidR="00232502" w:rsidRPr="00632D01" w:rsidRDefault="00232502">
      <w:pPr>
        <w:rPr>
          <w:rFonts w:ascii="Arial" w:hAnsi="Arial" w:cs="Arial"/>
        </w:rPr>
      </w:pPr>
    </w:p>
    <w:p w:rsidR="00C8403C" w:rsidRPr="00632D01" w:rsidRDefault="00C8403C">
      <w:pPr>
        <w:rPr>
          <w:rFonts w:ascii="Arial" w:hAnsi="Arial" w:cs="Arial"/>
        </w:rPr>
      </w:pPr>
    </w:p>
    <w:p w:rsidR="00C8403C" w:rsidRPr="00632D01" w:rsidRDefault="00C8403C">
      <w:pPr>
        <w:rPr>
          <w:rFonts w:ascii="Arial" w:hAnsi="Arial" w:cs="Arial"/>
        </w:rPr>
        <w:sectPr w:rsidR="00C8403C" w:rsidRPr="00632D01" w:rsidSect="00CC3D68">
          <w:headerReference w:type="default" r:id="rId9"/>
          <w:footerReference w:type="default" r:id="rId10"/>
          <w:pgSz w:w="11906" w:h="16838"/>
          <w:pgMar w:top="1134" w:right="851" w:bottom="1134" w:left="1418" w:header="709" w:footer="709" w:gutter="0"/>
          <w:pgNumType w:fmt="upperRoman"/>
          <w:cols w:space="708"/>
          <w:titlePg/>
          <w:docGrid w:linePitch="360"/>
        </w:sectPr>
      </w:pPr>
    </w:p>
    <w:tbl>
      <w:tblPr>
        <w:tblW w:w="0" w:type="auto"/>
        <w:tblLook w:val="01E0" w:firstRow="1" w:lastRow="1" w:firstColumn="1" w:lastColumn="1" w:noHBand="0" w:noVBand="0"/>
      </w:tblPr>
      <w:tblGrid>
        <w:gridCol w:w="9855"/>
      </w:tblGrid>
      <w:tr w:rsidR="00DE51AC" w:rsidRPr="00632D01" w:rsidTr="00980D6B">
        <w:tc>
          <w:tcPr>
            <w:tcW w:w="9855" w:type="dxa"/>
            <w:shd w:val="clear" w:color="auto" w:fill="auto"/>
          </w:tcPr>
          <w:p w:rsidR="00DE51AC" w:rsidRPr="00632D01" w:rsidRDefault="00DE51AC" w:rsidP="00DE51AC">
            <w:pPr>
              <w:widowControl w:val="0"/>
              <w:autoSpaceDE w:val="0"/>
              <w:autoSpaceDN w:val="0"/>
              <w:adjustRightInd w:val="0"/>
              <w:spacing w:after="0" w:line="240" w:lineRule="auto"/>
              <w:ind w:right="140"/>
              <w:jc w:val="center"/>
              <w:rPr>
                <w:rFonts w:ascii="Arial" w:eastAsia="Times New Roman" w:hAnsi="Arial" w:cs="Arial"/>
                <w:b/>
                <w:sz w:val="28"/>
                <w:szCs w:val="24"/>
                <w:lang w:eastAsia="ru-RU"/>
              </w:rPr>
            </w:pPr>
          </w:p>
        </w:tc>
      </w:tr>
      <w:tr w:rsidR="006E1701" w:rsidRPr="00632D01" w:rsidTr="00980D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855" w:type="dxa"/>
            <w:tcBorders>
              <w:top w:val="nil"/>
              <w:left w:val="nil"/>
              <w:bottom w:val="single" w:sz="18" w:space="0" w:color="auto"/>
              <w:right w:val="nil"/>
            </w:tcBorders>
          </w:tcPr>
          <w:p w:rsidR="006E1701" w:rsidRPr="00632D01" w:rsidRDefault="006E1701" w:rsidP="00FE4A3D">
            <w:pPr>
              <w:overflowPunct w:val="0"/>
              <w:autoSpaceDE w:val="0"/>
              <w:autoSpaceDN w:val="0"/>
              <w:adjustRightInd w:val="0"/>
              <w:spacing w:after="0" w:line="240" w:lineRule="auto"/>
              <w:ind w:right="140"/>
              <w:jc w:val="center"/>
              <w:textAlignment w:val="baseline"/>
              <w:rPr>
                <w:rFonts w:ascii="Arial" w:hAnsi="Arial" w:cs="Arial"/>
                <w:b/>
                <w:bCs/>
                <w:sz w:val="28"/>
                <w:szCs w:val="28"/>
              </w:rPr>
            </w:pPr>
            <w:r w:rsidRPr="00632D01">
              <w:rPr>
                <w:rFonts w:ascii="Arial" w:hAnsi="Arial" w:cs="Arial"/>
                <w:b/>
                <w:bCs/>
                <w:sz w:val="28"/>
                <w:szCs w:val="28"/>
              </w:rPr>
              <w:t>СТАНДАРТ</w:t>
            </w:r>
            <w:r w:rsidR="00F317E0">
              <w:rPr>
                <w:rFonts w:ascii="Arial" w:hAnsi="Arial" w:cs="Arial"/>
                <w:b/>
                <w:bCs/>
                <w:sz w:val="28"/>
                <w:szCs w:val="28"/>
              </w:rPr>
              <w:t xml:space="preserve"> ИНТЕГРИРОВАННОЙ СТРУКТУРЫ</w:t>
            </w:r>
          </w:p>
        </w:tc>
      </w:tr>
      <w:tr w:rsidR="00317B42" w:rsidRPr="00632D01" w:rsidTr="002C29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855" w:type="dxa"/>
            <w:tcBorders>
              <w:top w:val="single" w:sz="18" w:space="0" w:color="auto"/>
              <w:left w:val="nil"/>
              <w:bottom w:val="nil"/>
              <w:right w:val="nil"/>
            </w:tcBorders>
          </w:tcPr>
          <w:p w:rsidR="00317B42" w:rsidRPr="00632D01" w:rsidRDefault="00317B42" w:rsidP="00DE51AC">
            <w:pPr>
              <w:overflowPunct w:val="0"/>
              <w:autoSpaceDE w:val="0"/>
              <w:autoSpaceDN w:val="0"/>
              <w:adjustRightInd w:val="0"/>
              <w:spacing w:after="0" w:line="240" w:lineRule="auto"/>
              <w:ind w:right="140"/>
              <w:jc w:val="center"/>
              <w:textAlignment w:val="baseline"/>
              <w:rPr>
                <w:rFonts w:ascii="Arial" w:eastAsia="Times New Roman" w:hAnsi="Arial" w:cs="Arial"/>
                <w:b/>
                <w:sz w:val="28"/>
                <w:szCs w:val="28"/>
                <w:lang w:val="en-US" w:eastAsia="ru-RU"/>
              </w:rPr>
            </w:pPr>
          </w:p>
        </w:tc>
      </w:tr>
      <w:tr w:rsidR="002C294F" w:rsidRPr="00632D01" w:rsidTr="002C29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88"/>
        </w:trPr>
        <w:tc>
          <w:tcPr>
            <w:tcW w:w="9855" w:type="dxa"/>
            <w:tcBorders>
              <w:top w:val="nil"/>
              <w:left w:val="nil"/>
              <w:bottom w:val="nil"/>
              <w:right w:val="nil"/>
            </w:tcBorders>
          </w:tcPr>
          <w:p w:rsidR="002C294F" w:rsidRPr="00632D01" w:rsidRDefault="002C294F" w:rsidP="00DE51AC">
            <w:pPr>
              <w:tabs>
                <w:tab w:val="center" w:pos="4677"/>
                <w:tab w:val="right" w:pos="9355"/>
              </w:tabs>
              <w:spacing w:after="0" w:line="240" w:lineRule="auto"/>
              <w:ind w:left="-108" w:right="140"/>
              <w:jc w:val="center"/>
              <w:rPr>
                <w:rFonts w:ascii="Arial" w:eastAsia="Times New Roman" w:hAnsi="Arial" w:cs="Arial"/>
                <w:b/>
                <w:sz w:val="28"/>
                <w:szCs w:val="28"/>
                <w:lang w:eastAsia="ru-RU"/>
              </w:rPr>
            </w:pPr>
            <w:r w:rsidRPr="00632D01">
              <w:rPr>
                <w:rFonts w:ascii="Arial" w:hAnsi="Arial" w:cs="Arial"/>
                <w:b/>
                <w:bCs/>
                <w:sz w:val="28"/>
                <w:szCs w:val="28"/>
              </w:rPr>
              <w:t xml:space="preserve">Система </w:t>
            </w:r>
            <w:r w:rsidR="00891EFD">
              <w:rPr>
                <w:rFonts w:ascii="Arial" w:hAnsi="Arial" w:cs="Arial"/>
                <w:b/>
                <w:bCs/>
                <w:sz w:val="28"/>
                <w:szCs w:val="28"/>
              </w:rPr>
              <w:t xml:space="preserve"> </w:t>
            </w:r>
            <w:r w:rsidRPr="00632D01">
              <w:rPr>
                <w:rFonts w:ascii="Arial" w:hAnsi="Arial" w:cs="Arial"/>
                <w:b/>
                <w:bCs/>
                <w:sz w:val="28"/>
                <w:szCs w:val="28"/>
              </w:rPr>
              <w:t xml:space="preserve">стандартов </w:t>
            </w:r>
            <w:r w:rsidR="00891EFD">
              <w:rPr>
                <w:rFonts w:ascii="Arial" w:hAnsi="Arial" w:cs="Arial"/>
                <w:b/>
                <w:bCs/>
                <w:sz w:val="28"/>
                <w:szCs w:val="28"/>
              </w:rPr>
              <w:t xml:space="preserve"> </w:t>
            </w:r>
            <w:r w:rsidRPr="00632D01">
              <w:rPr>
                <w:rFonts w:ascii="Arial" w:eastAsia="Times New Roman" w:hAnsi="Arial" w:cs="Arial"/>
                <w:b/>
                <w:sz w:val="28"/>
                <w:szCs w:val="28"/>
                <w:lang w:eastAsia="ru-RU"/>
              </w:rPr>
              <w:t xml:space="preserve">интегрированной </w:t>
            </w:r>
            <w:r w:rsidR="00891EFD">
              <w:rPr>
                <w:rFonts w:ascii="Arial" w:eastAsia="Times New Roman" w:hAnsi="Arial" w:cs="Arial"/>
                <w:b/>
                <w:sz w:val="28"/>
                <w:szCs w:val="28"/>
                <w:lang w:eastAsia="ru-RU"/>
              </w:rPr>
              <w:t xml:space="preserve"> </w:t>
            </w:r>
            <w:r w:rsidRPr="00632D01">
              <w:rPr>
                <w:rFonts w:ascii="Arial" w:eastAsia="Times New Roman" w:hAnsi="Arial" w:cs="Arial"/>
                <w:b/>
                <w:sz w:val="28"/>
                <w:szCs w:val="28"/>
                <w:lang w:eastAsia="ru-RU"/>
              </w:rPr>
              <w:t xml:space="preserve">структуры </w:t>
            </w:r>
          </w:p>
          <w:p w:rsidR="002C294F" w:rsidRDefault="002C294F" w:rsidP="00DE51AC">
            <w:pPr>
              <w:overflowPunct w:val="0"/>
              <w:autoSpaceDE w:val="0"/>
              <w:autoSpaceDN w:val="0"/>
              <w:adjustRightInd w:val="0"/>
              <w:spacing w:after="0" w:line="240" w:lineRule="auto"/>
              <w:ind w:left="-108" w:right="140"/>
              <w:jc w:val="center"/>
              <w:textAlignment w:val="baseline"/>
              <w:rPr>
                <w:rFonts w:ascii="Arial" w:eastAsia="Times New Roman" w:hAnsi="Arial" w:cs="Arial"/>
                <w:b/>
                <w:sz w:val="28"/>
                <w:szCs w:val="28"/>
                <w:lang w:eastAsia="ru-RU"/>
              </w:rPr>
            </w:pPr>
            <w:r w:rsidRPr="00632D01">
              <w:rPr>
                <w:rFonts w:ascii="Arial" w:eastAsia="Times New Roman" w:hAnsi="Arial" w:cs="Arial"/>
                <w:b/>
                <w:sz w:val="28"/>
                <w:szCs w:val="28"/>
                <w:lang w:eastAsia="ru-RU"/>
              </w:rPr>
              <w:t>АО</w:t>
            </w:r>
            <w:r w:rsidR="00891EFD">
              <w:rPr>
                <w:rFonts w:ascii="Arial" w:eastAsia="Times New Roman" w:hAnsi="Arial" w:cs="Arial"/>
                <w:b/>
                <w:sz w:val="28"/>
                <w:szCs w:val="28"/>
                <w:lang w:eastAsia="ru-RU"/>
              </w:rPr>
              <w:t xml:space="preserve"> </w:t>
            </w:r>
            <w:r w:rsidRPr="00632D01">
              <w:rPr>
                <w:rFonts w:ascii="Arial" w:eastAsia="Times New Roman" w:hAnsi="Arial" w:cs="Arial"/>
                <w:b/>
                <w:sz w:val="28"/>
                <w:szCs w:val="28"/>
                <w:lang w:eastAsia="ru-RU"/>
              </w:rPr>
              <w:t xml:space="preserve"> «Концерн </w:t>
            </w:r>
            <w:r w:rsidR="00891EFD">
              <w:rPr>
                <w:rFonts w:ascii="Arial" w:eastAsia="Times New Roman" w:hAnsi="Arial" w:cs="Arial"/>
                <w:b/>
                <w:sz w:val="28"/>
                <w:szCs w:val="28"/>
                <w:lang w:eastAsia="ru-RU"/>
              </w:rPr>
              <w:t xml:space="preserve"> </w:t>
            </w:r>
            <w:r w:rsidRPr="00632D01">
              <w:rPr>
                <w:rFonts w:ascii="Arial" w:eastAsia="Times New Roman" w:hAnsi="Arial" w:cs="Arial"/>
                <w:b/>
                <w:sz w:val="28"/>
                <w:szCs w:val="28"/>
                <w:lang w:eastAsia="ru-RU"/>
              </w:rPr>
              <w:t>ВКО</w:t>
            </w:r>
            <w:r w:rsidR="00891EFD">
              <w:rPr>
                <w:rFonts w:ascii="Arial" w:eastAsia="Times New Roman" w:hAnsi="Arial" w:cs="Arial"/>
                <w:b/>
                <w:sz w:val="28"/>
                <w:szCs w:val="28"/>
                <w:lang w:eastAsia="ru-RU"/>
              </w:rPr>
              <w:t xml:space="preserve"> </w:t>
            </w:r>
            <w:r w:rsidRPr="00632D01">
              <w:rPr>
                <w:rFonts w:ascii="Arial" w:eastAsia="Times New Roman" w:hAnsi="Arial" w:cs="Arial"/>
                <w:b/>
                <w:sz w:val="28"/>
                <w:szCs w:val="28"/>
                <w:lang w:eastAsia="ru-RU"/>
              </w:rPr>
              <w:t xml:space="preserve"> «Алмаз – Антей»</w:t>
            </w:r>
          </w:p>
          <w:p w:rsidR="002C294F" w:rsidRDefault="002C294F" w:rsidP="00DE51AC">
            <w:pPr>
              <w:overflowPunct w:val="0"/>
              <w:autoSpaceDE w:val="0"/>
              <w:autoSpaceDN w:val="0"/>
              <w:adjustRightInd w:val="0"/>
              <w:spacing w:after="0" w:line="240" w:lineRule="auto"/>
              <w:ind w:left="-108" w:right="140"/>
              <w:jc w:val="center"/>
              <w:textAlignment w:val="baseline"/>
              <w:rPr>
                <w:rFonts w:ascii="Arial" w:eastAsia="Times New Roman" w:hAnsi="Arial" w:cs="Arial"/>
                <w:b/>
                <w:sz w:val="28"/>
                <w:szCs w:val="28"/>
                <w:lang w:eastAsia="ru-RU"/>
              </w:rPr>
            </w:pPr>
          </w:p>
          <w:p w:rsidR="002C294F" w:rsidRPr="00632D01" w:rsidRDefault="0091748C" w:rsidP="00524809">
            <w:pPr>
              <w:overflowPunct w:val="0"/>
              <w:autoSpaceDE w:val="0"/>
              <w:autoSpaceDN w:val="0"/>
              <w:adjustRightInd w:val="0"/>
              <w:spacing w:after="0" w:line="240" w:lineRule="auto"/>
              <w:ind w:left="-108" w:right="140"/>
              <w:jc w:val="center"/>
              <w:textAlignment w:val="baseline"/>
              <w:rPr>
                <w:rFonts w:ascii="Arial" w:eastAsia="Times New Roman" w:hAnsi="Arial" w:cs="Arial"/>
                <w:sz w:val="28"/>
                <w:szCs w:val="28"/>
                <w:lang w:eastAsia="ru-RU"/>
              </w:rPr>
            </w:pPr>
            <w:r>
              <w:rPr>
                <w:rFonts w:ascii="Arial" w:hAnsi="Arial" w:cs="Arial"/>
                <w:b/>
                <w:bCs/>
                <w:sz w:val="28"/>
                <w:szCs w:val="28"/>
              </w:rPr>
              <w:t>УПРАВЛЕНИЕ ЧЕЛОВЕЧЕСКИМИ РЕСУРСАМИ</w:t>
            </w:r>
          </w:p>
        </w:tc>
      </w:tr>
      <w:tr w:rsidR="00317B42" w:rsidRPr="00632D01" w:rsidTr="002C294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trPr>
        <w:tc>
          <w:tcPr>
            <w:tcW w:w="9855" w:type="dxa"/>
            <w:tcBorders>
              <w:top w:val="nil"/>
              <w:left w:val="nil"/>
              <w:bottom w:val="single" w:sz="18" w:space="0" w:color="auto"/>
              <w:right w:val="nil"/>
            </w:tcBorders>
          </w:tcPr>
          <w:p w:rsidR="00317B42" w:rsidRDefault="00317B42" w:rsidP="00DE51AC">
            <w:pPr>
              <w:overflowPunct w:val="0"/>
              <w:autoSpaceDE w:val="0"/>
              <w:autoSpaceDN w:val="0"/>
              <w:adjustRightInd w:val="0"/>
              <w:spacing w:after="0" w:line="240" w:lineRule="auto"/>
              <w:ind w:left="-108" w:right="140"/>
              <w:jc w:val="center"/>
              <w:textAlignment w:val="baseline"/>
              <w:rPr>
                <w:rFonts w:ascii="Arial" w:hAnsi="Arial" w:cs="Arial"/>
                <w:b/>
                <w:bCs/>
                <w:sz w:val="28"/>
                <w:szCs w:val="28"/>
              </w:rPr>
            </w:pPr>
          </w:p>
          <w:p w:rsidR="0091748C" w:rsidRDefault="0091748C" w:rsidP="00DE51AC">
            <w:pPr>
              <w:overflowPunct w:val="0"/>
              <w:autoSpaceDE w:val="0"/>
              <w:autoSpaceDN w:val="0"/>
              <w:adjustRightInd w:val="0"/>
              <w:spacing w:after="0" w:line="240" w:lineRule="auto"/>
              <w:ind w:left="-108" w:right="140"/>
              <w:jc w:val="center"/>
              <w:textAlignment w:val="baseline"/>
              <w:rPr>
                <w:rFonts w:ascii="Arial" w:eastAsia="Times New Roman" w:hAnsi="Arial" w:cs="Arial"/>
                <w:b/>
                <w:sz w:val="28"/>
                <w:szCs w:val="28"/>
                <w:lang w:eastAsia="ru-RU"/>
              </w:rPr>
            </w:pPr>
            <w:r>
              <w:rPr>
                <w:rFonts w:ascii="Arial" w:eastAsia="Times New Roman" w:hAnsi="Arial" w:cs="Arial"/>
                <w:b/>
                <w:sz w:val="28"/>
                <w:szCs w:val="28"/>
                <w:lang w:eastAsia="ru-RU"/>
              </w:rPr>
              <w:t>Премирование руководителей дочерних обществ АО «Концерн ВКО «Алмаз – Антей»</w:t>
            </w:r>
          </w:p>
          <w:p w:rsidR="0091748C" w:rsidRPr="00632D01" w:rsidRDefault="0091748C" w:rsidP="00DE51AC">
            <w:pPr>
              <w:overflowPunct w:val="0"/>
              <w:autoSpaceDE w:val="0"/>
              <w:autoSpaceDN w:val="0"/>
              <w:adjustRightInd w:val="0"/>
              <w:spacing w:after="0" w:line="240" w:lineRule="auto"/>
              <w:ind w:left="-108" w:right="140"/>
              <w:jc w:val="center"/>
              <w:textAlignment w:val="baseline"/>
              <w:rPr>
                <w:rFonts w:ascii="Arial" w:hAnsi="Arial" w:cs="Arial"/>
                <w:b/>
                <w:bCs/>
                <w:sz w:val="28"/>
                <w:szCs w:val="28"/>
              </w:rPr>
            </w:pPr>
          </w:p>
        </w:tc>
      </w:tr>
    </w:tbl>
    <w:p w:rsidR="006E1701" w:rsidRPr="00632D01" w:rsidRDefault="006E1701" w:rsidP="00434F2B">
      <w:pPr>
        <w:overflowPunct w:val="0"/>
        <w:autoSpaceDE w:val="0"/>
        <w:autoSpaceDN w:val="0"/>
        <w:adjustRightInd w:val="0"/>
        <w:spacing w:before="240" w:after="240" w:line="240" w:lineRule="auto"/>
        <w:ind w:right="142" w:firstLine="567"/>
        <w:textAlignment w:val="baseline"/>
        <w:rPr>
          <w:rFonts w:ascii="Arial" w:eastAsia="Times New Roman" w:hAnsi="Arial" w:cs="Arial"/>
          <w:b/>
          <w:sz w:val="24"/>
          <w:szCs w:val="28"/>
          <w:lang w:eastAsia="ru-RU"/>
        </w:rPr>
      </w:pPr>
      <w:bookmarkStart w:id="1" w:name="_Toc43027993"/>
      <w:bookmarkStart w:id="2" w:name="_Toc104291244"/>
      <w:r w:rsidRPr="00632D01">
        <w:rPr>
          <w:rFonts w:ascii="Arial" w:eastAsia="Times New Roman" w:hAnsi="Arial" w:cs="Arial"/>
          <w:b/>
          <w:sz w:val="28"/>
          <w:szCs w:val="28"/>
          <w:lang w:eastAsia="ru-RU"/>
        </w:rPr>
        <w:t>1</w:t>
      </w:r>
      <w:r w:rsidR="00F60C22" w:rsidRPr="005D63B7">
        <w:rPr>
          <w:rFonts w:ascii="Arial" w:eastAsia="Times New Roman" w:hAnsi="Arial" w:cs="Arial"/>
          <w:color w:val="000000"/>
          <w:sz w:val="24"/>
          <w:szCs w:val="24"/>
          <w:lang w:eastAsia="ru-RU"/>
        </w:rPr>
        <w:t> </w:t>
      </w:r>
      <w:r w:rsidRPr="00632D01">
        <w:rPr>
          <w:rFonts w:ascii="Arial" w:eastAsia="Times New Roman" w:hAnsi="Arial" w:cs="Arial"/>
          <w:b/>
          <w:sz w:val="28"/>
          <w:szCs w:val="28"/>
          <w:lang w:eastAsia="ru-RU"/>
        </w:rPr>
        <w:t>Область применения</w:t>
      </w:r>
      <w:bookmarkEnd w:id="1"/>
      <w:bookmarkEnd w:id="2"/>
    </w:p>
    <w:p w:rsidR="00AC6118" w:rsidRPr="00AC6118" w:rsidRDefault="006E1701" w:rsidP="00AC6118">
      <w:pPr>
        <w:spacing w:after="0" w:line="240" w:lineRule="auto"/>
        <w:ind w:firstLine="567"/>
        <w:jc w:val="both"/>
        <w:rPr>
          <w:rFonts w:ascii="Arial" w:eastAsia="Times New Roman" w:hAnsi="Arial" w:cs="Arial"/>
          <w:color w:val="000000"/>
          <w:sz w:val="24"/>
          <w:szCs w:val="24"/>
          <w:lang w:eastAsia="ru-RU"/>
        </w:rPr>
      </w:pPr>
      <w:r w:rsidRPr="005D63B7">
        <w:rPr>
          <w:rFonts w:ascii="Arial" w:eastAsia="Times New Roman" w:hAnsi="Arial" w:cs="Arial"/>
          <w:sz w:val="24"/>
          <w:szCs w:val="24"/>
          <w:lang w:eastAsia="ru-RU"/>
        </w:rPr>
        <w:t>1.1</w:t>
      </w:r>
      <w:r w:rsidR="00704677" w:rsidRPr="005D63B7">
        <w:rPr>
          <w:rFonts w:ascii="Arial" w:eastAsia="Times New Roman" w:hAnsi="Arial" w:cs="Arial"/>
          <w:color w:val="000000"/>
          <w:sz w:val="24"/>
          <w:szCs w:val="24"/>
          <w:lang w:eastAsia="ru-RU"/>
        </w:rPr>
        <w:t> </w:t>
      </w:r>
      <w:r w:rsidRPr="005D63B7">
        <w:rPr>
          <w:rFonts w:ascii="Arial" w:eastAsia="Times New Roman" w:hAnsi="Arial" w:cs="Arial"/>
          <w:sz w:val="24"/>
          <w:szCs w:val="24"/>
          <w:lang w:eastAsia="ru-RU"/>
        </w:rPr>
        <w:t xml:space="preserve">Настоящий стандарт </w:t>
      </w:r>
      <w:r w:rsidR="00AC6118" w:rsidRPr="00AC6118">
        <w:rPr>
          <w:rFonts w:ascii="Arial" w:eastAsia="Times New Roman" w:hAnsi="Arial" w:cs="Arial"/>
          <w:color w:val="000000"/>
          <w:sz w:val="24"/>
          <w:szCs w:val="24"/>
          <w:lang w:eastAsia="ru-RU"/>
        </w:rPr>
        <w:t>устанавливает виды премий руководителей дочерних обществ АО Концерн ВКО «Алмаз – Антей» (далее – Концерн), порядок принятия решений о премировании руководителей дочерних обществ</w:t>
      </w:r>
      <w:r w:rsidR="00AC6118">
        <w:rPr>
          <w:rFonts w:ascii="Arial" w:eastAsia="Times New Roman" w:hAnsi="Arial" w:cs="Arial"/>
          <w:color w:val="000000"/>
          <w:sz w:val="24"/>
          <w:szCs w:val="24"/>
          <w:lang w:eastAsia="ru-RU"/>
        </w:rPr>
        <w:t xml:space="preserve"> Концерна</w:t>
      </w:r>
      <w:r w:rsidR="00AC6118" w:rsidRPr="00AC6118">
        <w:rPr>
          <w:rFonts w:ascii="Arial" w:eastAsia="Times New Roman" w:hAnsi="Arial" w:cs="Arial"/>
          <w:color w:val="000000"/>
          <w:sz w:val="24"/>
          <w:szCs w:val="24"/>
          <w:lang w:eastAsia="ru-RU"/>
        </w:rPr>
        <w:t xml:space="preserve">, требования к </w:t>
      </w:r>
      <w:r w:rsidR="00BE2DFB">
        <w:rPr>
          <w:rFonts w:ascii="Arial" w:eastAsia="Times New Roman" w:hAnsi="Arial" w:cs="Arial"/>
          <w:color w:val="000000"/>
          <w:sz w:val="24"/>
          <w:szCs w:val="24"/>
          <w:lang w:eastAsia="ru-RU"/>
        </w:rPr>
        <w:t>внутренним</w:t>
      </w:r>
      <w:r w:rsidR="00AC6118" w:rsidRPr="00AC6118">
        <w:rPr>
          <w:rFonts w:ascii="Arial" w:eastAsia="Times New Roman" w:hAnsi="Arial" w:cs="Arial"/>
          <w:color w:val="000000"/>
          <w:sz w:val="24"/>
          <w:szCs w:val="24"/>
          <w:lang w:eastAsia="ru-RU"/>
        </w:rPr>
        <w:t xml:space="preserve"> нормативным </w:t>
      </w:r>
      <w:r w:rsidR="00AC6118">
        <w:rPr>
          <w:rFonts w:ascii="Arial" w:eastAsia="Times New Roman" w:hAnsi="Arial" w:cs="Arial"/>
          <w:color w:val="000000"/>
          <w:sz w:val="24"/>
          <w:szCs w:val="24"/>
          <w:lang w:eastAsia="ru-RU"/>
        </w:rPr>
        <w:t>документам</w:t>
      </w:r>
      <w:r w:rsidR="00AC6118" w:rsidRPr="00AC6118">
        <w:rPr>
          <w:rFonts w:ascii="Arial" w:eastAsia="Times New Roman" w:hAnsi="Arial" w:cs="Arial"/>
          <w:color w:val="000000"/>
          <w:sz w:val="24"/>
          <w:szCs w:val="24"/>
          <w:lang w:eastAsia="ru-RU"/>
        </w:rPr>
        <w:t xml:space="preserve"> дочерних обществ</w:t>
      </w:r>
      <w:r w:rsidR="00AC6118">
        <w:rPr>
          <w:rFonts w:ascii="Arial" w:eastAsia="Times New Roman" w:hAnsi="Arial" w:cs="Arial"/>
          <w:color w:val="000000"/>
          <w:sz w:val="24"/>
          <w:szCs w:val="24"/>
          <w:lang w:eastAsia="ru-RU"/>
        </w:rPr>
        <w:t xml:space="preserve"> Концерна</w:t>
      </w:r>
      <w:r w:rsidR="00AC6118" w:rsidRPr="00AC6118">
        <w:rPr>
          <w:rFonts w:ascii="Arial" w:eastAsia="Times New Roman" w:hAnsi="Arial" w:cs="Arial"/>
          <w:color w:val="000000"/>
          <w:sz w:val="24"/>
          <w:szCs w:val="24"/>
          <w:lang w:eastAsia="ru-RU"/>
        </w:rPr>
        <w:t>, определяющих премирование руководителей.</w:t>
      </w:r>
    </w:p>
    <w:p w:rsidR="00AC6118" w:rsidRPr="00AC6118" w:rsidRDefault="00224C8B" w:rsidP="00AC6118">
      <w:pPr>
        <w:spacing w:after="0" w:line="240" w:lineRule="auto"/>
        <w:ind w:firstLine="567"/>
        <w:jc w:val="both"/>
        <w:rPr>
          <w:rFonts w:ascii="Arial" w:eastAsia="Times New Roman" w:hAnsi="Arial" w:cs="Arial"/>
          <w:sz w:val="24"/>
          <w:szCs w:val="24"/>
          <w:lang w:val="x-none" w:eastAsia="ru-RU"/>
        </w:rPr>
      </w:pPr>
      <w:r>
        <w:rPr>
          <w:rStyle w:val="1"/>
          <w:color w:val="000000"/>
          <w:sz w:val="24"/>
          <w:szCs w:val="24"/>
        </w:rPr>
        <w:t>1.2</w:t>
      </w:r>
      <w:r w:rsidRPr="002C17EF">
        <w:rPr>
          <w:rFonts w:ascii="Arial" w:eastAsia="Times New Roman" w:hAnsi="Arial" w:cs="Arial"/>
          <w:color w:val="000000"/>
          <w:sz w:val="24"/>
          <w:szCs w:val="24"/>
          <w:lang w:eastAsia="ru-RU"/>
        </w:rPr>
        <w:t> </w:t>
      </w:r>
      <w:r w:rsidR="00AC6118" w:rsidRPr="00AC6118">
        <w:rPr>
          <w:rFonts w:ascii="Arial" w:eastAsia="Times New Roman" w:hAnsi="Arial" w:cs="Arial"/>
          <w:color w:val="000000"/>
          <w:sz w:val="24"/>
          <w:szCs w:val="24"/>
          <w:lang w:eastAsia="ru-RU"/>
        </w:rPr>
        <w:t>Настоящ</w:t>
      </w:r>
      <w:r w:rsidR="00AC6118">
        <w:rPr>
          <w:rFonts w:ascii="Arial" w:eastAsia="Times New Roman" w:hAnsi="Arial" w:cs="Arial"/>
          <w:color w:val="000000"/>
          <w:sz w:val="24"/>
          <w:szCs w:val="24"/>
          <w:lang w:eastAsia="ru-RU"/>
        </w:rPr>
        <w:t>ий</w:t>
      </w:r>
      <w:r w:rsidR="00AC6118" w:rsidRPr="00AC6118">
        <w:rPr>
          <w:rFonts w:ascii="Arial" w:eastAsia="Times New Roman" w:hAnsi="Arial" w:cs="Arial"/>
          <w:color w:val="000000"/>
          <w:sz w:val="24"/>
          <w:szCs w:val="24"/>
          <w:lang w:eastAsia="ru-RU"/>
        </w:rPr>
        <w:t xml:space="preserve"> </w:t>
      </w:r>
      <w:r w:rsidR="00AC6118">
        <w:rPr>
          <w:rFonts w:ascii="Arial" w:eastAsia="Times New Roman" w:hAnsi="Arial" w:cs="Arial"/>
          <w:color w:val="000000"/>
          <w:sz w:val="24"/>
          <w:szCs w:val="24"/>
          <w:lang w:eastAsia="ru-RU"/>
        </w:rPr>
        <w:t>стандарт</w:t>
      </w:r>
      <w:r w:rsidR="00AC6118" w:rsidRPr="00AC6118">
        <w:rPr>
          <w:rFonts w:ascii="Arial" w:eastAsia="Times New Roman" w:hAnsi="Arial" w:cs="Arial"/>
          <w:color w:val="000000"/>
          <w:sz w:val="24"/>
          <w:szCs w:val="24"/>
          <w:lang w:eastAsia="ru-RU"/>
        </w:rPr>
        <w:t xml:space="preserve"> регулирует процесс премирования руководителей дочерних обществ Концерна в целях их мотивации на достижение целей и показателей, решение особо важных задач, установленных долгосрочными программами развития дочерних обществ.</w:t>
      </w:r>
    </w:p>
    <w:p w:rsidR="00AC6118" w:rsidRPr="00AC6118" w:rsidRDefault="009D2F89" w:rsidP="00AC6118">
      <w:pPr>
        <w:overflowPunct w:val="0"/>
        <w:autoSpaceDE w:val="0"/>
        <w:autoSpaceDN w:val="0"/>
        <w:adjustRightInd w:val="0"/>
        <w:spacing w:after="0" w:line="240" w:lineRule="auto"/>
        <w:ind w:firstLine="567"/>
        <w:jc w:val="both"/>
        <w:textAlignment w:val="baseline"/>
        <w:rPr>
          <w:rFonts w:ascii="Arial" w:hAnsi="Arial" w:cs="Arial"/>
          <w:sz w:val="24"/>
          <w:szCs w:val="24"/>
        </w:rPr>
      </w:pPr>
      <w:r>
        <w:rPr>
          <w:rFonts w:ascii="Arial" w:eastAsia="Times New Roman" w:hAnsi="Arial" w:cs="Arial"/>
          <w:sz w:val="24"/>
          <w:szCs w:val="24"/>
          <w:lang w:eastAsia="ru-RU"/>
        </w:rPr>
        <w:t>1.</w:t>
      </w:r>
      <w:r w:rsidR="00771AED">
        <w:rPr>
          <w:rFonts w:ascii="Arial" w:eastAsia="Times New Roman" w:hAnsi="Arial" w:cs="Arial"/>
          <w:sz w:val="24"/>
          <w:szCs w:val="24"/>
          <w:lang w:eastAsia="ru-RU"/>
        </w:rPr>
        <w:t>3</w:t>
      </w:r>
      <w:r w:rsidR="00771AED" w:rsidRPr="002C17EF">
        <w:rPr>
          <w:rFonts w:ascii="Arial" w:eastAsia="Times New Roman" w:hAnsi="Arial" w:cs="Arial"/>
          <w:color w:val="000000"/>
          <w:sz w:val="24"/>
          <w:szCs w:val="24"/>
          <w:lang w:eastAsia="ru-RU"/>
        </w:rPr>
        <w:t> </w:t>
      </w:r>
      <w:r w:rsidR="00AC6118">
        <w:rPr>
          <w:rFonts w:ascii="Arial" w:eastAsia="Times New Roman" w:hAnsi="Arial" w:cs="Arial"/>
          <w:color w:val="000000"/>
          <w:sz w:val="24"/>
          <w:szCs w:val="24"/>
          <w:lang w:eastAsia="ru-RU"/>
        </w:rPr>
        <w:t>Положения н</w:t>
      </w:r>
      <w:r w:rsidR="00AC6118" w:rsidRPr="00AC6118">
        <w:rPr>
          <w:rFonts w:ascii="Arial" w:hAnsi="Arial" w:cs="Arial"/>
          <w:sz w:val="24"/>
          <w:szCs w:val="24"/>
        </w:rPr>
        <w:t>астоящ</w:t>
      </w:r>
      <w:r w:rsidR="00AC6118">
        <w:rPr>
          <w:rFonts w:ascii="Arial" w:hAnsi="Arial" w:cs="Arial"/>
          <w:sz w:val="24"/>
          <w:szCs w:val="24"/>
        </w:rPr>
        <w:t>его</w:t>
      </w:r>
      <w:r w:rsidR="00AC6118" w:rsidRPr="00AC6118">
        <w:rPr>
          <w:rFonts w:ascii="Arial" w:hAnsi="Arial" w:cs="Arial"/>
          <w:sz w:val="24"/>
          <w:szCs w:val="24"/>
        </w:rPr>
        <w:t xml:space="preserve"> </w:t>
      </w:r>
      <w:r w:rsidR="00AC6118">
        <w:rPr>
          <w:rFonts w:ascii="Arial" w:hAnsi="Arial" w:cs="Arial"/>
          <w:sz w:val="24"/>
          <w:szCs w:val="24"/>
        </w:rPr>
        <w:t>стандарта</w:t>
      </w:r>
      <w:r w:rsidR="00AC6118" w:rsidRPr="00AC6118">
        <w:rPr>
          <w:rFonts w:ascii="Arial" w:hAnsi="Arial" w:cs="Arial"/>
          <w:sz w:val="24"/>
          <w:szCs w:val="24"/>
        </w:rPr>
        <w:t xml:space="preserve"> примен</w:t>
      </w:r>
      <w:r w:rsidR="007C2C54">
        <w:rPr>
          <w:rFonts w:ascii="Arial" w:hAnsi="Arial" w:cs="Arial"/>
          <w:sz w:val="24"/>
          <w:szCs w:val="24"/>
        </w:rPr>
        <w:t>яют</w:t>
      </w:r>
      <w:r w:rsidR="00AC6118" w:rsidRPr="00AC6118">
        <w:rPr>
          <w:rFonts w:ascii="Arial" w:hAnsi="Arial" w:cs="Arial"/>
          <w:sz w:val="24"/>
          <w:szCs w:val="24"/>
        </w:rPr>
        <w:t>:</w:t>
      </w:r>
    </w:p>
    <w:p w:rsidR="00AC6118" w:rsidRPr="00AC6118" w:rsidRDefault="007C2C54" w:rsidP="00AC6118">
      <w:pPr>
        <w:overflowPunct w:val="0"/>
        <w:autoSpaceDE w:val="0"/>
        <w:autoSpaceDN w:val="0"/>
        <w:adjustRightInd w:val="0"/>
        <w:spacing w:after="0" w:line="240" w:lineRule="auto"/>
        <w:ind w:firstLine="567"/>
        <w:jc w:val="both"/>
        <w:textAlignment w:val="baseline"/>
        <w:rPr>
          <w:rFonts w:ascii="Arial" w:hAnsi="Arial" w:cs="Arial"/>
          <w:sz w:val="24"/>
          <w:szCs w:val="24"/>
        </w:rPr>
      </w:pPr>
      <w:r>
        <w:rPr>
          <w:rStyle w:val="1"/>
          <w:color w:val="000000"/>
          <w:sz w:val="24"/>
          <w:szCs w:val="24"/>
        </w:rPr>
        <w:t>–</w:t>
      </w:r>
      <w:r w:rsidRPr="005358A8">
        <w:rPr>
          <w:rFonts w:ascii="Arial" w:eastAsia="Times New Roman" w:hAnsi="Arial" w:cs="Arial"/>
          <w:color w:val="000000"/>
          <w:sz w:val="24"/>
          <w:szCs w:val="24"/>
          <w:lang w:eastAsia="ru-RU"/>
        </w:rPr>
        <w:t> </w:t>
      </w:r>
      <w:r w:rsidR="00AC6118" w:rsidRPr="00AC6118">
        <w:rPr>
          <w:rFonts w:ascii="Arial" w:hAnsi="Arial" w:cs="Arial"/>
          <w:sz w:val="24"/>
          <w:szCs w:val="24"/>
        </w:rPr>
        <w:t>руководство и работники Концерна при выработке и принятии решений о премировании руководителей дочерних обществ Концерна,</w:t>
      </w:r>
    </w:p>
    <w:p w:rsidR="00771AED" w:rsidRPr="009D109F" w:rsidRDefault="007C2C54" w:rsidP="00AC6118">
      <w:pPr>
        <w:overflowPunct w:val="0"/>
        <w:autoSpaceDE w:val="0"/>
        <w:autoSpaceDN w:val="0"/>
        <w:adjustRightInd w:val="0"/>
        <w:spacing w:after="0" w:line="240" w:lineRule="auto"/>
        <w:ind w:firstLine="567"/>
        <w:jc w:val="both"/>
        <w:textAlignment w:val="baseline"/>
        <w:rPr>
          <w:rFonts w:ascii="Arial" w:eastAsia="Times New Roman" w:hAnsi="Arial" w:cs="Arial"/>
          <w:sz w:val="24"/>
          <w:szCs w:val="24"/>
          <w:lang w:eastAsia="ru-RU"/>
        </w:rPr>
      </w:pPr>
      <w:r>
        <w:rPr>
          <w:rStyle w:val="1"/>
          <w:color w:val="000000"/>
          <w:sz w:val="24"/>
          <w:szCs w:val="24"/>
        </w:rPr>
        <w:t>–</w:t>
      </w:r>
      <w:r w:rsidRPr="005358A8">
        <w:rPr>
          <w:rFonts w:ascii="Arial" w:eastAsia="Times New Roman" w:hAnsi="Arial" w:cs="Arial"/>
          <w:color w:val="000000"/>
          <w:sz w:val="24"/>
          <w:szCs w:val="24"/>
          <w:lang w:eastAsia="ru-RU"/>
        </w:rPr>
        <w:t> </w:t>
      </w:r>
      <w:r w:rsidR="00AC6118" w:rsidRPr="00AC6118">
        <w:rPr>
          <w:rFonts w:ascii="Arial" w:hAnsi="Arial" w:cs="Arial"/>
          <w:sz w:val="24"/>
          <w:szCs w:val="24"/>
        </w:rPr>
        <w:t>дочерни</w:t>
      </w:r>
      <w:r>
        <w:rPr>
          <w:rFonts w:ascii="Arial" w:hAnsi="Arial" w:cs="Arial"/>
          <w:sz w:val="24"/>
          <w:szCs w:val="24"/>
        </w:rPr>
        <w:t>е</w:t>
      </w:r>
      <w:r w:rsidR="00AC6118" w:rsidRPr="00AC6118">
        <w:rPr>
          <w:rFonts w:ascii="Arial" w:hAnsi="Arial" w:cs="Arial"/>
          <w:sz w:val="24"/>
          <w:szCs w:val="24"/>
        </w:rPr>
        <w:t xml:space="preserve"> общества</w:t>
      </w:r>
      <w:r>
        <w:rPr>
          <w:rFonts w:ascii="Arial" w:hAnsi="Arial" w:cs="Arial"/>
          <w:sz w:val="24"/>
          <w:szCs w:val="24"/>
        </w:rPr>
        <w:t xml:space="preserve"> Концерна</w:t>
      </w:r>
      <w:r w:rsidR="00AC6118" w:rsidRPr="00AC6118">
        <w:rPr>
          <w:rFonts w:ascii="Arial" w:hAnsi="Arial" w:cs="Arial"/>
          <w:sz w:val="24"/>
          <w:szCs w:val="24"/>
        </w:rPr>
        <w:t xml:space="preserve"> при разработке </w:t>
      </w:r>
      <w:r w:rsidR="00BE2DFB">
        <w:rPr>
          <w:rFonts w:ascii="Arial" w:hAnsi="Arial" w:cs="Arial"/>
          <w:sz w:val="24"/>
          <w:szCs w:val="24"/>
        </w:rPr>
        <w:t>внутренних</w:t>
      </w:r>
      <w:r w:rsidR="00AC6118" w:rsidRPr="00AC6118">
        <w:rPr>
          <w:rFonts w:ascii="Arial" w:hAnsi="Arial" w:cs="Arial"/>
          <w:sz w:val="24"/>
          <w:szCs w:val="24"/>
        </w:rPr>
        <w:t xml:space="preserve"> нормативных </w:t>
      </w:r>
      <w:r>
        <w:rPr>
          <w:rFonts w:ascii="Arial" w:hAnsi="Arial" w:cs="Arial"/>
          <w:sz w:val="24"/>
          <w:szCs w:val="24"/>
        </w:rPr>
        <w:t>документов</w:t>
      </w:r>
      <w:r w:rsidR="00AC6118" w:rsidRPr="00AC6118">
        <w:rPr>
          <w:rFonts w:ascii="Arial" w:hAnsi="Arial" w:cs="Arial"/>
          <w:sz w:val="24"/>
          <w:szCs w:val="24"/>
        </w:rPr>
        <w:t>, определяющих премирование их руководителей.</w:t>
      </w:r>
    </w:p>
    <w:p w:rsidR="00771AED" w:rsidRPr="00C0030A" w:rsidRDefault="00771AED" w:rsidP="00771AED">
      <w:pPr>
        <w:pStyle w:val="3"/>
        <w:ind w:firstLine="567"/>
        <w:rPr>
          <w:rFonts w:ascii="Arial" w:hAnsi="Arial" w:cs="Arial"/>
          <w:sz w:val="24"/>
          <w:lang w:val="ru-RU"/>
        </w:rPr>
      </w:pPr>
      <w:r w:rsidRPr="003D5ECB">
        <w:rPr>
          <w:rFonts w:ascii="Arial" w:hAnsi="Arial" w:cs="Arial"/>
          <w:sz w:val="24"/>
        </w:rPr>
        <w:t>1.</w:t>
      </w:r>
      <w:r>
        <w:rPr>
          <w:rFonts w:ascii="Arial" w:hAnsi="Arial" w:cs="Arial"/>
          <w:color w:val="000000"/>
          <w:sz w:val="24"/>
          <w:lang w:val="ru-RU"/>
        </w:rPr>
        <w:t>4</w:t>
      </w:r>
      <w:r w:rsidRPr="00632D01">
        <w:rPr>
          <w:rFonts w:ascii="Arial" w:hAnsi="Arial" w:cs="Arial"/>
          <w:color w:val="000000"/>
          <w:sz w:val="24"/>
        </w:rPr>
        <w:t> </w:t>
      </w:r>
      <w:r w:rsidR="009D109F">
        <w:rPr>
          <w:rFonts w:ascii="Arial" w:hAnsi="Arial" w:cs="Arial"/>
          <w:sz w:val="24"/>
          <w:lang w:val="ru-RU"/>
        </w:rPr>
        <w:t>Для выполнения требований</w:t>
      </w:r>
      <w:r w:rsidRPr="004C05D0">
        <w:rPr>
          <w:rFonts w:ascii="Arial" w:hAnsi="Arial" w:cs="Arial"/>
          <w:sz w:val="24"/>
        </w:rPr>
        <w:t xml:space="preserve"> настоящего стандарта </w:t>
      </w:r>
      <w:r w:rsidR="009D109F">
        <w:rPr>
          <w:rFonts w:ascii="Arial" w:hAnsi="Arial" w:cs="Arial"/>
          <w:sz w:val="24"/>
          <w:lang w:val="ru-RU"/>
        </w:rPr>
        <w:t>дочернее общество</w:t>
      </w:r>
      <w:r w:rsidR="006D753F">
        <w:rPr>
          <w:rFonts w:ascii="Arial" w:hAnsi="Arial" w:cs="Arial"/>
          <w:sz w:val="24"/>
          <w:lang w:val="ru-RU"/>
        </w:rPr>
        <w:t xml:space="preserve"> Концерна</w:t>
      </w:r>
      <w:r w:rsidR="007E5064">
        <w:rPr>
          <w:rFonts w:ascii="Arial" w:hAnsi="Arial" w:cs="Arial"/>
          <w:sz w:val="24"/>
          <w:lang w:val="ru-RU"/>
        </w:rPr>
        <w:t xml:space="preserve"> </w:t>
      </w:r>
      <w:r w:rsidR="009D109F">
        <w:rPr>
          <w:rFonts w:ascii="Arial" w:hAnsi="Arial" w:cs="Arial"/>
          <w:sz w:val="24"/>
          <w:lang w:val="ru-RU"/>
        </w:rPr>
        <w:t xml:space="preserve">должно в порядке, </w:t>
      </w:r>
      <w:r w:rsidR="000C5016">
        <w:rPr>
          <w:rFonts w:ascii="Arial" w:hAnsi="Arial" w:cs="Arial"/>
          <w:sz w:val="24"/>
          <w:lang w:val="ru-RU"/>
        </w:rPr>
        <w:t>установленном настоящим стандартом</w:t>
      </w:r>
      <w:r w:rsidR="009D109F">
        <w:rPr>
          <w:rFonts w:ascii="Arial" w:hAnsi="Arial" w:cs="Arial"/>
          <w:sz w:val="24"/>
          <w:lang w:val="ru-RU"/>
        </w:rPr>
        <w:t>, разработать, внедрить и поддерживать внутренний нормативный документ дочернего общества, регламентирующий премирование руководителя</w:t>
      </w:r>
      <w:r>
        <w:rPr>
          <w:rFonts w:ascii="Arial" w:hAnsi="Arial" w:cs="Arial"/>
          <w:sz w:val="24"/>
          <w:lang w:val="ru-RU"/>
        </w:rPr>
        <w:t>.</w:t>
      </w:r>
    </w:p>
    <w:p w:rsidR="006E1701" w:rsidRPr="00632D01" w:rsidRDefault="006E1701" w:rsidP="00325797">
      <w:pPr>
        <w:overflowPunct w:val="0"/>
        <w:autoSpaceDE w:val="0"/>
        <w:autoSpaceDN w:val="0"/>
        <w:adjustRightInd w:val="0"/>
        <w:spacing w:before="240" w:after="240" w:line="240" w:lineRule="auto"/>
        <w:ind w:firstLine="567"/>
        <w:textAlignment w:val="baseline"/>
        <w:rPr>
          <w:rFonts w:ascii="Arial" w:eastAsia="Times New Roman" w:hAnsi="Arial" w:cs="Arial"/>
          <w:b/>
          <w:color w:val="000000"/>
          <w:sz w:val="28"/>
          <w:szCs w:val="24"/>
          <w:lang w:eastAsia="ru-RU"/>
        </w:rPr>
      </w:pPr>
      <w:r w:rsidRPr="00632D01">
        <w:rPr>
          <w:rFonts w:ascii="Arial" w:eastAsia="Times New Roman" w:hAnsi="Arial" w:cs="Arial"/>
          <w:b/>
          <w:color w:val="000000"/>
          <w:sz w:val="28"/>
          <w:szCs w:val="24"/>
          <w:lang w:eastAsia="ru-RU"/>
        </w:rPr>
        <w:t>2</w:t>
      </w:r>
      <w:r w:rsidR="006B5865" w:rsidRPr="005D63B7">
        <w:rPr>
          <w:rFonts w:ascii="Arial" w:eastAsia="Times New Roman" w:hAnsi="Arial" w:cs="Arial"/>
          <w:color w:val="000000"/>
          <w:sz w:val="24"/>
          <w:szCs w:val="24"/>
          <w:lang w:eastAsia="ru-RU"/>
        </w:rPr>
        <w:t> </w:t>
      </w:r>
      <w:r w:rsidRPr="00632D01">
        <w:rPr>
          <w:rFonts w:ascii="Arial" w:eastAsia="Times New Roman" w:hAnsi="Arial" w:cs="Arial"/>
          <w:b/>
          <w:color w:val="000000"/>
          <w:sz w:val="28"/>
          <w:szCs w:val="24"/>
          <w:lang w:eastAsia="ru-RU"/>
        </w:rPr>
        <w:t>Нормативные ссылки</w:t>
      </w:r>
    </w:p>
    <w:p w:rsidR="006E1701" w:rsidRPr="00632D01" w:rsidRDefault="006E1701" w:rsidP="00325797">
      <w:pPr>
        <w:overflowPunct w:val="0"/>
        <w:autoSpaceDE w:val="0"/>
        <w:autoSpaceDN w:val="0"/>
        <w:adjustRightInd w:val="0"/>
        <w:spacing w:after="0" w:line="240" w:lineRule="auto"/>
        <w:ind w:firstLine="567"/>
        <w:jc w:val="both"/>
        <w:textAlignment w:val="baseline"/>
        <w:rPr>
          <w:rFonts w:ascii="Arial" w:eastAsia="Times New Roman" w:hAnsi="Arial" w:cs="Arial"/>
          <w:color w:val="000000"/>
          <w:sz w:val="24"/>
          <w:szCs w:val="24"/>
          <w:lang w:eastAsia="ru-RU"/>
        </w:rPr>
      </w:pPr>
      <w:r w:rsidRPr="000F7BB0">
        <w:rPr>
          <w:rFonts w:ascii="Arial" w:eastAsia="Times New Roman" w:hAnsi="Arial" w:cs="Arial"/>
          <w:color w:val="000000"/>
          <w:sz w:val="24"/>
          <w:szCs w:val="24"/>
          <w:lang w:eastAsia="ru-RU"/>
        </w:rPr>
        <w:t>2.1</w:t>
      </w:r>
      <w:proofErr w:type="gramStart"/>
      <w:r w:rsidR="00704677" w:rsidRPr="00632D01">
        <w:rPr>
          <w:rFonts w:ascii="Arial" w:eastAsia="Times New Roman" w:hAnsi="Arial" w:cs="Arial"/>
          <w:color w:val="000000"/>
          <w:sz w:val="24"/>
          <w:szCs w:val="24"/>
          <w:lang w:eastAsia="ru-RU"/>
        </w:rPr>
        <w:t> </w:t>
      </w:r>
      <w:r w:rsidRPr="000F7BB0">
        <w:rPr>
          <w:rFonts w:ascii="Arial" w:eastAsia="Times New Roman" w:hAnsi="Arial" w:cs="Arial"/>
          <w:color w:val="000000"/>
          <w:sz w:val="24"/>
          <w:szCs w:val="24"/>
          <w:lang w:eastAsia="ru-RU"/>
        </w:rPr>
        <w:t>В</w:t>
      </w:r>
      <w:proofErr w:type="gramEnd"/>
      <w:r w:rsidRPr="00632D01">
        <w:rPr>
          <w:rFonts w:ascii="Arial" w:eastAsia="Times New Roman" w:hAnsi="Arial" w:cs="Arial"/>
          <w:color w:val="000000"/>
          <w:sz w:val="24"/>
          <w:szCs w:val="24"/>
          <w:lang w:eastAsia="ru-RU"/>
        </w:rPr>
        <w:t xml:space="preserve"> настоящем стандарте использованы ссылки на следующие </w:t>
      </w:r>
      <w:r w:rsidR="005813C4">
        <w:rPr>
          <w:rFonts w:ascii="Arial" w:eastAsia="Times New Roman" w:hAnsi="Arial" w:cs="Arial"/>
          <w:color w:val="000000"/>
          <w:sz w:val="24"/>
          <w:szCs w:val="24"/>
          <w:lang w:eastAsia="ru-RU"/>
        </w:rPr>
        <w:t>нормативные документы</w:t>
      </w:r>
      <w:r w:rsidRPr="00632D01">
        <w:rPr>
          <w:rFonts w:ascii="Arial" w:eastAsia="Times New Roman" w:hAnsi="Arial" w:cs="Arial"/>
          <w:color w:val="000000"/>
          <w:sz w:val="24"/>
          <w:szCs w:val="24"/>
          <w:lang w:eastAsia="ru-RU"/>
        </w:rPr>
        <w:t>:</w:t>
      </w:r>
    </w:p>
    <w:p w:rsidR="00BE2DFB" w:rsidRDefault="00BE2DFB" w:rsidP="00325797">
      <w:pPr>
        <w:pStyle w:val="2"/>
        <w:spacing w:after="0" w:line="240" w:lineRule="auto"/>
        <w:ind w:firstLine="567"/>
        <w:jc w:val="both"/>
        <w:rPr>
          <w:rFonts w:ascii="Arial" w:eastAsia="Times New Roman" w:hAnsi="Arial" w:cs="Arial"/>
          <w:color w:val="000000"/>
          <w:sz w:val="24"/>
          <w:szCs w:val="24"/>
          <w:lang w:val="ru-RU" w:eastAsia="ru-RU"/>
        </w:rPr>
      </w:pPr>
      <w:proofErr w:type="gramStart"/>
      <w:r>
        <w:rPr>
          <w:rFonts w:ascii="Arial" w:eastAsia="Times New Roman" w:hAnsi="Arial" w:cs="Arial"/>
          <w:color w:val="000000"/>
          <w:sz w:val="24"/>
          <w:szCs w:val="24"/>
          <w:lang w:val="ru-RU" w:eastAsia="ru-RU"/>
        </w:rPr>
        <w:t>СТ</w:t>
      </w:r>
      <w:proofErr w:type="gramEnd"/>
      <w:r>
        <w:rPr>
          <w:rFonts w:ascii="Arial" w:eastAsia="Times New Roman" w:hAnsi="Arial" w:cs="Arial"/>
          <w:color w:val="000000"/>
          <w:sz w:val="24"/>
          <w:szCs w:val="24"/>
          <w:lang w:val="ru-RU" w:eastAsia="ru-RU"/>
        </w:rPr>
        <w:t xml:space="preserve"> ИС КОНЦЕРН ВКО 00–001–2018 </w:t>
      </w:r>
      <w:r w:rsidRPr="00632D01">
        <w:rPr>
          <w:rFonts w:ascii="Arial" w:eastAsia="Times New Roman" w:hAnsi="Arial" w:cs="Arial"/>
          <w:color w:val="000000"/>
          <w:sz w:val="24"/>
          <w:szCs w:val="24"/>
          <w:lang w:eastAsia="ru-RU"/>
        </w:rPr>
        <w:t>Система стандартов интегрированной структуры АО «Концерн ВКО «Алмаз – Антей». Основные положения.</w:t>
      </w:r>
    </w:p>
    <w:p w:rsidR="00F60BBD" w:rsidRPr="00BE2DFB" w:rsidRDefault="00391789" w:rsidP="00325797">
      <w:pPr>
        <w:pStyle w:val="2"/>
        <w:spacing w:after="0" w:line="240" w:lineRule="auto"/>
        <w:ind w:firstLine="567"/>
        <w:jc w:val="both"/>
        <w:rPr>
          <w:rFonts w:ascii="Arial" w:eastAsia="Times New Roman" w:hAnsi="Arial" w:cs="Arial"/>
          <w:color w:val="000000"/>
          <w:sz w:val="24"/>
          <w:szCs w:val="24"/>
          <w:lang w:val="ru-RU" w:eastAsia="ru-RU"/>
        </w:rPr>
      </w:pPr>
      <w:r w:rsidRPr="00632D01">
        <w:rPr>
          <w:rFonts w:ascii="Arial" w:eastAsia="Times New Roman" w:hAnsi="Arial" w:cs="Arial"/>
          <w:color w:val="000000"/>
          <w:sz w:val="24"/>
          <w:szCs w:val="24"/>
          <w:lang w:eastAsia="ru-RU"/>
        </w:rPr>
        <w:t>С</w:t>
      </w:r>
      <w:r w:rsidR="00E94F82" w:rsidRPr="00632D01">
        <w:rPr>
          <w:rFonts w:ascii="Arial" w:eastAsia="Times New Roman" w:hAnsi="Arial" w:cs="Arial"/>
          <w:color w:val="000000"/>
          <w:sz w:val="24"/>
          <w:szCs w:val="24"/>
          <w:lang w:eastAsia="ru-RU"/>
        </w:rPr>
        <w:t xml:space="preserve">Т </w:t>
      </w:r>
      <w:r w:rsidRPr="00632D01">
        <w:rPr>
          <w:rFonts w:ascii="Arial" w:eastAsia="Times New Roman" w:hAnsi="Arial" w:cs="Arial"/>
          <w:color w:val="000000"/>
          <w:sz w:val="24"/>
          <w:szCs w:val="24"/>
          <w:lang w:eastAsia="ru-RU"/>
        </w:rPr>
        <w:t>ИС</w:t>
      </w:r>
      <w:r w:rsidR="008524FC" w:rsidRPr="00632D01">
        <w:rPr>
          <w:rFonts w:ascii="Arial" w:eastAsia="Times New Roman" w:hAnsi="Arial" w:cs="Arial"/>
          <w:color w:val="000000"/>
          <w:sz w:val="24"/>
          <w:szCs w:val="24"/>
          <w:lang w:eastAsia="ru-RU"/>
        </w:rPr>
        <w:t xml:space="preserve"> </w:t>
      </w:r>
      <w:r w:rsidR="002D155F" w:rsidRPr="00632D01">
        <w:rPr>
          <w:rFonts w:ascii="Arial" w:eastAsia="Times New Roman" w:hAnsi="Arial" w:cs="Arial"/>
          <w:color w:val="000000"/>
          <w:sz w:val="24"/>
          <w:szCs w:val="24"/>
          <w:lang w:eastAsia="ru-RU"/>
        </w:rPr>
        <w:t xml:space="preserve">КОНЦЕРН ВКО </w:t>
      </w:r>
      <w:r w:rsidR="007A4D6F" w:rsidRPr="00632D01">
        <w:rPr>
          <w:rFonts w:ascii="Arial" w:eastAsia="Times New Roman" w:hAnsi="Arial" w:cs="Arial"/>
          <w:color w:val="000000"/>
          <w:sz w:val="24"/>
          <w:szCs w:val="24"/>
          <w:lang w:eastAsia="ru-RU"/>
        </w:rPr>
        <w:t>00</w:t>
      </w:r>
      <w:r w:rsidR="00A159F0">
        <w:rPr>
          <w:rFonts w:ascii="Arial" w:eastAsia="Times New Roman" w:hAnsi="Arial" w:cs="Arial"/>
          <w:color w:val="000000"/>
          <w:sz w:val="24"/>
          <w:szCs w:val="24"/>
          <w:lang w:val="ru-RU" w:eastAsia="ru-RU"/>
        </w:rPr>
        <w:t>–</w:t>
      </w:r>
      <w:r w:rsidR="00F60BBD" w:rsidRPr="00632D01">
        <w:rPr>
          <w:rFonts w:ascii="Arial" w:eastAsia="Times New Roman" w:hAnsi="Arial" w:cs="Arial"/>
          <w:color w:val="000000"/>
          <w:sz w:val="24"/>
          <w:szCs w:val="24"/>
          <w:lang w:eastAsia="ru-RU"/>
        </w:rPr>
        <w:t>003</w:t>
      </w:r>
      <w:r w:rsidR="00A159F0">
        <w:rPr>
          <w:rFonts w:ascii="Arial" w:eastAsia="Times New Roman" w:hAnsi="Arial" w:cs="Arial"/>
          <w:color w:val="000000"/>
          <w:sz w:val="24"/>
          <w:szCs w:val="24"/>
          <w:lang w:val="ru-RU" w:eastAsia="ru-RU"/>
        </w:rPr>
        <w:t>–</w:t>
      </w:r>
      <w:r w:rsidR="00F60BBD" w:rsidRPr="00632D01">
        <w:rPr>
          <w:rFonts w:ascii="Arial" w:eastAsia="Times New Roman" w:hAnsi="Arial" w:cs="Arial"/>
          <w:color w:val="000000"/>
          <w:sz w:val="24"/>
          <w:szCs w:val="24"/>
          <w:lang w:eastAsia="ru-RU"/>
        </w:rPr>
        <w:t>201</w:t>
      </w:r>
      <w:r w:rsidR="000F1814" w:rsidRPr="00632D01">
        <w:rPr>
          <w:rFonts w:ascii="Arial" w:eastAsia="Times New Roman" w:hAnsi="Arial" w:cs="Arial"/>
          <w:color w:val="000000"/>
          <w:sz w:val="24"/>
          <w:szCs w:val="24"/>
          <w:lang w:eastAsia="ru-RU"/>
        </w:rPr>
        <w:t>8</w:t>
      </w:r>
      <w:r w:rsidR="00F60BBD" w:rsidRPr="00632D01">
        <w:rPr>
          <w:rFonts w:ascii="Arial" w:eastAsia="Times New Roman" w:hAnsi="Arial" w:cs="Arial"/>
          <w:color w:val="000000"/>
          <w:sz w:val="24"/>
          <w:szCs w:val="24"/>
          <w:lang w:eastAsia="ru-RU"/>
        </w:rPr>
        <w:t xml:space="preserve"> Система стандартов интегрированной структуры АО «Концерн ВКО «Алмаз – Антей». </w:t>
      </w:r>
      <w:r w:rsidR="00CC3D68" w:rsidRPr="00632D01">
        <w:rPr>
          <w:rFonts w:ascii="Arial" w:eastAsia="Times New Roman" w:hAnsi="Arial" w:cs="Arial"/>
          <w:color w:val="000000"/>
          <w:sz w:val="24"/>
          <w:szCs w:val="24"/>
          <w:lang w:eastAsia="ru-RU"/>
        </w:rPr>
        <w:t>Основные положения.</w:t>
      </w:r>
      <w:r w:rsidR="00CC3D68" w:rsidRPr="00632D01">
        <w:rPr>
          <w:rFonts w:ascii="Arial" w:eastAsia="Times New Roman" w:hAnsi="Arial" w:cs="Arial"/>
          <w:color w:val="000000"/>
          <w:sz w:val="24"/>
          <w:szCs w:val="24"/>
          <w:lang w:val="ru-RU" w:eastAsia="ru-RU"/>
        </w:rPr>
        <w:t xml:space="preserve"> </w:t>
      </w:r>
      <w:r w:rsidR="00F60BBD" w:rsidRPr="00632D01">
        <w:rPr>
          <w:rFonts w:ascii="Arial" w:eastAsia="Times New Roman" w:hAnsi="Arial" w:cs="Arial"/>
          <w:color w:val="000000"/>
          <w:sz w:val="24"/>
          <w:szCs w:val="24"/>
          <w:lang w:eastAsia="ru-RU"/>
        </w:rPr>
        <w:t>Порядок разработки, утверждения, применения</w:t>
      </w:r>
      <w:r w:rsidR="00774765" w:rsidRPr="00632D01">
        <w:rPr>
          <w:rFonts w:ascii="Arial" w:eastAsia="Times New Roman" w:hAnsi="Arial" w:cs="Arial"/>
          <w:color w:val="000000"/>
          <w:sz w:val="24"/>
          <w:szCs w:val="24"/>
          <w:lang w:eastAsia="ru-RU"/>
        </w:rPr>
        <w:t xml:space="preserve">, </w:t>
      </w:r>
      <w:r w:rsidR="00A6392F" w:rsidRPr="00632D01">
        <w:rPr>
          <w:rFonts w:ascii="Arial" w:eastAsia="Times New Roman" w:hAnsi="Arial" w:cs="Arial"/>
          <w:color w:val="000000"/>
          <w:sz w:val="24"/>
          <w:szCs w:val="24"/>
          <w:lang w:eastAsia="ru-RU"/>
        </w:rPr>
        <w:t>актуализации</w:t>
      </w:r>
      <w:r w:rsidR="00F60BBD" w:rsidRPr="00632D01">
        <w:rPr>
          <w:rFonts w:ascii="Arial" w:eastAsia="Times New Roman" w:hAnsi="Arial" w:cs="Arial"/>
          <w:color w:val="000000"/>
          <w:sz w:val="24"/>
          <w:szCs w:val="24"/>
          <w:lang w:eastAsia="ru-RU"/>
        </w:rPr>
        <w:t xml:space="preserve"> и отмены</w:t>
      </w:r>
      <w:r w:rsidR="00774765" w:rsidRPr="00632D01">
        <w:rPr>
          <w:rFonts w:ascii="Arial" w:eastAsia="Times New Roman" w:hAnsi="Arial" w:cs="Arial"/>
          <w:color w:val="000000"/>
          <w:sz w:val="24"/>
          <w:szCs w:val="24"/>
          <w:lang w:eastAsia="ru-RU"/>
        </w:rPr>
        <w:t xml:space="preserve"> стандартов</w:t>
      </w:r>
      <w:r w:rsidR="00D31456" w:rsidRPr="00D31456">
        <w:rPr>
          <w:rFonts w:ascii="Arial" w:eastAsia="Times New Roman" w:hAnsi="Arial" w:cs="Arial"/>
          <w:color w:val="000000"/>
          <w:sz w:val="24"/>
          <w:szCs w:val="24"/>
          <w:lang w:eastAsia="ru-RU"/>
        </w:rPr>
        <w:t xml:space="preserve"> </w:t>
      </w:r>
      <w:r w:rsidR="00D31456">
        <w:rPr>
          <w:rFonts w:ascii="Arial" w:eastAsia="Times New Roman" w:hAnsi="Arial" w:cs="Arial"/>
          <w:color w:val="000000"/>
          <w:sz w:val="24"/>
          <w:szCs w:val="24"/>
          <w:lang w:eastAsia="ru-RU"/>
        </w:rPr>
        <w:t>интегрированной структуры</w:t>
      </w:r>
      <w:r w:rsidR="00BE2DFB">
        <w:rPr>
          <w:rFonts w:ascii="Arial" w:eastAsia="Times New Roman" w:hAnsi="Arial" w:cs="Arial"/>
          <w:color w:val="000000"/>
          <w:sz w:val="24"/>
          <w:szCs w:val="24"/>
          <w:lang w:val="ru-RU" w:eastAsia="ru-RU"/>
        </w:rPr>
        <w:t>.</w:t>
      </w:r>
    </w:p>
    <w:p w:rsidR="00E15233" w:rsidRDefault="009C24DE" w:rsidP="00325797">
      <w:pPr>
        <w:pStyle w:val="2"/>
        <w:spacing w:after="0" w:line="240" w:lineRule="auto"/>
        <w:ind w:firstLine="567"/>
        <w:jc w:val="both"/>
        <w:rPr>
          <w:rFonts w:ascii="Arial" w:eastAsia="Times New Roman" w:hAnsi="Arial" w:cs="Arial"/>
          <w:color w:val="000000"/>
          <w:sz w:val="24"/>
          <w:szCs w:val="24"/>
          <w:lang w:val="ru-RU" w:eastAsia="ru-RU"/>
        </w:rPr>
      </w:pPr>
      <w:r>
        <w:rPr>
          <w:rFonts w:ascii="Arial" w:eastAsia="Times New Roman" w:hAnsi="Arial" w:cs="Arial"/>
          <w:color w:val="000000"/>
          <w:sz w:val="24"/>
          <w:szCs w:val="24"/>
          <w:lang w:val="ru-RU" w:eastAsia="ru-RU"/>
        </w:rPr>
        <w:t>ПО ИПВР 4.1</w:t>
      </w:r>
      <w:r w:rsidR="00BE2DFB">
        <w:rPr>
          <w:rFonts w:ascii="Arial" w:eastAsia="Times New Roman" w:hAnsi="Arial" w:cs="Arial"/>
          <w:color w:val="000000"/>
          <w:sz w:val="24"/>
          <w:szCs w:val="24"/>
          <w:lang w:val="ru-RU" w:eastAsia="ru-RU"/>
        </w:rPr>
        <w:t>–07–</w:t>
      </w:r>
      <w:r>
        <w:rPr>
          <w:rFonts w:ascii="Arial" w:eastAsia="Times New Roman" w:hAnsi="Arial" w:cs="Arial"/>
          <w:color w:val="000000"/>
          <w:sz w:val="24"/>
          <w:szCs w:val="24"/>
          <w:lang w:val="ru-RU" w:eastAsia="ru-RU"/>
        </w:rPr>
        <w:t>2018 Положение о ключевых показателях эффективности деятельности Интегрированной структуры АО «Концерн ВКО «Алмаз – Антей»</w:t>
      </w:r>
      <w:r w:rsidR="00BE2DFB">
        <w:rPr>
          <w:rFonts w:ascii="Arial" w:eastAsia="Times New Roman" w:hAnsi="Arial" w:cs="Arial"/>
          <w:color w:val="000000"/>
          <w:sz w:val="24"/>
          <w:szCs w:val="24"/>
          <w:lang w:val="ru-RU" w:eastAsia="ru-RU"/>
        </w:rPr>
        <w:t>.</w:t>
      </w:r>
    </w:p>
    <w:p w:rsidR="009C24DE" w:rsidRPr="009C24DE" w:rsidRDefault="009C24DE" w:rsidP="00325797">
      <w:pPr>
        <w:pStyle w:val="2"/>
        <w:spacing w:after="0" w:line="240" w:lineRule="auto"/>
        <w:ind w:firstLine="567"/>
        <w:jc w:val="both"/>
        <w:rPr>
          <w:rFonts w:ascii="Arial" w:eastAsia="Times New Roman" w:hAnsi="Arial" w:cs="Arial"/>
          <w:color w:val="000000"/>
          <w:sz w:val="24"/>
          <w:szCs w:val="24"/>
          <w:lang w:val="ru-RU" w:eastAsia="ru-RU"/>
        </w:rPr>
      </w:pPr>
      <w:r>
        <w:rPr>
          <w:rFonts w:ascii="Arial" w:eastAsia="Times New Roman" w:hAnsi="Arial" w:cs="Arial"/>
          <w:color w:val="000000"/>
          <w:sz w:val="24"/>
          <w:szCs w:val="24"/>
          <w:lang w:val="ru-RU" w:eastAsia="ru-RU"/>
        </w:rPr>
        <w:lastRenderedPageBreak/>
        <w:t>ПО ИПВР 4.2</w:t>
      </w:r>
      <w:r w:rsidR="00BE2DFB">
        <w:rPr>
          <w:rFonts w:ascii="Arial" w:eastAsia="Times New Roman" w:hAnsi="Arial" w:cs="Arial"/>
          <w:color w:val="000000"/>
          <w:sz w:val="24"/>
          <w:szCs w:val="24"/>
          <w:lang w:val="ru-RU" w:eastAsia="ru-RU"/>
        </w:rPr>
        <w:t>–</w:t>
      </w:r>
      <w:r>
        <w:rPr>
          <w:rFonts w:ascii="Arial" w:eastAsia="Times New Roman" w:hAnsi="Arial" w:cs="Arial"/>
          <w:color w:val="000000"/>
          <w:sz w:val="24"/>
          <w:szCs w:val="24"/>
          <w:lang w:val="ru-RU" w:eastAsia="ru-RU"/>
        </w:rPr>
        <w:t>02</w:t>
      </w:r>
      <w:r w:rsidR="00BE2DFB">
        <w:rPr>
          <w:rFonts w:ascii="Arial" w:eastAsia="Times New Roman" w:hAnsi="Arial" w:cs="Arial"/>
          <w:color w:val="000000"/>
          <w:sz w:val="24"/>
          <w:szCs w:val="24"/>
          <w:lang w:val="ru-RU" w:eastAsia="ru-RU"/>
        </w:rPr>
        <w:t>–</w:t>
      </w:r>
      <w:r>
        <w:rPr>
          <w:rFonts w:ascii="Arial" w:eastAsia="Times New Roman" w:hAnsi="Arial" w:cs="Arial"/>
          <w:color w:val="000000"/>
          <w:sz w:val="24"/>
          <w:szCs w:val="24"/>
          <w:lang w:val="ru-RU" w:eastAsia="ru-RU"/>
        </w:rPr>
        <w:t>2006 Положение «Порядок организации участия Представителей в работе сове5тов директоров и общих собраний акционеров Предприятий Концерна»</w:t>
      </w:r>
      <w:r w:rsidR="00BE2DFB">
        <w:rPr>
          <w:rFonts w:ascii="Arial" w:eastAsia="Times New Roman" w:hAnsi="Arial" w:cs="Arial"/>
          <w:color w:val="000000"/>
          <w:sz w:val="24"/>
          <w:szCs w:val="24"/>
          <w:lang w:val="ru-RU" w:eastAsia="ru-RU"/>
        </w:rPr>
        <w:t>.</w:t>
      </w:r>
    </w:p>
    <w:p w:rsidR="00E15233" w:rsidRDefault="00E15233" w:rsidP="00325797">
      <w:pPr>
        <w:pStyle w:val="2"/>
        <w:spacing w:after="0" w:line="240" w:lineRule="auto"/>
        <w:ind w:firstLine="567"/>
        <w:jc w:val="both"/>
        <w:rPr>
          <w:rFonts w:ascii="Arial" w:eastAsia="Times New Roman" w:hAnsi="Arial" w:cs="Arial"/>
          <w:color w:val="000000"/>
          <w:sz w:val="24"/>
          <w:szCs w:val="24"/>
          <w:lang w:val="ru-RU" w:eastAsia="ru-RU"/>
        </w:rPr>
      </w:pPr>
    </w:p>
    <w:p w:rsidR="006E1701" w:rsidRPr="00632D01" w:rsidRDefault="006E1701" w:rsidP="00434F2B">
      <w:pPr>
        <w:overflowPunct w:val="0"/>
        <w:autoSpaceDE w:val="0"/>
        <w:autoSpaceDN w:val="0"/>
        <w:adjustRightInd w:val="0"/>
        <w:spacing w:before="240" w:after="240" w:line="240" w:lineRule="auto"/>
        <w:ind w:right="142" w:firstLine="567"/>
        <w:textAlignment w:val="baseline"/>
        <w:rPr>
          <w:rFonts w:ascii="Arial" w:eastAsia="Times New Roman" w:hAnsi="Arial" w:cs="Arial"/>
          <w:b/>
          <w:color w:val="000000"/>
          <w:sz w:val="28"/>
          <w:szCs w:val="28"/>
          <w:lang w:eastAsia="ru-RU"/>
        </w:rPr>
      </w:pPr>
      <w:r w:rsidRPr="00632D01">
        <w:rPr>
          <w:rFonts w:ascii="Arial" w:eastAsia="Times New Roman" w:hAnsi="Arial" w:cs="Arial"/>
          <w:b/>
          <w:color w:val="000000"/>
          <w:sz w:val="28"/>
          <w:szCs w:val="28"/>
          <w:lang w:eastAsia="ru-RU"/>
        </w:rPr>
        <w:t>3</w:t>
      </w:r>
      <w:r w:rsidR="000B5954" w:rsidRPr="00632D01">
        <w:rPr>
          <w:rFonts w:ascii="Arial" w:eastAsia="Times New Roman" w:hAnsi="Arial" w:cs="Arial"/>
          <w:color w:val="000000"/>
          <w:sz w:val="24"/>
          <w:szCs w:val="24"/>
          <w:lang w:eastAsia="ru-RU"/>
        </w:rPr>
        <w:t> </w:t>
      </w:r>
      <w:r w:rsidRPr="00632D01">
        <w:rPr>
          <w:rFonts w:ascii="Arial" w:eastAsia="Times New Roman" w:hAnsi="Arial" w:cs="Arial"/>
          <w:b/>
          <w:color w:val="000000"/>
          <w:sz w:val="28"/>
          <w:szCs w:val="28"/>
          <w:lang w:eastAsia="ru-RU"/>
        </w:rPr>
        <w:t xml:space="preserve">Термины, определения и сокращения </w:t>
      </w:r>
    </w:p>
    <w:p w:rsidR="006E1701" w:rsidRPr="00F25D90" w:rsidRDefault="006E1701" w:rsidP="00B304C1">
      <w:pPr>
        <w:overflowPunct w:val="0"/>
        <w:autoSpaceDE w:val="0"/>
        <w:autoSpaceDN w:val="0"/>
        <w:adjustRightInd w:val="0"/>
        <w:spacing w:after="0" w:line="240" w:lineRule="auto"/>
        <w:ind w:firstLine="567"/>
        <w:jc w:val="both"/>
        <w:textAlignment w:val="baseline"/>
        <w:rPr>
          <w:rFonts w:ascii="Arial" w:eastAsia="Times New Roman" w:hAnsi="Arial" w:cs="Arial"/>
          <w:color w:val="000000"/>
          <w:sz w:val="24"/>
          <w:szCs w:val="24"/>
          <w:lang w:eastAsia="ru-RU"/>
        </w:rPr>
      </w:pPr>
      <w:r w:rsidRPr="00632D01">
        <w:rPr>
          <w:rFonts w:ascii="Arial" w:eastAsia="Times New Roman" w:hAnsi="Arial" w:cs="Arial"/>
          <w:color w:val="000000"/>
          <w:sz w:val="24"/>
          <w:szCs w:val="24"/>
          <w:lang w:eastAsia="ru-RU"/>
        </w:rPr>
        <w:t>3.1</w:t>
      </w:r>
      <w:r w:rsidR="00704677" w:rsidRPr="00632D01">
        <w:rPr>
          <w:rFonts w:ascii="Arial" w:eastAsia="Times New Roman" w:hAnsi="Arial" w:cs="Arial"/>
          <w:color w:val="000000"/>
          <w:sz w:val="24"/>
          <w:szCs w:val="24"/>
          <w:lang w:eastAsia="ru-RU"/>
        </w:rPr>
        <w:t> </w:t>
      </w:r>
      <w:r w:rsidRPr="00632D01">
        <w:rPr>
          <w:rFonts w:ascii="Arial" w:eastAsia="Times New Roman" w:hAnsi="Arial" w:cs="Arial"/>
          <w:color w:val="000000"/>
          <w:sz w:val="24"/>
          <w:szCs w:val="24"/>
          <w:lang w:eastAsia="ru-RU"/>
        </w:rPr>
        <w:t xml:space="preserve">В настоящем стандарте применены </w:t>
      </w:r>
      <w:r w:rsidR="00BE2DFB">
        <w:rPr>
          <w:rFonts w:ascii="Arial" w:eastAsia="Times New Roman" w:hAnsi="Arial" w:cs="Arial"/>
          <w:color w:val="000000"/>
          <w:sz w:val="24"/>
          <w:szCs w:val="24"/>
          <w:lang w:eastAsia="ru-RU"/>
        </w:rPr>
        <w:t xml:space="preserve">термины по </w:t>
      </w:r>
      <w:proofErr w:type="gramStart"/>
      <w:r w:rsidR="00BE2DFB">
        <w:rPr>
          <w:rFonts w:ascii="Arial" w:eastAsia="Times New Roman" w:hAnsi="Arial" w:cs="Arial"/>
          <w:color w:val="000000"/>
          <w:sz w:val="24"/>
          <w:szCs w:val="24"/>
          <w:lang w:eastAsia="ru-RU"/>
        </w:rPr>
        <w:t>СТ</w:t>
      </w:r>
      <w:proofErr w:type="gramEnd"/>
      <w:r w:rsidR="00BE2DFB">
        <w:rPr>
          <w:rFonts w:ascii="Arial" w:eastAsia="Times New Roman" w:hAnsi="Arial" w:cs="Arial"/>
          <w:color w:val="000000"/>
          <w:sz w:val="24"/>
          <w:szCs w:val="24"/>
          <w:lang w:eastAsia="ru-RU"/>
        </w:rPr>
        <w:t xml:space="preserve"> ИС КОНЦЕРН ВКО 00–001, а также </w:t>
      </w:r>
      <w:r w:rsidRPr="00632D01">
        <w:rPr>
          <w:rFonts w:ascii="Arial" w:eastAsia="Times New Roman" w:hAnsi="Arial" w:cs="Arial"/>
          <w:color w:val="000000"/>
          <w:sz w:val="24"/>
          <w:szCs w:val="24"/>
          <w:lang w:eastAsia="ru-RU"/>
        </w:rPr>
        <w:t xml:space="preserve">следующие термины с соответствующими </w:t>
      </w:r>
      <w:r w:rsidRPr="00F25D90">
        <w:rPr>
          <w:rFonts w:ascii="Arial" w:eastAsia="Times New Roman" w:hAnsi="Arial" w:cs="Arial"/>
          <w:color w:val="000000"/>
          <w:sz w:val="24"/>
          <w:szCs w:val="24"/>
          <w:lang w:eastAsia="ru-RU"/>
        </w:rPr>
        <w:t>определениями:</w:t>
      </w:r>
    </w:p>
    <w:p w:rsidR="009D109F" w:rsidRPr="009D109F" w:rsidRDefault="009D109F" w:rsidP="009D109F">
      <w:pPr>
        <w:overflowPunct w:val="0"/>
        <w:autoSpaceDE w:val="0"/>
        <w:autoSpaceDN w:val="0"/>
        <w:adjustRightInd w:val="0"/>
        <w:spacing w:after="0" w:line="240" w:lineRule="auto"/>
        <w:ind w:firstLine="567"/>
        <w:jc w:val="both"/>
        <w:textAlignment w:val="baseline"/>
        <w:rPr>
          <w:rFonts w:ascii="Arial" w:eastAsia="Times New Roman" w:hAnsi="Arial" w:cs="Arial"/>
          <w:sz w:val="24"/>
          <w:szCs w:val="24"/>
          <w:lang w:eastAsia="ru-RU"/>
        </w:rPr>
      </w:pPr>
      <w:r>
        <w:rPr>
          <w:rFonts w:ascii="Arial" w:eastAsia="Times New Roman" w:hAnsi="Arial" w:cs="Arial"/>
          <w:sz w:val="24"/>
          <w:szCs w:val="24"/>
          <w:lang w:eastAsia="ru-RU"/>
        </w:rPr>
        <w:t>3.1.1 </w:t>
      </w:r>
      <w:r w:rsidRPr="009D109F">
        <w:rPr>
          <w:rFonts w:ascii="Arial" w:eastAsia="Times New Roman" w:hAnsi="Arial" w:cs="Arial"/>
          <w:b/>
          <w:sz w:val="24"/>
          <w:szCs w:val="24"/>
          <w:lang w:eastAsia="ru-RU"/>
        </w:rPr>
        <w:t>годовая премия</w:t>
      </w:r>
      <w:r w:rsidRPr="009D109F">
        <w:rPr>
          <w:rFonts w:ascii="Arial" w:eastAsia="Times New Roman" w:hAnsi="Arial" w:cs="Arial"/>
          <w:sz w:val="24"/>
          <w:szCs w:val="24"/>
          <w:lang w:eastAsia="ru-RU"/>
        </w:rPr>
        <w:t xml:space="preserve"> (руководителя дочернего общества): вознаграждение, выплачиваемое руководителю дочернего общества ежегодно, на основании подтвержденного годовой отчетностью дочернего общества уровня достижения запланированных на отчетный период значений ключевых показателей эффективности.</w:t>
      </w:r>
    </w:p>
    <w:p w:rsidR="009D109F" w:rsidRPr="009D109F" w:rsidRDefault="009D109F" w:rsidP="009D109F">
      <w:pPr>
        <w:overflowPunct w:val="0"/>
        <w:autoSpaceDE w:val="0"/>
        <w:autoSpaceDN w:val="0"/>
        <w:adjustRightInd w:val="0"/>
        <w:spacing w:after="0" w:line="240" w:lineRule="auto"/>
        <w:ind w:firstLine="567"/>
        <w:jc w:val="both"/>
        <w:textAlignment w:val="baseline"/>
        <w:rPr>
          <w:rFonts w:ascii="Arial" w:eastAsia="Times New Roman" w:hAnsi="Arial" w:cs="Arial"/>
          <w:sz w:val="24"/>
          <w:szCs w:val="24"/>
          <w:lang w:eastAsia="ru-RU"/>
        </w:rPr>
      </w:pPr>
      <w:r w:rsidRPr="009D109F">
        <w:rPr>
          <w:rFonts w:ascii="Arial" w:eastAsia="Times New Roman" w:hAnsi="Arial" w:cs="Arial"/>
          <w:sz w:val="24"/>
          <w:szCs w:val="24"/>
          <w:lang w:eastAsia="ru-RU"/>
        </w:rPr>
        <w:t>3.1.2</w:t>
      </w:r>
      <w:r>
        <w:rPr>
          <w:rFonts w:ascii="Arial" w:eastAsia="Times New Roman" w:hAnsi="Arial" w:cs="Arial"/>
          <w:sz w:val="24"/>
          <w:szCs w:val="24"/>
          <w:lang w:eastAsia="ru-RU"/>
        </w:rPr>
        <w:t> </w:t>
      </w:r>
      <w:r w:rsidRPr="009D109F">
        <w:rPr>
          <w:rFonts w:ascii="Arial" w:eastAsia="Times New Roman" w:hAnsi="Arial" w:cs="Arial"/>
          <w:b/>
          <w:sz w:val="24"/>
          <w:szCs w:val="24"/>
          <w:lang w:eastAsia="ru-RU"/>
        </w:rPr>
        <w:t>годовое премирование</w:t>
      </w:r>
      <w:r w:rsidRPr="009D109F">
        <w:rPr>
          <w:rFonts w:ascii="Arial" w:eastAsia="Times New Roman" w:hAnsi="Arial" w:cs="Arial"/>
          <w:sz w:val="24"/>
          <w:szCs w:val="24"/>
          <w:lang w:eastAsia="ru-RU"/>
        </w:rPr>
        <w:t>: Процесс определения уровня достижения дочерним обществом в отчетном периоде запланированных значений ключевых показателей эффективности, выработки и принятия решения о величине годовой премии руководителя дочернего общества.</w:t>
      </w:r>
    </w:p>
    <w:p w:rsidR="009D109F" w:rsidRPr="009D109F" w:rsidRDefault="00BE2DFB" w:rsidP="009D109F">
      <w:pPr>
        <w:overflowPunct w:val="0"/>
        <w:autoSpaceDE w:val="0"/>
        <w:autoSpaceDN w:val="0"/>
        <w:adjustRightInd w:val="0"/>
        <w:spacing w:after="0" w:line="240" w:lineRule="auto"/>
        <w:ind w:firstLine="567"/>
        <w:jc w:val="both"/>
        <w:textAlignment w:val="baseline"/>
        <w:rPr>
          <w:rFonts w:ascii="Arial" w:eastAsia="Times New Roman" w:hAnsi="Arial" w:cs="Arial"/>
          <w:sz w:val="24"/>
          <w:szCs w:val="24"/>
          <w:lang w:eastAsia="ru-RU"/>
        </w:rPr>
      </w:pPr>
      <w:r>
        <w:rPr>
          <w:rFonts w:ascii="Arial" w:eastAsia="Times New Roman" w:hAnsi="Arial" w:cs="Arial"/>
          <w:sz w:val="24"/>
          <w:szCs w:val="24"/>
          <w:lang w:eastAsia="ru-RU"/>
        </w:rPr>
        <w:t>3.1.3</w:t>
      </w:r>
      <w:r w:rsidR="009D109F">
        <w:rPr>
          <w:rFonts w:ascii="Arial" w:eastAsia="Times New Roman" w:hAnsi="Arial" w:cs="Arial"/>
          <w:sz w:val="24"/>
          <w:szCs w:val="24"/>
          <w:lang w:eastAsia="ru-RU"/>
        </w:rPr>
        <w:t> </w:t>
      </w:r>
      <w:r w:rsidR="009D109F" w:rsidRPr="009D109F">
        <w:rPr>
          <w:rFonts w:ascii="Arial" w:eastAsia="Times New Roman" w:hAnsi="Arial" w:cs="Arial"/>
          <w:b/>
          <w:sz w:val="24"/>
          <w:szCs w:val="24"/>
          <w:lang w:eastAsia="ru-RU"/>
        </w:rPr>
        <w:t>карта ключевых показателей эффективности</w:t>
      </w:r>
      <w:r>
        <w:rPr>
          <w:rFonts w:ascii="Arial" w:eastAsia="Times New Roman" w:hAnsi="Arial" w:cs="Arial"/>
          <w:sz w:val="24"/>
          <w:szCs w:val="24"/>
          <w:lang w:eastAsia="ru-RU"/>
        </w:rPr>
        <w:t>: Документ, утверждаемый  С</w:t>
      </w:r>
      <w:r w:rsidR="009D109F" w:rsidRPr="009D109F">
        <w:rPr>
          <w:rFonts w:ascii="Arial" w:eastAsia="Times New Roman" w:hAnsi="Arial" w:cs="Arial"/>
          <w:sz w:val="24"/>
          <w:szCs w:val="24"/>
          <w:lang w:eastAsia="ru-RU"/>
        </w:rPr>
        <w:t xml:space="preserve">оветом директоров дочернего общества и устанавливающий для руководителя дочернего общества плановые значения ключевых показателей эффективности на планируемый период и индивидуальный коэффициент, определяющий величину базовой </w:t>
      </w:r>
      <w:r>
        <w:rPr>
          <w:rFonts w:ascii="Arial" w:eastAsia="Times New Roman" w:hAnsi="Arial" w:cs="Arial"/>
          <w:sz w:val="24"/>
          <w:szCs w:val="24"/>
          <w:lang w:eastAsia="ru-RU"/>
        </w:rPr>
        <w:t xml:space="preserve">годовой </w:t>
      </w:r>
      <w:r w:rsidR="009D109F" w:rsidRPr="009D109F">
        <w:rPr>
          <w:rFonts w:ascii="Arial" w:eastAsia="Times New Roman" w:hAnsi="Arial" w:cs="Arial"/>
          <w:sz w:val="24"/>
          <w:szCs w:val="24"/>
          <w:lang w:eastAsia="ru-RU"/>
        </w:rPr>
        <w:t>премии.</w:t>
      </w:r>
    </w:p>
    <w:p w:rsidR="009D109F" w:rsidRPr="009D109F" w:rsidRDefault="00BE2DFB" w:rsidP="009D109F">
      <w:pPr>
        <w:overflowPunct w:val="0"/>
        <w:autoSpaceDE w:val="0"/>
        <w:autoSpaceDN w:val="0"/>
        <w:adjustRightInd w:val="0"/>
        <w:spacing w:after="0" w:line="240" w:lineRule="auto"/>
        <w:ind w:firstLine="567"/>
        <w:jc w:val="both"/>
        <w:textAlignment w:val="baseline"/>
        <w:rPr>
          <w:rFonts w:ascii="Arial" w:eastAsia="Times New Roman" w:hAnsi="Arial" w:cs="Arial"/>
          <w:sz w:val="24"/>
          <w:szCs w:val="24"/>
          <w:lang w:eastAsia="ru-RU"/>
        </w:rPr>
      </w:pPr>
      <w:r>
        <w:rPr>
          <w:rFonts w:ascii="Arial" w:eastAsia="Times New Roman" w:hAnsi="Arial" w:cs="Arial"/>
          <w:sz w:val="24"/>
          <w:szCs w:val="24"/>
          <w:lang w:eastAsia="ru-RU"/>
        </w:rPr>
        <w:t>3.1.4</w:t>
      </w:r>
      <w:r w:rsidR="009D109F">
        <w:rPr>
          <w:rFonts w:ascii="Arial" w:eastAsia="Times New Roman" w:hAnsi="Arial" w:cs="Arial"/>
          <w:sz w:val="24"/>
          <w:szCs w:val="24"/>
          <w:lang w:eastAsia="ru-RU"/>
        </w:rPr>
        <w:t> </w:t>
      </w:r>
      <w:r w:rsidR="009D109F" w:rsidRPr="009D109F">
        <w:rPr>
          <w:rFonts w:ascii="Arial" w:eastAsia="Times New Roman" w:hAnsi="Arial" w:cs="Arial"/>
          <w:b/>
          <w:sz w:val="24"/>
          <w:szCs w:val="24"/>
          <w:lang w:eastAsia="ru-RU"/>
        </w:rPr>
        <w:t>ключевой показатель эффективности</w:t>
      </w:r>
      <w:r w:rsidR="009D109F" w:rsidRPr="009D109F">
        <w:rPr>
          <w:rFonts w:ascii="Arial" w:eastAsia="Times New Roman" w:hAnsi="Arial" w:cs="Arial"/>
          <w:sz w:val="24"/>
          <w:szCs w:val="24"/>
          <w:lang w:eastAsia="ru-RU"/>
        </w:rPr>
        <w:t xml:space="preserve">: Оценочный критерий достижения цели, используемый для определения эффективности деятельности, поддающийся количественному измерению и являющийся значимым с точки зрения стратегических, долгосрочных и оперативных задач дочернего общества в отчетном периоде. </w:t>
      </w:r>
    </w:p>
    <w:p w:rsidR="009D109F" w:rsidRPr="009D109F" w:rsidRDefault="00BE2DFB" w:rsidP="009D109F">
      <w:pPr>
        <w:overflowPunct w:val="0"/>
        <w:autoSpaceDE w:val="0"/>
        <w:autoSpaceDN w:val="0"/>
        <w:adjustRightInd w:val="0"/>
        <w:spacing w:after="0" w:line="240" w:lineRule="auto"/>
        <w:ind w:firstLine="567"/>
        <w:jc w:val="both"/>
        <w:textAlignment w:val="baseline"/>
        <w:rPr>
          <w:rFonts w:ascii="Arial" w:eastAsia="Times New Roman" w:hAnsi="Arial" w:cs="Arial"/>
          <w:sz w:val="24"/>
          <w:szCs w:val="24"/>
          <w:lang w:eastAsia="ru-RU"/>
        </w:rPr>
      </w:pPr>
      <w:r>
        <w:rPr>
          <w:rFonts w:ascii="Arial" w:eastAsia="Times New Roman" w:hAnsi="Arial" w:cs="Arial"/>
          <w:sz w:val="24"/>
          <w:szCs w:val="24"/>
          <w:lang w:eastAsia="ru-RU"/>
        </w:rPr>
        <w:t>3.1.5</w:t>
      </w:r>
      <w:r w:rsidR="009D109F">
        <w:rPr>
          <w:rFonts w:ascii="Arial" w:eastAsia="Times New Roman" w:hAnsi="Arial" w:cs="Arial"/>
          <w:sz w:val="24"/>
          <w:szCs w:val="24"/>
          <w:lang w:eastAsia="ru-RU"/>
        </w:rPr>
        <w:t> </w:t>
      </w:r>
      <w:r w:rsidR="009D109F" w:rsidRPr="009D109F">
        <w:rPr>
          <w:rFonts w:ascii="Arial" w:eastAsia="Times New Roman" w:hAnsi="Arial" w:cs="Arial"/>
          <w:b/>
          <w:sz w:val="24"/>
          <w:szCs w:val="24"/>
          <w:lang w:eastAsia="ru-RU"/>
        </w:rPr>
        <w:t>отчетный период</w:t>
      </w:r>
      <w:r w:rsidR="009D109F" w:rsidRPr="009D109F">
        <w:rPr>
          <w:rFonts w:ascii="Arial" w:eastAsia="Times New Roman" w:hAnsi="Arial" w:cs="Arial"/>
          <w:sz w:val="24"/>
          <w:szCs w:val="24"/>
          <w:lang w:eastAsia="ru-RU"/>
        </w:rPr>
        <w:t>: Календарный год, по результатам которого осуществляется годовое премирование руководителя дочернего общества.</w:t>
      </w:r>
    </w:p>
    <w:p w:rsidR="009D109F" w:rsidRPr="009D109F" w:rsidRDefault="00BE2DFB" w:rsidP="009D109F">
      <w:pPr>
        <w:overflowPunct w:val="0"/>
        <w:autoSpaceDE w:val="0"/>
        <w:autoSpaceDN w:val="0"/>
        <w:adjustRightInd w:val="0"/>
        <w:spacing w:after="0" w:line="240" w:lineRule="auto"/>
        <w:ind w:firstLine="567"/>
        <w:jc w:val="both"/>
        <w:textAlignment w:val="baseline"/>
        <w:rPr>
          <w:rFonts w:ascii="Arial" w:eastAsia="Times New Roman" w:hAnsi="Arial" w:cs="Arial"/>
          <w:sz w:val="24"/>
          <w:szCs w:val="24"/>
          <w:lang w:eastAsia="ru-RU"/>
        </w:rPr>
      </w:pPr>
      <w:r>
        <w:rPr>
          <w:rFonts w:ascii="Arial" w:eastAsia="Times New Roman" w:hAnsi="Arial" w:cs="Arial"/>
          <w:sz w:val="24"/>
          <w:szCs w:val="24"/>
          <w:lang w:eastAsia="ru-RU"/>
        </w:rPr>
        <w:t>3.1.6</w:t>
      </w:r>
      <w:r w:rsidR="009D109F">
        <w:rPr>
          <w:rFonts w:ascii="Arial" w:eastAsia="Times New Roman" w:hAnsi="Arial" w:cs="Arial"/>
          <w:sz w:val="24"/>
          <w:szCs w:val="24"/>
          <w:lang w:eastAsia="ru-RU"/>
        </w:rPr>
        <w:t> </w:t>
      </w:r>
      <w:r w:rsidR="009D109F" w:rsidRPr="009D109F">
        <w:rPr>
          <w:rFonts w:ascii="Arial" w:eastAsia="Times New Roman" w:hAnsi="Arial" w:cs="Arial"/>
          <w:b/>
          <w:sz w:val="24"/>
          <w:szCs w:val="24"/>
          <w:lang w:eastAsia="ru-RU"/>
        </w:rPr>
        <w:t>планируемый период</w:t>
      </w:r>
      <w:r w:rsidR="009D109F" w:rsidRPr="009D109F">
        <w:rPr>
          <w:rFonts w:ascii="Arial" w:eastAsia="Times New Roman" w:hAnsi="Arial" w:cs="Arial"/>
          <w:sz w:val="24"/>
          <w:szCs w:val="24"/>
          <w:lang w:eastAsia="ru-RU"/>
        </w:rPr>
        <w:t>: Календарный год, являющийся первым годом периода, охваченного долгосрочной программой развития дочернего общества.</w:t>
      </w:r>
    </w:p>
    <w:p w:rsidR="009D109F" w:rsidRPr="009D109F" w:rsidRDefault="00BE2DFB" w:rsidP="009D109F">
      <w:pPr>
        <w:overflowPunct w:val="0"/>
        <w:autoSpaceDE w:val="0"/>
        <w:autoSpaceDN w:val="0"/>
        <w:adjustRightInd w:val="0"/>
        <w:spacing w:after="0" w:line="240" w:lineRule="auto"/>
        <w:ind w:firstLine="567"/>
        <w:jc w:val="both"/>
        <w:textAlignment w:val="baseline"/>
        <w:rPr>
          <w:rFonts w:ascii="Arial" w:eastAsia="Times New Roman" w:hAnsi="Arial" w:cs="Arial"/>
          <w:sz w:val="24"/>
          <w:szCs w:val="24"/>
          <w:lang w:eastAsia="ru-RU"/>
        </w:rPr>
      </w:pPr>
      <w:r>
        <w:rPr>
          <w:rFonts w:ascii="Arial" w:eastAsia="Times New Roman" w:hAnsi="Arial" w:cs="Arial"/>
          <w:sz w:val="24"/>
          <w:szCs w:val="24"/>
          <w:lang w:eastAsia="ru-RU"/>
        </w:rPr>
        <w:t>3.1.7</w:t>
      </w:r>
      <w:r w:rsidR="009D109F">
        <w:rPr>
          <w:rFonts w:ascii="Arial" w:eastAsia="Times New Roman" w:hAnsi="Arial" w:cs="Arial"/>
          <w:sz w:val="24"/>
          <w:szCs w:val="24"/>
          <w:lang w:eastAsia="ru-RU"/>
        </w:rPr>
        <w:t> </w:t>
      </w:r>
      <w:r w:rsidR="009D109F" w:rsidRPr="009D109F">
        <w:rPr>
          <w:rFonts w:ascii="Arial" w:eastAsia="Times New Roman" w:hAnsi="Arial" w:cs="Arial"/>
          <w:b/>
          <w:sz w:val="24"/>
          <w:szCs w:val="24"/>
          <w:lang w:eastAsia="ru-RU"/>
        </w:rPr>
        <w:t>премия за особые достижения</w:t>
      </w:r>
      <w:r w:rsidR="009D109F" w:rsidRPr="009D109F">
        <w:rPr>
          <w:rFonts w:ascii="Arial" w:eastAsia="Times New Roman" w:hAnsi="Arial" w:cs="Arial"/>
          <w:sz w:val="24"/>
          <w:szCs w:val="24"/>
          <w:lang w:eastAsia="ru-RU"/>
        </w:rPr>
        <w:t>: вознаграждение, выплачиваемое руководителю дочернего общества не чаще одного раза в год в особых случаях, за личный вклад в особо важные для Концерна результаты деятельности дочернего общества.</w:t>
      </w:r>
    </w:p>
    <w:p w:rsidR="009D109F" w:rsidRDefault="00BE2DFB" w:rsidP="009D109F">
      <w:pPr>
        <w:overflowPunct w:val="0"/>
        <w:autoSpaceDE w:val="0"/>
        <w:autoSpaceDN w:val="0"/>
        <w:adjustRightInd w:val="0"/>
        <w:spacing w:after="0" w:line="240" w:lineRule="auto"/>
        <w:ind w:firstLine="567"/>
        <w:jc w:val="both"/>
        <w:textAlignment w:val="baseline"/>
        <w:rPr>
          <w:rFonts w:ascii="Arial" w:eastAsia="Times New Roman" w:hAnsi="Arial" w:cs="Arial"/>
          <w:sz w:val="24"/>
          <w:szCs w:val="24"/>
          <w:lang w:eastAsia="ru-RU"/>
        </w:rPr>
      </w:pPr>
      <w:r>
        <w:rPr>
          <w:rFonts w:ascii="Arial" w:eastAsia="Times New Roman" w:hAnsi="Arial" w:cs="Arial"/>
          <w:sz w:val="24"/>
          <w:szCs w:val="24"/>
          <w:lang w:eastAsia="ru-RU"/>
        </w:rPr>
        <w:t>3.1.8</w:t>
      </w:r>
      <w:r w:rsidR="009D109F">
        <w:rPr>
          <w:rFonts w:ascii="Arial" w:eastAsia="Times New Roman" w:hAnsi="Arial" w:cs="Arial"/>
          <w:sz w:val="24"/>
          <w:szCs w:val="24"/>
          <w:lang w:eastAsia="ru-RU"/>
        </w:rPr>
        <w:t> </w:t>
      </w:r>
      <w:r w:rsidR="009D109F" w:rsidRPr="009D109F">
        <w:rPr>
          <w:rFonts w:ascii="Arial" w:eastAsia="Times New Roman" w:hAnsi="Arial" w:cs="Arial"/>
          <w:b/>
          <w:sz w:val="24"/>
          <w:szCs w:val="24"/>
          <w:lang w:eastAsia="ru-RU"/>
        </w:rPr>
        <w:t>руководитель дочернего общества</w:t>
      </w:r>
      <w:r w:rsidR="009D109F" w:rsidRPr="009D109F">
        <w:rPr>
          <w:rFonts w:ascii="Arial" w:eastAsia="Times New Roman" w:hAnsi="Arial" w:cs="Arial"/>
          <w:sz w:val="24"/>
          <w:szCs w:val="24"/>
          <w:lang w:eastAsia="ru-RU"/>
        </w:rPr>
        <w:t>: лицо, выполняющее функции единоличного исполнительного органа дочернего общества, или руководитель организации, осуществляющей функции управляющей организации, или исполнительный директор общества, для которого функции управляющей организации исполняет Концерн.</w:t>
      </w:r>
    </w:p>
    <w:p w:rsidR="006E1701" w:rsidRDefault="006E1701" w:rsidP="004B07A8">
      <w:pPr>
        <w:spacing w:after="0" w:line="240" w:lineRule="auto"/>
        <w:ind w:firstLine="567"/>
        <w:jc w:val="both"/>
        <w:rPr>
          <w:rFonts w:ascii="Arial" w:eastAsia="Times New Roman" w:hAnsi="Arial" w:cs="Arial"/>
          <w:color w:val="000000"/>
          <w:sz w:val="24"/>
          <w:szCs w:val="24"/>
          <w:lang w:eastAsia="ru-RU"/>
        </w:rPr>
      </w:pPr>
      <w:r w:rsidRPr="00632D01">
        <w:rPr>
          <w:rFonts w:ascii="Arial" w:eastAsia="Times New Roman" w:hAnsi="Arial" w:cs="Arial"/>
          <w:color w:val="000000"/>
          <w:sz w:val="24"/>
          <w:szCs w:val="24"/>
          <w:lang w:eastAsia="ru-RU"/>
        </w:rPr>
        <w:t>3.2</w:t>
      </w:r>
      <w:proofErr w:type="gramStart"/>
      <w:r w:rsidR="000B5954" w:rsidRPr="00632D01">
        <w:rPr>
          <w:rFonts w:ascii="Arial" w:eastAsia="Times New Roman" w:hAnsi="Arial" w:cs="Arial"/>
          <w:color w:val="000000"/>
          <w:sz w:val="24"/>
          <w:szCs w:val="24"/>
          <w:lang w:eastAsia="ru-RU"/>
        </w:rPr>
        <w:t> </w:t>
      </w:r>
      <w:r w:rsidRPr="008B48CF">
        <w:rPr>
          <w:rFonts w:ascii="Arial" w:eastAsia="Times New Roman" w:hAnsi="Arial" w:cs="Arial"/>
          <w:color w:val="000000"/>
          <w:sz w:val="24"/>
          <w:szCs w:val="24"/>
          <w:lang w:eastAsia="ru-RU"/>
        </w:rPr>
        <w:t>В</w:t>
      </w:r>
      <w:proofErr w:type="gramEnd"/>
      <w:r w:rsidRPr="00632D01">
        <w:rPr>
          <w:rFonts w:ascii="Arial" w:eastAsia="Times New Roman" w:hAnsi="Arial" w:cs="Arial"/>
          <w:color w:val="000000"/>
          <w:sz w:val="24"/>
          <w:szCs w:val="24"/>
          <w:lang w:eastAsia="ru-RU"/>
        </w:rPr>
        <w:t xml:space="preserve"> настоящем стандарте использованы следующие сокращения:</w:t>
      </w:r>
    </w:p>
    <w:tbl>
      <w:tblPr>
        <w:tblW w:w="9497" w:type="dxa"/>
        <w:tblInd w:w="675" w:type="dxa"/>
        <w:tblLayout w:type="fixed"/>
        <w:tblLook w:val="0000" w:firstRow="0" w:lastRow="0" w:firstColumn="0" w:lastColumn="0" w:noHBand="0" w:noVBand="0"/>
      </w:tblPr>
      <w:tblGrid>
        <w:gridCol w:w="2268"/>
        <w:gridCol w:w="284"/>
        <w:gridCol w:w="6945"/>
      </w:tblGrid>
      <w:tr w:rsidR="006F0CAC" w:rsidRPr="00632D01" w:rsidTr="009A419E">
        <w:trPr>
          <w:trHeight w:val="232"/>
        </w:trPr>
        <w:tc>
          <w:tcPr>
            <w:tcW w:w="2268" w:type="dxa"/>
          </w:tcPr>
          <w:p w:rsidR="006F0CAC" w:rsidRPr="00632D01" w:rsidRDefault="006F0CAC" w:rsidP="009A419E">
            <w:pPr>
              <w:snapToGrid w:val="0"/>
              <w:spacing w:after="0" w:line="240" w:lineRule="auto"/>
              <w:ind w:left="-108"/>
              <w:rPr>
                <w:rFonts w:ascii="Arial" w:hAnsi="Arial" w:cs="Arial"/>
                <w:sz w:val="24"/>
                <w:szCs w:val="24"/>
              </w:rPr>
            </w:pPr>
            <w:proofErr w:type="spellStart"/>
            <w:r>
              <w:rPr>
                <w:rFonts w:ascii="Arial" w:hAnsi="Arial" w:cs="Arial"/>
                <w:sz w:val="24"/>
                <w:szCs w:val="24"/>
              </w:rPr>
              <w:t>ДКаП</w:t>
            </w:r>
            <w:proofErr w:type="spellEnd"/>
          </w:p>
        </w:tc>
        <w:tc>
          <w:tcPr>
            <w:tcW w:w="284" w:type="dxa"/>
          </w:tcPr>
          <w:p w:rsidR="006F0CAC" w:rsidRPr="00632D01" w:rsidRDefault="006F0CAC" w:rsidP="009A419E">
            <w:pPr>
              <w:spacing w:after="0" w:line="240" w:lineRule="auto"/>
              <w:ind w:left="-108"/>
              <w:rPr>
                <w:rFonts w:ascii="Arial" w:hAnsi="Arial" w:cs="Arial"/>
                <w:sz w:val="24"/>
                <w:szCs w:val="24"/>
              </w:rPr>
            </w:pPr>
            <w:r w:rsidRPr="00632D01">
              <w:rPr>
                <w:rFonts w:ascii="Arial" w:hAnsi="Arial" w:cs="Arial"/>
                <w:sz w:val="24"/>
                <w:szCs w:val="24"/>
              </w:rPr>
              <w:t>–</w:t>
            </w:r>
          </w:p>
        </w:tc>
        <w:tc>
          <w:tcPr>
            <w:tcW w:w="6945" w:type="dxa"/>
          </w:tcPr>
          <w:p w:rsidR="006F0CAC" w:rsidRPr="00972733" w:rsidRDefault="006F0CAC" w:rsidP="009A419E">
            <w:pPr>
              <w:overflowPunct w:val="0"/>
              <w:autoSpaceDE w:val="0"/>
              <w:autoSpaceDN w:val="0"/>
              <w:adjustRightInd w:val="0"/>
              <w:spacing w:after="0" w:line="240" w:lineRule="auto"/>
              <w:ind w:left="-108"/>
              <w:jc w:val="both"/>
              <w:textAlignment w:val="baseline"/>
              <w:rPr>
                <w:rFonts w:ascii="Arial" w:hAnsi="Arial" w:cs="Arial"/>
                <w:sz w:val="24"/>
                <w:szCs w:val="24"/>
              </w:rPr>
            </w:pPr>
            <w:r w:rsidRPr="009D109F">
              <w:rPr>
                <w:rFonts w:ascii="Arial" w:hAnsi="Arial" w:cs="Arial"/>
                <w:sz w:val="24"/>
                <w:szCs w:val="24"/>
              </w:rPr>
              <w:t>департамент кадровой политики Концерна</w:t>
            </w:r>
          </w:p>
        </w:tc>
      </w:tr>
      <w:tr w:rsidR="00BE2DFB" w:rsidRPr="00632D01" w:rsidTr="009A419E">
        <w:trPr>
          <w:trHeight w:val="232"/>
        </w:trPr>
        <w:tc>
          <w:tcPr>
            <w:tcW w:w="2268" w:type="dxa"/>
          </w:tcPr>
          <w:p w:rsidR="00BE2DFB" w:rsidRDefault="00BE2DFB" w:rsidP="009A419E">
            <w:pPr>
              <w:snapToGrid w:val="0"/>
              <w:spacing w:after="0" w:line="240" w:lineRule="auto"/>
              <w:ind w:left="-108"/>
              <w:rPr>
                <w:rFonts w:ascii="Arial" w:hAnsi="Arial" w:cs="Arial"/>
                <w:sz w:val="24"/>
                <w:szCs w:val="24"/>
              </w:rPr>
            </w:pPr>
            <w:r>
              <w:rPr>
                <w:rFonts w:ascii="Arial" w:hAnsi="Arial" w:cs="Arial"/>
                <w:sz w:val="24"/>
                <w:szCs w:val="24"/>
              </w:rPr>
              <w:t>ДКП</w:t>
            </w:r>
          </w:p>
        </w:tc>
        <w:tc>
          <w:tcPr>
            <w:tcW w:w="284" w:type="dxa"/>
          </w:tcPr>
          <w:p w:rsidR="00BE2DFB" w:rsidRPr="00632D01" w:rsidRDefault="00BE2DFB" w:rsidP="009A419E">
            <w:pPr>
              <w:spacing w:after="0" w:line="240" w:lineRule="auto"/>
              <w:ind w:left="-108"/>
              <w:rPr>
                <w:rFonts w:ascii="Arial" w:hAnsi="Arial" w:cs="Arial"/>
                <w:sz w:val="24"/>
                <w:szCs w:val="24"/>
              </w:rPr>
            </w:pPr>
            <w:r w:rsidRPr="00632D01">
              <w:rPr>
                <w:rFonts w:ascii="Arial" w:hAnsi="Arial" w:cs="Arial"/>
                <w:sz w:val="24"/>
                <w:szCs w:val="24"/>
              </w:rPr>
              <w:t>–</w:t>
            </w:r>
          </w:p>
        </w:tc>
        <w:tc>
          <w:tcPr>
            <w:tcW w:w="6945" w:type="dxa"/>
          </w:tcPr>
          <w:p w:rsidR="00BE2DFB" w:rsidRPr="009D109F" w:rsidRDefault="00834B4B" w:rsidP="00BE2DFB">
            <w:pPr>
              <w:overflowPunct w:val="0"/>
              <w:autoSpaceDE w:val="0"/>
              <w:autoSpaceDN w:val="0"/>
              <w:adjustRightInd w:val="0"/>
              <w:spacing w:after="0" w:line="240" w:lineRule="auto"/>
              <w:ind w:left="-108"/>
              <w:jc w:val="both"/>
              <w:textAlignment w:val="baseline"/>
              <w:rPr>
                <w:rFonts w:ascii="Arial" w:hAnsi="Arial" w:cs="Arial"/>
                <w:sz w:val="24"/>
                <w:szCs w:val="24"/>
              </w:rPr>
            </w:pPr>
            <w:proofErr w:type="gramStart"/>
            <w:r>
              <w:rPr>
                <w:rFonts w:ascii="Arial" w:hAnsi="Arial" w:cs="Arial"/>
                <w:sz w:val="24"/>
                <w:szCs w:val="24"/>
              </w:rPr>
              <w:t>дирекция по</w:t>
            </w:r>
            <w:r w:rsidR="00BE2DFB">
              <w:rPr>
                <w:rFonts w:ascii="Arial" w:hAnsi="Arial" w:cs="Arial"/>
                <w:sz w:val="24"/>
                <w:szCs w:val="24"/>
              </w:rPr>
              <w:t xml:space="preserve"> корпоративной политики</w:t>
            </w:r>
            <w:proofErr w:type="gramEnd"/>
          </w:p>
        </w:tc>
      </w:tr>
      <w:tr w:rsidR="006F0CAC" w:rsidRPr="00632D01" w:rsidTr="009A419E">
        <w:trPr>
          <w:trHeight w:val="232"/>
        </w:trPr>
        <w:tc>
          <w:tcPr>
            <w:tcW w:w="2268" w:type="dxa"/>
          </w:tcPr>
          <w:p w:rsidR="006F0CAC" w:rsidRDefault="006F0CAC" w:rsidP="009A419E">
            <w:pPr>
              <w:snapToGrid w:val="0"/>
              <w:spacing w:after="0" w:line="240" w:lineRule="auto"/>
              <w:ind w:left="-108"/>
              <w:rPr>
                <w:rFonts w:ascii="Arial" w:hAnsi="Arial" w:cs="Arial"/>
                <w:sz w:val="24"/>
                <w:szCs w:val="24"/>
              </w:rPr>
            </w:pPr>
            <w:r>
              <w:rPr>
                <w:rFonts w:ascii="Arial" w:hAnsi="Arial" w:cs="Arial"/>
                <w:sz w:val="24"/>
                <w:szCs w:val="24"/>
              </w:rPr>
              <w:t>ДО</w:t>
            </w:r>
          </w:p>
        </w:tc>
        <w:tc>
          <w:tcPr>
            <w:tcW w:w="284" w:type="dxa"/>
          </w:tcPr>
          <w:p w:rsidR="006F0CAC" w:rsidRPr="00632D01" w:rsidRDefault="006F0CAC" w:rsidP="009A419E">
            <w:pPr>
              <w:spacing w:after="0" w:line="240" w:lineRule="auto"/>
              <w:ind w:left="-108"/>
              <w:rPr>
                <w:rFonts w:ascii="Arial" w:hAnsi="Arial" w:cs="Arial"/>
                <w:sz w:val="24"/>
                <w:szCs w:val="24"/>
              </w:rPr>
            </w:pPr>
            <w:r w:rsidRPr="00632D01">
              <w:rPr>
                <w:rFonts w:ascii="Arial" w:hAnsi="Arial" w:cs="Arial"/>
                <w:sz w:val="24"/>
                <w:szCs w:val="24"/>
              </w:rPr>
              <w:t>–</w:t>
            </w:r>
          </w:p>
        </w:tc>
        <w:tc>
          <w:tcPr>
            <w:tcW w:w="6945" w:type="dxa"/>
          </w:tcPr>
          <w:p w:rsidR="006F0CAC" w:rsidRPr="00632D01" w:rsidRDefault="006F0CAC" w:rsidP="009A419E">
            <w:pPr>
              <w:overflowPunct w:val="0"/>
              <w:autoSpaceDE w:val="0"/>
              <w:autoSpaceDN w:val="0"/>
              <w:adjustRightInd w:val="0"/>
              <w:spacing w:after="0" w:line="240" w:lineRule="auto"/>
              <w:ind w:left="-108"/>
              <w:jc w:val="both"/>
              <w:textAlignment w:val="baseline"/>
              <w:rPr>
                <w:rFonts w:ascii="Arial" w:hAnsi="Arial" w:cs="Arial"/>
                <w:sz w:val="24"/>
                <w:szCs w:val="24"/>
              </w:rPr>
            </w:pPr>
            <w:r w:rsidRPr="006F0CAC">
              <w:rPr>
                <w:rFonts w:ascii="Arial" w:hAnsi="Arial" w:cs="Arial"/>
                <w:sz w:val="24"/>
                <w:szCs w:val="24"/>
              </w:rPr>
              <w:t>дочернее общество Концерна</w:t>
            </w:r>
          </w:p>
        </w:tc>
      </w:tr>
      <w:tr w:rsidR="006F0CAC" w:rsidRPr="00632D01" w:rsidTr="009A419E">
        <w:trPr>
          <w:trHeight w:val="232"/>
        </w:trPr>
        <w:tc>
          <w:tcPr>
            <w:tcW w:w="2268" w:type="dxa"/>
          </w:tcPr>
          <w:p w:rsidR="006F0CAC" w:rsidRPr="00632D01" w:rsidRDefault="006F0CAC" w:rsidP="009A419E">
            <w:pPr>
              <w:snapToGrid w:val="0"/>
              <w:spacing w:after="0" w:line="240" w:lineRule="auto"/>
              <w:ind w:left="-108"/>
              <w:rPr>
                <w:rFonts w:ascii="Arial" w:hAnsi="Arial" w:cs="Arial"/>
                <w:sz w:val="24"/>
                <w:szCs w:val="24"/>
              </w:rPr>
            </w:pPr>
            <w:r>
              <w:rPr>
                <w:rFonts w:ascii="Arial" w:hAnsi="Arial" w:cs="Arial"/>
                <w:sz w:val="24"/>
                <w:szCs w:val="24"/>
              </w:rPr>
              <w:t>ДПР</w:t>
            </w:r>
          </w:p>
        </w:tc>
        <w:tc>
          <w:tcPr>
            <w:tcW w:w="284" w:type="dxa"/>
          </w:tcPr>
          <w:p w:rsidR="006F0CAC" w:rsidRPr="00632D01" w:rsidRDefault="006F0CAC" w:rsidP="009A419E">
            <w:pPr>
              <w:spacing w:after="0" w:line="240" w:lineRule="auto"/>
              <w:ind w:left="-108"/>
              <w:rPr>
                <w:rFonts w:ascii="Arial" w:hAnsi="Arial" w:cs="Arial"/>
                <w:sz w:val="24"/>
                <w:szCs w:val="24"/>
              </w:rPr>
            </w:pPr>
            <w:r w:rsidRPr="00632D01">
              <w:rPr>
                <w:rFonts w:ascii="Arial" w:hAnsi="Arial" w:cs="Arial"/>
                <w:sz w:val="24"/>
                <w:szCs w:val="24"/>
              </w:rPr>
              <w:t>–</w:t>
            </w:r>
          </w:p>
        </w:tc>
        <w:tc>
          <w:tcPr>
            <w:tcW w:w="6945" w:type="dxa"/>
          </w:tcPr>
          <w:p w:rsidR="006F0CAC" w:rsidRPr="00632D01" w:rsidRDefault="006F0CAC" w:rsidP="009A419E">
            <w:pPr>
              <w:overflowPunct w:val="0"/>
              <w:autoSpaceDE w:val="0"/>
              <w:autoSpaceDN w:val="0"/>
              <w:adjustRightInd w:val="0"/>
              <w:spacing w:after="0" w:line="240" w:lineRule="auto"/>
              <w:ind w:left="-108"/>
              <w:jc w:val="both"/>
              <w:textAlignment w:val="baseline"/>
              <w:rPr>
                <w:rFonts w:ascii="Arial" w:hAnsi="Arial" w:cs="Arial"/>
                <w:sz w:val="24"/>
                <w:szCs w:val="24"/>
              </w:rPr>
            </w:pPr>
            <w:r w:rsidRPr="006F0CAC">
              <w:rPr>
                <w:rFonts w:ascii="Arial" w:hAnsi="Arial" w:cs="Arial"/>
                <w:sz w:val="24"/>
                <w:szCs w:val="24"/>
              </w:rPr>
              <w:t>долгосрочная программа развития</w:t>
            </w:r>
            <w:r w:rsidR="00BE2DFB">
              <w:rPr>
                <w:rFonts w:ascii="Arial" w:hAnsi="Arial" w:cs="Arial"/>
                <w:sz w:val="24"/>
                <w:szCs w:val="24"/>
              </w:rPr>
              <w:t xml:space="preserve"> </w:t>
            </w:r>
            <w:proofErr w:type="gramStart"/>
            <w:r w:rsidR="00BE2DFB">
              <w:rPr>
                <w:rFonts w:ascii="Arial" w:hAnsi="Arial" w:cs="Arial"/>
                <w:sz w:val="24"/>
                <w:szCs w:val="24"/>
              </w:rPr>
              <w:t>ДО</w:t>
            </w:r>
            <w:proofErr w:type="gramEnd"/>
          </w:p>
        </w:tc>
      </w:tr>
      <w:tr w:rsidR="006F0CAC" w:rsidRPr="00632D01" w:rsidTr="009A419E">
        <w:trPr>
          <w:trHeight w:val="232"/>
        </w:trPr>
        <w:tc>
          <w:tcPr>
            <w:tcW w:w="2268" w:type="dxa"/>
          </w:tcPr>
          <w:p w:rsidR="006F0CAC" w:rsidRPr="00632D01" w:rsidRDefault="006F0CAC" w:rsidP="009A419E">
            <w:pPr>
              <w:snapToGrid w:val="0"/>
              <w:spacing w:after="0" w:line="240" w:lineRule="auto"/>
              <w:ind w:left="-108"/>
              <w:rPr>
                <w:rFonts w:ascii="Arial" w:hAnsi="Arial" w:cs="Arial"/>
                <w:sz w:val="24"/>
                <w:szCs w:val="24"/>
              </w:rPr>
            </w:pPr>
            <w:r>
              <w:rPr>
                <w:rFonts w:ascii="Arial" w:hAnsi="Arial" w:cs="Arial"/>
                <w:sz w:val="24"/>
                <w:szCs w:val="24"/>
              </w:rPr>
              <w:t>ДСР</w:t>
            </w:r>
          </w:p>
        </w:tc>
        <w:tc>
          <w:tcPr>
            <w:tcW w:w="284" w:type="dxa"/>
          </w:tcPr>
          <w:p w:rsidR="006F0CAC" w:rsidRPr="00632D01" w:rsidRDefault="006F0CAC" w:rsidP="009A419E">
            <w:pPr>
              <w:spacing w:after="0" w:line="240" w:lineRule="auto"/>
              <w:ind w:left="-108"/>
              <w:rPr>
                <w:rFonts w:ascii="Arial" w:hAnsi="Arial" w:cs="Arial"/>
                <w:sz w:val="24"/>
                <w:szCs w:val="24"/>
              </w:rPr>
            </w:pPr>
            <w:r w:rsidRPr="00632D01">
              <w:rPr>
                <w:rFonts w:ascii="Arial" w:hAnsi="Arial" w:cs="Arial"/>
                <w:sz w:val="24"/>
                <w:szCs w:val="24"/>
              </w:rPr>
              <w:t>–</w:t>
            </w:r>
          </w:p>
        </w:tc>
        <w:tc>
          <w:tcPr>
            <w:tcW w:w="6945" w:type="dxa"/>
          </w:tcPr>
          <w:p w:rsidR="006F0CAC" w:rsidRPr="00632D01" w:rsidRDefault="006F0CAC" w:rsidP="009A419E">
            <w:pPr>
              <w:overflowPunct w:val="0"/>
              <w:autoSpaceDE w:val="0"/>
              <w:autoSpaceDN w:val="0"/>
              <w:adjustRightInd w:val="0"/>
              <w:spacing w:after="0" w:line="240" w:lineRule="auto"/>
              <w:ind w:left="-108"/>
              <w:jc w:val="both"/>
              <w:textAlignment w:val="baseline"/>
              <w:rPr>
                <w:rFonts w:ascii="Arial" w:hAnsi="Arial" w:cs="Arial"/>
                <w:sz w:val="24"/>
                <w:szCs w:val="24"/>
              </w:rPr>
            </w:pPr>
            <w:r w:rsidRPr="006F0CAC">
              <w:rPr>
                <w:rFonts w:ascii="Arial" w:hAnsi="Arial" w:cs="Arial"/>
                <w:sz w:val="24"/>
                <w:szCs w:val="24"/>
              </w:rPr>
              <w:t>департамент стратегического развития Концерна</w:t>
            </w:r>
          </w:p>
        </w:tc>
      </w:tr>
      <w:tr w:rsidR="006F0CAC" w:rsidRPr="00632D01" w:rsidTr="009A419E">
        <w:trPr>
          <w:trHeight w:val="232"/>
        </w:trPr>
        <w:tc>
          <w:tcPr>
            <w:tcW w:w="2268" w:type="dxa"/>
          </w:tcPr>
          <w:p w:rsidR="006F0CAC" w:rsidRPr="00632D01" w:rsidRDefault="006F0CAC" w:rsidP="009A419E">
            <w:pPr>
              <w:snapToGrid w:val="0"/>
              <w:spacing w:after="0" w:line="240" w:lineRule="auto"/>
              <w:ind w:left="-108"/>
              <w:rPr>
                <w:rFonts w:ascii="Arial" w:hAnsi="Arial" w:cs="Arial"/>
                <w:sz w:val="24"/>
                <w:szCs w:val="24"/>
              </w:rPr>
            </w:pPr>
            <w:r>
              <w:rPr>
                <w:rFonts w:ascii="Arial" w:hAnsi="Arial" w:cs="Arial"/>
                <w:sz w:val="24"/>
                <w:szCs w:val="24"/>
              </w:rPr>
              <w:t>Концерн</w:t>
            </w:r>
          </w:p>
        </w:tc>
        <w:tc>
          <w:tcPr>
            <w:tcW w:w="284" w:type="dxa"/>
          </w:tcPr>
          <w:p w:rsidR="006F0CAC" w:rsidRPr="00632D01" w:rsidRDefault="006F0CAC" w:rsidP="009A419E">
            <w:pPr>
              <w:spacing w:after="0" w:line="240" w:lineRule="auto"/>
              <w:ind w:left="-108"/>
              <w:rPr>
                <w:rFonts w:ascii="Arial" w:hAnsi="Arial" w:cs="Arial"/>
                <w:sz w:val="24"/>
                <w:szCs w:val="24"/>
              </w:rPr>
            </w:pPr>
            <w:r w:rsidRPr="00632D01">
              <w:rPr>
                <w:rFonts w:ascii="Arial" w:hAnsi="Arial" w:cs="Arial"/>
                <w:sz w:val="24"/>
                <w:szCs w:val="24"/>
              </w:rPr>
              <w:t>–</w:t>
            </w:r>
          </w:p>
        </w:tc>
        <w:tc>
          <w:tcPr>
            <w:tcW w:w="6945" w:type="dxa"/>
          </w:tcPr>
          <w:p w:rsidR="006F0CAC" w:rsidRPr="00632D01" w:rsidRDefault="006F0CAC" w:rsidP="009A419E">
            <w:pPr>
              <w:overflowPunct w:val="0"/>
              <w:autoSpaceDE w:val="0"/>
              <w:autoSpaceDN w:val="0"/>
              <w:adjustRightInd w:val="0"/>
              <w:spacing w:after="0" w:line="240" w:lineRule="auto"/>
              <w:ind w:left="-108"/>
              <w:jc w:val="both"/>
              <w:textAlignment w:val="baseline"/>
              <w:rPr>
                <w:rFonts w:ascii="Arial" w:hAnsi="Arial" w:cs="Arial"/>
                <w:sz w:val="24"/>
                <w:szCs w:val="24"/>
              </w:rPr>
            </w:pPr>
            <w:r w:rsidRPr="006F0CAC">
              <w:rPr>
                <w:rFonts w:ascii="Arial" w:hAnsi="Arial" w:cs="Arial"/>
                <w:sz w:val="24"/>
                <w:szCs w:val="24"/>
              </w:rPr>
              <w:t>АО «Концерн ВКО «Алмаз – Антей»</w:t>
            </w:r>
          </w:p>
        </w:tc>
      </w:tr>
      <w:tr w:rsidR="006F0CAC" w:rsidRPr="00632D01" w:rsidTr="009A419E">
        <w:trPr>
          <w:trHeight w:val="232"/>
        </w:trPr>
        <w:tc>
          <w:tcPr>
            <w:tcW w:w="2268" w:type="dxa"/>
          </w:tcPr>
          <w:p w:rsidR="006F0CAC" w:rsidRPr="00632D01" w:rsidRDefault="006F0CAC" w:rsidP="009A419E">
            <w:pPr>
              <w:snapToGrid w:val="0"/>
              <w:spacing w:after="0" w:line="240" w:lineRule="auto"/>
              <w:ind w:left="-108"/>
              <w:rPr>
                <w:rFonts w:ascii="Arial" w:hAnsi="Arial" w:cs="Arial"/>
                <w:sz w:val="24"/>
                <w:szCs w:val="24"/>
              </w:rPr>
            </w:pPr>
            <w:r>
              <w:rPr>
                <w:rFonts w:ascii="Arial" w:hAnsi="Arial" w:cs="Arial"/>
                <w:sz w:val="24"/>
                <w:szCs w:val="24"/>
              </w:rPr>
              <w:t>КПЭ</w:t>
            </w:r>
          </w:p>
        </w:tc>
        <w:tc>
          <w:tcPr>
            <w:tcW w:w="284" w:type="dxa"/>
          </w:tcPr>
          <w:p w:rsidR="006F0CAC" w:rsidRPr="00632D01" w:rsidRDefault="006F0CAC" w:rsidP="009A419E">
            <w:pPr>
              <w:spacing w:after="0" w:line="240" w:lineRule="auto"/>
              <w:ind w:left="-108"/>
              <w:rPr>
                <w:rFonts w:ascii="Arial" w:hAnsi="Arial" w:cs="Arial"/>
                <w:sz w:val="24"/>
                <w:szCs w:val="24"/>
              </w:rPr>
            </w:pPr>
            <w:r w:rsidRPr="00632D01">
              <w:rPr>
                <w:rFonts w:ascii="Arial" w:hAnsi="Arial" w:cs="Arial"/>
                <w:sz w:val="24"/>
                <w:szCs w:val="24"/>
              </w:rPr>
              <w:t>–</w:t>
            </w:r>
          </w:p>
        </w:tc>
        <w:tc>
          <w:tcPr>
            <w:tcW w:w="6945" w:type="dxa"/>
          </w:tcPr>
          <w:p w:rsidR="006F0CAC" w:rsidRPr="00632D01" w:rsidRDefault="006F0CAC" w:rsidP="009A419E">
            <w:pPr>
              <w:overflowPunct w:val="0"/>
              <w:autoSpaceDE w:val="0"/>
              <w:autoSpaceDN w:val="0"/>
              <w:adjustRightInd w:val="0"/>
              <w:spacing w:after="0" w:line="240" w:lineRule="auto"/>
              <w:ind w:left="-108"/>
              <w:jc w:val="both"/>
              <w:textAlignment w:val="baseline"/>
              <w:rPr>
                <w:rFonts w:ascii="Arial" w:hAnsi="Arial" w:cs="Arial"/>
                <w:sz w:val="24"/>
                <w:szCs w:val="24"/>
              </w:rPr>
            </w:pPr>
            <w:r w:rsidRPr="006F0CAC">
              <w:rPr>
                <w:rFonts w:ascii="Arial" w:hAnsi="Arial" w:cs="Arial"/>
                <w:sz w:val="24"/>
                <w:szCs w:val="24"/>
              </w:rPr>
              <w:t>ключевой показатель эффективности</w:t>
            </w:r>
          </w:p>
        </w:tc>
      </w:tr>
      <w:tr w:rsidR="006F0CAC" w:rsidRPr="00632D01" w:rsidTr="009A419E">
        <w:trPr>
          <w:trHeight w:val="232"/>
        </w:trPr>
        <w:tc>
          <w:tcPr>
            <w:tcW w:w="2268" w:type="dxa"/>
          </w:tcPr>
          <w:p w:rsidR="006F0CAC" w:rsidRPr="00632D01" w:rsidRDefault="006F0CAC" w:rsidP="009A419E">
            <w:pPr>
              <w:snapToGrid w:val="0"/>
              <w:spacing w:after="0" w:line="240" w:lineRule="auto"/>
              <w:ind w:left="-108"/>
              <w:rPr>
                <w:rFonts w:ascii="Arial" w:hAnsi="Arial" w:cs="Arial"/>
                <w:sz w:val="24"/>
                <w:szCs w:val="24"/>
              </w:rPr>
            </w:pPr>
            <w:r>
              <w:rPr>
                <w:color w:val="000000"/>
                <w:sz w:val="26"/>
                <w:szCs w:val="26"/>
              </w:rPr>
              <w:lastRenderedPageBreak/>
              <w:t>Руководитель</w:t>
            </w:r>
          </w:p>
        </w:tc>
        <w:tc>
          <w:tcPr>
            <w:tcW w:w="284" w:type="dxa"/>
          </w:tcPr>
          <w:p w:rsidR="006F0CAC" w:rsidRPr="00632D01" w:rsidRDefault="006F0CAC" w:rsidP="009A419E">
            <w:pPr>
              <w:spacing w:after="0" w:line="240" w:lineRule="auto"/>
              <w:ind w:left="-108"/>
              <w:rPr>
                <w:rFonts w:ascii="Arial" w:hAnsi="Arial" w:cs="Arial"/>
              </w:rPr>
            </w:pPr>
            <w:r w:rsidRPr="00632D01">
              <w:rPr>
                <w:rFonts w:ascii="Arial" w:hAnsi="Arial" w:cs="Arial"/>
                <w:sz w:val="24"/>
                <w:szCs w:val="24"/>
              </w:rPr>
              <w:t>–</w:t>
            </w:r>
          </w:p>
        </w:tc>
        <w:tc>
          <w:tcPr>
            <w:tcW w:w="6945" w:type="dxa"/>
          </w:tcPr>
          <w:p w:rsidR="006F0CAC" w:rsidRPr="00632D01" w:rsidRDefault="00BE2DFB" w:rsidP="00BE2DFB">
            <w:pPr>
              <w:overflowPunct w:val="0"/>
              <w:autoSpaceDE w:val="0"/>
              <w:autoSpaceDN w:val="0"/>
              <w:adjustRightInd w:val="0"/>
              <w:spacing w:after="0" w:line="240" w:lineRule="auto"/>
              <w:ind w:left="-108"/>
              <w:jc w:val="both"/>
              <w:textAlignment w:val="baseline"/>
              <w:rPr>
                <w:rFonts w:ascii="Arial" w:hAnsi="Arial" w:cs="Arial"/>
                <w:sz w:val="24"/>
                <w:szCs w:val="24"/>
              </w:rPr>
            </w:pPr>
            <w:r>
              <w:rPr>
                <w:rFonts w:ascii="Arial" w:hAnsi="Arial" w:cs="Arial"/>
                <w:sz w:val="24"/>
                <w:szCs w:val="24"/>
              </w:rPr>
              <w:t>руководитель дочернего общества</w:t>
            </w:r>
          </w:p>
        </w:tc>
      </w:tr>
      <w:tr w:rsidR="009D109F" w:rsidRPr="00632D01" w:rsidTr="009D109F">
        <w:trPr>
          <w:trHeight w:val="232"/>
        </w:trPr>
        <w:tc>
          <w:tcPr>
            <w:tcW w:w="2268" w:type="dxa"/>
          </w:tcPr>
          <w:p w:rsidR="009D109F" w:rsidRDefault="009D109F" w:rsidP="009A0F81">
            <w:pPr>
              <w:snapToGrid w:val="0"/>
              <w:spacing w:after="0" w:line="240" w:lineRule="auto"/>
              <w:ind w:left="-108"/>
              <w:rPr>
                <w:rFonts w:ascii="Arial" w:hAnsi="Arial" w:cs="Arial"/>
                <w:sz w:val="24"/>
                <w:szCs w:val="24"/>
              </w:rPr>
            </w:pPr>
            <w:r>
              <w:rPr>
                <w:rFonts w:ascii="Arial" w:hAnsi="Arial" w:cs="Arial"/>
                <w:sz w:val="24"/>
                <w:szCs w:val="24"/>
              </w:rPr>
              <w:t>Совет директоров</w:t>
            </w:r>
          </w:p>
        </w:tc>
        <w:tc>
          <w:tcPr>
            <w:tcW w:w="284" w:type="dxa"/>
          </w:tcPr>
          <w:p w:rsidR="009D109F" w:rsidRPr="00632D01" w:rsidRDefault="009D109F" w:rsidP="009A0F81">
            <w:pPr>
              <w:spacing w:after="0" w:line="240" w:lineRule="auto"/>
              <w:ind w:left="-108"/>
              <w:rPr>
                <w:rFonts w:ascii="Arial" w:hAnsi="Arial" w:cs="Arial"/>
                <w:sz w:val="24"/>
                <w:szCs w:val="24"/>
              </w:rPr>
            </w:pPr>
            <w:r w:rsidRPr="00632D01">
              <w:rPr>
                <w:rFonts w:ascii="Arial" w:hAnsi="Arial" w:cs="Arial"/>
                <w:sz w:val="24"/>
                <w:szCs w:val="24"/>
              </w:rPr>
              <w:t>–</w:t>
            </w:r>
          </w:p>
        </w:tc>
        <w:tc>
          <w:tcPr>
            <w:tcW w:w="6945" w:type="dxa"/>
          </w:tcPr>
          <w:p w:rsidR="009D109F" w:rsidRPr="00632D01" w:rsidRDefault="006F0CAC" w:rsidP="00972733">
            <w:pPr>
              <w:overflowPunct w:val="0"/>
              <w:autoSpaceDE w:val="0"/>
              <w:autoSpaceDN w:val="0"/>
              <w:adjustRightInd w:val="0"/>
              <w:spacing w:after="0" w:line="240" w:lineRule="auto"/>
              <w:ind w:left="-108"/>
              <w:jc w:val="both"/>
              <w:textAlignment w:val="baseline"/>
              <w:rPr>
                <w:rFonts w:ascii="Arial" w:hAnsi="Arial" w:cs="Arial"/>
                <w:sz w:val="24"/>
                <w:szCs w:val="24"/>
              </w:rPr>
            </w:pPr>
            <w:r w:rsidRPr="006F0CAC">
              <w:rPr>
                <w:rFonts w:ascii="Arial" w:hAnsi="Arial" w:cs="Arial"/>
                <w:sz w:val="24"/>
                <w:szCs w:val="24"/>
              </w:rPr>
              <w:t>Совет директоров дочернего общества Концерна</w:t>
            </w:r>
          </w:p>
        </w:tc>
      </w:tr>
    </w:tbl>
    <w:p w:rsidR="00D57E09" w:rsidRPr="00632D01" w:rsidRDefault="00D57E09" w:rsidP="00434F2B">
      <w:pPr>
        <w:overflowPunct w:val="0"/>
        <w:autoSpaceDE w:val="0"/>
        <w:autoSpaceDN w:val="0"/>
        <w:adjustRightInd w:val="0"/>
        <w:spacing w:before="240" w:after="240" w:line="240" w:lineRule="auto"/>
        <w:ind w:right="142" w:firstLine="567"/>
        <w:textAlignment w:val="baseline"/>
        <w:rPr>
          <w:rFonts w:ascii="Arial" w:eastAsia="Times New Roman" w:hAnsi="Arial" w:cs="Arial"/>
          <w:b/>
          <w:color w:val="000000"/>
          <w:sz w:val="28"/>
          <w:szCs w:val="28"/>
          <w:lang w:eastAsia="ru-RU"/>
        </w:rPr>
      </w:pPr>
      <w:r w:rsidRPr="00632D01">
        <w:rPr>
          <w:rFonts w:ascii="Arial" w:eastAsia="Times New Roman" w:hAnsi="Arial" w:cs="Arial"/>
          <w:b/>
          <w:color w:val="000000"/>
          <w:sz w:val="28"/>
          <w:szCs w:val="28"/>
          <w:lang w:eastAsia="ru-RU"/>
        </w:rPr>
        <w:t>4</w:t>
      </w:r>
      <w:r w:rsidR="000B5954" w:rsidRPr="00632D01">
        <w:rPr>
          <w:rFonts w:ascii="Arial" w:eastAsia="Times New Roman" w:hAnsi="Arial" w:cs="Arial"/>
          <w:color w:val="000000"/>
          <w:sz w:val="24"/>
          <w:szCs w:val="24"/>
          <w:lang w:eastAsia="ru-RU"/>
        </w:rPr>
        <w:t> </w:t>
      </w:r>
      <w:r w:rsidRPr="00632D01">
        <w:rPr>
          <w:rFonts w:ascii="Arial" w:eastAsia="Times New Roman" w:hAnsi="Arial" w:cs="Arial"/>
          <w:b/>
          <w:color w:val="000000"/>
          <w:sz w:val="28"/>
          <w:szCs w:val="28"/>
          <w:lang w:eastAsia="ru-RU"/>
        </w:rPr>
        <w:t xml:space="preserve">Ответственность </w:t>
      </w:r>
    </w:p>
    <w:p w:rsidR="008E3956" w:rsidRPr="00CA1CDE" w:rsidRDefault="008E3956" w:rsidP="008E3956">
      <w:pPr>
        <w:tabs>
          <w:tab w:val="left" w:pos="1384"/>
        </w:tabs>
        <w:spacing w:after="0" w:line="240" w:lineRule="auto"/>
        <w:ind w:firstLine="567"/>
        <w:jc w:val="both"/>
        <w:rPr>
          <w:rFonts w:ascii="Arial" w:hAnsi="Arial" w:cs="Arial"/>
          <w:sz w:val="24"/>
          <w:szCs w:val="24"/>
        </w:rPr>
      </w:pPr>
      <w:r w:rsidRPr="00CA1CDE">
        <w:rPr>
          <w:rFonts w:ascii="Arial" w:hAnsi="Arial" w:cs="Arial"/>
          <w:sz w:val="24"/>
          <w:szCs w:val="24"/>
        </w:rPr>
        <w:t>4.1</w:t>
      </w:r>
      <w:r w:rsidR="000B5954" w:rsidRPr="00632D01">
        <w:rPr>
          <w:rFonts w:ascii="Arial" w:eastAsia="Times New Roman" w:hAnsi="Arial" w:cs="Arial"/>
          <w:color w:val="000000"/>
          <w:sz w:val="24"/>
          <w:szCs w:val="24"/>
          <w:lang w:eastAsia="ru-RU"/>
        </w:rPr>
        <w:t> </w:t>
      </w:r>
      <w:r w:rsidRPr="00CA1CDE">
        <w:rPr>
          <w:rFonts w:ascii="Arial" w:hAnsi="Arial" w:cs="Arial"/>
          <w:sz w:val="24"/>
          <w:szCs w:val="24"/>
        </w:rPr>
        <w:t xml:space="preserve">Ответственность за установление требований настоящего стандарта и контроль их выполнения возлагается на </w:t>
      </w:r>
      <w:r w:rsidR="006F0CAC">
        <w:rPr>
          <w:rFonts w:ascii="Arial" w:hAnsi="Arial" w:cs="Arial"/>
          <w:sz w:val="24"/>
          <w:szCs w:val="24"/>
        </w:rPr>
        <w:t>заместителя генерального директора по стратегическому развитию</w:t>
      </w:r>
      <w:r w:rsidRPr="00CA1CDE">
        <w:rPr>
          <w:rFonts w:ascii="Arial" w:hAnsi="Arial" w:cs="Arial"/>
          <w:sz w:val="24"/>
          <w:szCs w:val="24"/>
        </w:rPr>
        <w:t xml:space="preserve"> Концерна.</w:t>
      </w:r>
    </w:p>
    <w:p w:rsidR="00012645" w:rsidRPr="005358A8" w:rsidRDefault="008E3956" w:rsidP="00012645">
      <w:pPr>
        <w:tabs>
          <w:tab w:val="left" w:pos="1384"/>
        </w:tabs>
        <w:spacing w:after="0" w:line="240" w:lineRule="auto"/>
        <w:ind w:firstLine="567"/>
        <w:jc w:val="both"/>
        <w:rPr>
          <w:rFonts w:ascii="Arial" w:hAnsi="Arial" w:cs="Arial"/>
          <w:sz w:val="24"/>
          <w:szCs w:val="24"/>
        </w:rPr>
      </w:pPr>
      <w:r w:rsidRPr="00CA1CDE">
        <w:rPr>
          <w:rFonts w:ascii="Arial" w:hAnsi="Arial" w:cs="Arial"/>
          <w:sz w:val="24"/>
          <w:szCs w:val="24"/>
        </w:rPr>
        <w:t>4.2</w:t>
      </w:r>
      <w:r w:rsidR="000B5954" w:rsidRPr="00632D01">
        <w:rPr>
          <w:rFonts w:ascii="Arial" w:eastAsia="Times New Roman" w:hAnsi="Arial" w:cs="Arial"/>
          <w:color w:val="000000"/>
          <w:sz w:val="24"/>
          <w:szCs w:val="24"/>
          <w:lang w:eastAsia="ru-RU"/>
        </w:rPr>
        <w:t> </w:t>
      </w:r>
      <w:r w:rsidR="00414C15" w:rsidRPr="00CA1CDE">
        <w:rPr>
          <w:rFonts w:ascii="Arial" w:hAnsi="Arial" w:cs="Arial"/>
          <w:sz w:val="24"/>
          <w:szCs w:val="24"/>
        </w:rPr>
        <w:t>Ответственность за построение, изложение, оформление, содержание</w:t>
      </w:r>
      <w:r w:rsidR="003D2088">
        <w:rPr>
          <w:rFonts w:ascii="Arial" w:hAnsi="Arial" w:cs="Arial"/>
          <w:sz w:val="24"/>
          <w:szCs w:val="24"/>
        </w:rPr>
        <w:t>,</w:t>
      </w:r>
      <w:r w:rsidR="00414C15" w:rsidRPr="00CA1CDE">
        <w:rPr>
          <w:rFonts w:ascii="Arial" w:hAnsi="Arial" w:cs="Arial"/>
          <w:sz w:val="24"/>
          <w:szCs w:val="24"/>
        </w:rPr>
        <w:t xml:space="preserve"> актуализацию настоящего стандарта</w:t>
      </w:r>
      <w:r w:rsidR="009A2CE7">
        <w:rPr>
          <w:rFonts w:ascii="Arial" w:hAnsi="Arial" w:cs="Arial"/>
          <w:sz w:val="24"/>
          <w:szCs w:val="24"/>
        </w:rPr>
        <w:t xml:space="preserve"> и</w:t>
      </w:r>
      <w:r w:rsidR="00012645" w:rsidRPr="00BD4639">
        <w:rPr>
          <w:rFonts w:ascii="Arial" w:hAnsi="Arial" w:cs="Arial"/>
          <w:sz w:val="24"/>
          <w:szCs w:val="24"/>
        </w:rPr>
        <w:t xml:space="preserve"> </w:t>
      </w:r>
      <w:r w:rsidR="00012645" w:rsidRPr="00BD4639">
        <w:rPr>
          <w:rFonts w:ascii="Arial" w:eastAsia="Times New Roman" w:hAnsi="Arial" w:cs="Arial"/>
          <w:sz w:val="24"/>
          <w:szCs w:val="24"/>
          <w:lang w:eastAsia="ru-RU"/>
        </w:rPr>
        <w:t>внесение в него изменений</w:t>
      </w:r>
      <w:r w:rsidR="009A2CE7">
        <w:rPr>
          <w:rFonts w:ascii="Arial" w:eastAsia="Times New Roman" w:hAnsi="Arial" w:cs="Arial"/>
          <w:sz w:val="24"/>
          <w:szCs w:val="24"/>
          <w:lang w:eastAsia="ru-RU"/>
        </w:rPr>
        <w:t xml:space="preserve"> </w:t>
      </w:r>
      <w:r w:rsidR="00012645" w:rsidRPr="00BD4639">
        <w:rPr>
          <w:rFonts w:ascii="Arial" w:hAnsi="Arial" w:cs="Arial"/>
          <w:sz w:val="24"/>
          <w:szCs w:val="24"/>
        </w:rPr>
        <w:t xml:space="preserve">возлагается на </w:t>
      </w:r>
      <w:r w:rsidR="00012645" w:rsidRPr="00D60380">
        <w:rPr>
          <w:rFonts w:ascii="Arial" w:hAnsi="Arial" w:cs="Arial"/>
          <w:sz w:val="24"/>
          <w:szCs w:val="24"/>
        </w:rPr>
        <w:t xml:space="preserve">директора </w:t>
      </w:r>
      <w:proofErr w:type="spellStart"/>
      <w:r w:rsidR="00BE2DFB">
        <w:rPr>
          <w:rFonts w:ascii="Arial" w:hAnsi="Arial" w:cs="Arial"/>
          <w:sz w:val="24"/>
          <w:szCs w:val="24"/>
        </w:rPr>
        <w:t>ДКаП</w:t>
      </w:r>
      <w:proofErr w:type="spellEnd"/>
      <w:r w:rsidR="00012645" w:rsidRPr="005358A8">
        <w:rPr>
          <w:rFonts w:ascii="Arial" w:hAnsi="Arial" w:cs="Arial"/>
          <w:sz w:val="24"/>
          <w:szCs w:val="24"/>
        </w:rPr>
        <w:t>.</w:t>
      </w:r>
    </w:p>
    <w:p w:rsidR="008E3956" w:rsidRPr="00CA1CDE" w:rsidRDefault="008E3956" w:rsidP="008E3956">
      <w:pPr>
        <w:tabs>
          <w:tab w:val="left" w:pos="1384"/>
        </w:tabs>
        <w:spacing w:after="0" w:line="240" w:lineRule="auto"/>
        <w:ind w:firstLine="567"/>
        <w:jc w:val="both"/>
        <w:rPr>
          <w:rFonts w:ascii="Arial" w:hAnsi="Arial" w:cs="Arial"/>
          <w:sz w:val="24"/>
          <w:szCs w:val="24"/>
        </w:rPr>
      </w:pPr>
      <w:r w:rsidRPr="005358A8">
        <w:rPr>
          <w:rFonts w:ascii="Arial" w:hAnsi="Arial" w:cs="Arial"/>
          <w:sz w:val="24"/>
          <w:szCs w:val="24"/>
        </w:rPr>
        <w:t>4.3</w:t>
      </w:r>
      <w:r w:rsidR="000B5954" w:rsidRPr="005358A8">
        <w:rPr>
          <w:rFonts w:ascii="Arial" w:eastAsia="Times New Roman" w:hAnsi="Arial" w:cs="Arial"/>
          <w:color w:val="000000"/>
          <w:sz w:val="24"/>
          <w:szCs w:val="24"/>
          <w:lang w:eastAsia="ru-RU"/>
        </w:rPr>
        <w:t> </w:t>
      </w:r>
      <w:r w:rsidR="006F0CAC" w:rsidRPr="006F0CAC">
        <w:rPr>
          <w:rFonts w:ascii="Arial" w:hAnsi="Arial" w:cs="Arial"/>
          <w:sz w:val="24"/>
          <w:szCs w:val="24"/>
        </w:rPr>
        <w:t xml:space="preserve">Ответственность за </w:t>
      </w:r>
      <w:r w:rsidR="006F0CAC">
        <w:rPr>
          <w:rFonts w:ascii="Arial" w:hAnsi="Arial" w:cs="Arial"/>
          <w:sz w:val="24"/>
          <w:szCs w:val="24"/>
        </w:rPr>
        <w:t>соблюдение</w:t>
      </w:r>
      <w:r w:rsidR="006F0CAC" w:rsidRPr="006F0CAC">
        <w:rPr>
          <w:rFonts w:ascii="Arial" w:hAnsi="Arial" w:cs="Arial"/>
          <w:sz w:val="24"/>
          <w:szCs w:val="24"/>
        </w:rPr>
        <w:t xml:space="preserve"> требований настоящего </w:t>
      </w:r>
      <w:r w:rsidR="006F0CAC">
        <w:rPr>
          <w:rFonts w:ascii="Arial" w:hAnsi="Arial" w:cs="Arial"/>
          <w:sz w:val="24"/>
          <w:szCs w:val="24"/>
        </w:rPr>
        <w:t>стандарта</w:t>
      </w:r>
      <w:r w:rsidR="006F0CAC" w:rsidRPr="006F0CAC">
        <w:rPr>
          <w:rFonts w:ascii="Arial" w:hAnsi="Arial" w:cs="Arial"/>
          <w:sz w:val="24"/>
          <w:szCs w:val="24"/>
        </w:rPr>
        <w:t xml:space="preserve"> возлагается на должностных лиц Концерна, участвующих в процессе выработки и принятия решения о вознаграждении руководителя ДО, а также на должностных лиц ДО, участвующих в разработке, согласовании и утверждении </w:t>
      </w:r>
      <w:r w:rsidR="00BE2DFB">
        <w:rPr>
          <w:rFonts w:ascii="Arial" w:hAnsi="Arial" w:cs="Arial"/>
          <w:sz w:val="24"/>
          <w:szCs w:val="24"/>
        </w:rPr>
        <w:t>внутренних</w:t>
      </w:r>
      <w:r w:rsidR="006F0CAC" w:rsidRPr="006F0CAC">
        <w:rPr>
          <w:rFonts w:ascii="Arial" w:hAnsi="Arial" w:cs="Arial"/>
          <w:sz w:val="24"/>
          <w:szCs w:val="24"/>
        </w:rPr>
        <w:t xml:space="preserve"> нормативных </w:t>
      </w:r>
      <w:r w:rsidR="006F0CAC">
        <w:rPr>
          <w:rFonts w:ascii="Arial" w:hAnsi="Arial" w:cs="Arial"/>
          <w:sz w:val="24"/>
          <w:szCs w:val="24"/>
        </w:rPr>
        <w:t>документов</w:t>
      </w:r>
      <w:r w:rsidR="006F0CAC" w:rsidRPr="006F0CAC">
        <w:rPr>
          <w:rFonts w:ascii="Arial" w:hAnsi="Arial" w:cs="Arial"/>
          <w:sz w:val="24"/>
          <w:szCs w:val="24"/>
        </w:rPr>
        <w:t xml:space="preserve"> ДО, регулирующих вопросы вознаграж</w:t>
      </w:r>
      <w:r w:rsidR="006F0CAC">
        <w:rPr>
          <w:rFonts w:ascii="Arial" w:hAnsi="Arial" w:cs="Arial"/>
          <w:sz w:val="24"/>
          <w:szCs w:val="24"/>
        </w:rPr>
        <w:t>д</w:t>
      </w:r>
      <w:r w:rsidR="006F0CAC" w:rsidRPr="006F0CAC">
        <w:rPr>
          <w:rFonts w:ascii="Arial" w:hAnsi="Arial" w:cs="Arial"/>
          <w:sz w:val="24"/>
          <w:szCs w:val="24"/>
        </w:rPr>
        <w:t xml:space="preserve">ения руководителя </w:t>
      </w:r>
      <w:proofErr w:type="gramStart"/>
      <w:r w:rsidR="006F0CAC" w:rsidRPr="006F0CAC">
        <w:rPr>
          <w:rFonts w:ascii="Arial" w:hAnsi="Arial" w:cs="Arial"/>
          <w:sz w:val="24"/>
          <w:szCs w:val="24"/>
        </w:rPr>
        <w:t>ДО</w:t>
      </w:r>
      <w:proofErr w:type="gramEnd"/>
      <w:r w:rsidRPr="00CA1CDE">
        <w:rPr>
          <w:rFonts w:ascii="Arial" w:hAnsi="Arial" w:cs="Arial"/>
          <w:sz w:val="24"/>
          <w:szCs w:val="24"/>
        </w:rPr>
        <w:t>.</w:t>
      </w:r>
    </w:p>
    <w:p w:rsidR="008E3956" w:rsidRPr="00CA1CDE" w:rsidRDefault="008E3956" w:rsidP="008E3956">
      <w:pPr>
        <w:overflowPunct w:val="0"/>
        <w:autoSpaceDE w:val="0"/>
        <w:autoSpaceDN w:val="0"/>
        <w:adjustRightInd w:val="0"/>
        <w:spacing w:after="0" w:line="240" w:lineRule="auto"/>
        <w:ind w:firstLine="567"/>
        <w:jc w:val="both"/>
        <w:textAlignment w:val="baseline"/>
        <w:rPr>
          <w:rFonts w:ascii="Arial" w:eastAsia="Times New Roman" w:hAnsi="Arial" w:cs="Arial"/>
          <w:sz w:val="24"/>
          <w:szCs w:val="24"/>
          <w:lang w:eastAsia="ru-RU"/>
        </w:rPr>
      </w:pPr>
      <w:r w:rsidRPr="00CA1CDE">
        <w:rPr>
          <w:rFonts w:ascii="Arial" w:eastAsia="Times New Roman" w:hAnsi="Arial" w:cs="Arial"/>
          <w:sz w:val="24"/>
          <w:szCs w:val="24"/>
          <w:lang w:eastAsia="ru-RU"/>
        </w:rPr>
        <w:t>4.4</w:t>
      </w:r>
      <w:r w:rsidR="000B5954" w:rsidRPr="00632D01">
        <w:rPr>
          <w:rFonts w:ascii="Arial" w:eastAsia="Times New Roman" w:hAnsi="Arial" w:cs="Arial"/>
          <w:color w:val="000000"/>
          <w:sz w:val="24"/>
          <w:szCs w:val="24"/>
          <w:lang w:eastAsia="ru-RU"/>
        </w:rPr>
        <w:t> </w:t>
      </w:r>
      <w:r w:rsidRPr="00CA1CDE">
        <w:rPr>
          <w:rFonts w:ascii="Arial" w:eastAsia="Times New Roman" w:hAnsi="Arial" w:cs="Arial"/>
          <w:sz w:val="24"/>
          <w:szCs w:val="24"/>
          <w:lang w:eastAsia="ru-RU"/>
        </w:rPr>
        <w:t xml:space="preserve">Настоящий стандарт </w:t>
      </w:r>
      <w:r w:rsidR="001F55C3" w:rsidRPr="00CA1CDE">
        <w:rPr>
          <w:rFonts w:ascii="Arial" w:eastAsia="Times New Roman" w:hAnsi="Arial" w:cs="Arial"/>
          <w:sz w:val="24"/>
          <w:szCs w:val="24"/>
          <w:lang w:eastAsia="ru-RU"/>
        </w:rPr>
        <w:t>и изменения</w:t>
      </w:r>
      <w:r w:rsidR="00DF693A">
        <w:rPr>
          <w:rFonts w:ascii="Arial" w:eastAsia="Times New Roman" w:hAnsi="Arial" w:cs="Arial"/>
          <w:sz w:val="24"/>
          <w:szCs w:val="24"/>
          <w:lang w:eastAsia="ru-RU"/>
        </w:rPr>
        <w:t xml:space="preserve"> к нему</w:t>
      </w:r>
      <w:r w:rsidR="001F55C3" w:rsidRPr="00CA1CDE">
        <w:rPr>
          <w:rFonts w:ascii="Arial" w:eastAsia="Times New Roman" w:hAnsi="Arial" w:cs="Arial"/>
          <w:sz w:val="24"/>
          <w:szCs w:val="24"/>
          <w:lang w:eastAsia="ru-RU"/>
        </w:rPr>
        <w:t xml:space="preserve"> </w:t>
      </w:r>
      <w:r w:rsidRPr="00CA1CDE">
        <w:rPr>
          <w:rFonts w:ascii="Arial" w:eastAsia="Times New Roman" w:hAnsi="Arial" w:cs="Arial"/>
          <w:sz w:val="24"/>
          <w:szCs w:val="24"/>
          <w:lang w:eastAsia="ru-RU"/>
        </w:rPr>
        <w:t>утверждает генеральный директор Концерна.</w:t>
      </w:r>
    </w:p>
    <w:p w:rsidR="008E3956" w:rsidRPr="00632D01" w:rsidRDefault="008E3956" w:rsidP="008E3956">
      <w:pPr>
        <w:spacing w:after="0" w:line="240" w:lineRule="auto"/>
        <w:ind w:firstLine="567"/>
        <w:jc w:val="both"/>
        <w:rPr>
          <w:rFonts w:ascii="Arial" w:eastAsia="Times New Roman" w:hAnsi="Arial" w:cs="Arial"/>
          <w:sz w:val="24"/>
          <w:szCs w:val="24"/>
          <w:lang w:eastAsia="ru-RU"/>
        </w:rPr>
      </w:pPr>
      <w:r w:rsidRPr="00CA1CDE">
        <w:rPr>
          <w:rFonts w:ascii="Arial" w:eastAsia="Times New Roman" w:hAnsi="Arial" w:cs="Arial"/>
          <w:sz w:val="24"/>
          <w:szCs w:val="24"/>
          <w:lang w:eastAsia="ru-RU"/>
        </w:rPr>
        <w:t>4.</w:t>
      </w:r>
      <w:r w:rsidR="00012645">
        <w:rPr>
          <w:rFonts w:ascii="Arial" w:eastAsia="Times New Roman" w:hAnsi="Arial" w:cs="Arial"/>
          <w:sz w:val="24"/>
          <w:szCs w:val="24"/>
          <w:lang w:eastAsia="ru-RU"/>
        </w:rPr>
        <w:t>5</w:t>
      </w:r>
      <w:r w:rsidR="000B5954" w:rsidRPr="00632D01">
        <w:rPr>
          <w:rFonts w:ascii="Arial" w:eastAsia="Times New Roman" w:hAnsi="Arial" w:cs="Arial"/>
          <w:color w:val="000000"/>
          <w:sz w:val="24"/>
          <w:szCs w:val="24"/>
          <w:lang w:eastAsia="ru-RU"/>
        </w:rPr>
        <w:t> </w:t>
      </w:r>
      <w:r w:rsidRPr="00CA1CDE">
        <w:rPr>
          <w:rFonts w:ascii="Arial" w:eastAsia="Times New Roman" w:hAnsi="Arial" w:cs="Arial"/>
          <w:sz w:val="24"/>
          <w:szCs w:val="24"/>
          <w:lang w:eastAsia="ru-RU"/>
        </w:rPr>
        <w:t>Управление настоящим стандартом осуществляется в соответствии</w:t>
      </w:r>
      <w:r w:rsidR="0088703B">
        <w:rPr>
          <w:rFonts w:ascii="Arial" w:eastAsia="Times New Roman" w:hAnsi="Arial" w:cs="Arial"/>
          <w:sz w:val="24"/>
          <w:szCs w:val="24"/>
          <w:lang w:eastAsia="ru-RU"/>
        </w:rPr>
        <w:t xml:space="preserve"> </w:t>
      </w:r>
      <w:r w:rsidRPr="00CA1CDE">
        <w:rPr>
          <w:rFonts w:ascii="Arial" w:eastAsia="Times New Roman" w:hAnsi="Arial" w:cs="Arial"/>
          <w:sz w:val="24"/>
          <w:szCs w:val="24"/>
          <w:lang w:eastAsia="ru-RU"/>
        </w:rPr>
        <w:t xml:space="preserve">с требованиями </w:t>
      </w:r>
      <w:proofErr w:type="gramStart"/>
      <w:r w:rsidRPr="00CA1CDE">
        <w:rPr>
          <w:rFonts w:ascii="Arial" w:eastAsia="Times New Roman" w:hAnsi="Arial" w:cs="Arial"/>
          <w:sz w:val="24"/>
          <w:szCs w:val="24"/>
          <w:lang w:eastAsia="ru-RU"/>
        </w:rPr>
        <w:t>СТ</w:t>
      </w:r>
      <w:proofErr w:type="gramEnd"/>
      <w:r w:rsidRPr="00CA1CDE">
        <w:rPr>
          <w:rFonts w:ascii="Arial" w:eastAsia="Times New Roman" w:hAnsi="Arial" w:cs="Arial"/>
          <w:sz w:val="24"/>
          <w:szCs w:val="24"/>
          <w:lang w:eastAsia="ru-RU"/>
        </w:rPr>
        <w:t xml:space="preserve"> ИС КОНЦЕРН ВКО 00</w:t>
      </w:r>
      <w:r w:rsidR="00845DA0" w:rsidRPr="00CA1CDE">
        <w:rPr>
          <w:rFonts w:ascii="Arial" w:eastAsia="Times New Roman" w:hAnsi="Arial" w:cs="Arial"/>
          <w:sz w:val="24"/>
          <w:szCs w:val="24"/>
          <w:lang w:eastAsia="ru-RU"/>
        </w:rPr>
        <w:t>–</w:t>
      </w:r>
      <w:r w:rsidRPr="00CA1CDE">
        <w:rPr>
          <w:rFonts w:ascii="Arial" w:eastAsia="Times New Roman" w:hAnsi="Arial" w:cs="Arial"/>
          <w:sz w:val="24"/>
          <w:szCs w:val="24"/>
          <w:lang w:eastAsia="ru-RU"/>
        </w:rPr>
        <w:t>003.</w:t>
      </w:r>
      <w:r w:rsidRPr="00632D01">
        <w:rPr>
          <w:rFonts w:ascii="Arial" w:eastAsia="Times New Roman" w:hAnsi="Arial" w:cs="Arial"/>
          <w:sz w:val="24"/>
          <w:szCs w:val="24"/>
          <w:lang w:eastAsia="ru-RU"/>
        </w:rPr>
        <w:t xml:space="preserve"> </w:t>
      </w:r>
    </w:p>
    <w:p w:rsidR="009D2146" w:rsidRPr="00632D01" w:rsidRDefault="00A27DEE" w:rsidP="00434F2B">
      <w:pPr>
        <w:overflowPunct w:val="0"/>
        <w:autoSpaceDE w:val="0"/>
        <w:autoSpaceDN w:val="0"/>
        <w:adjustRightInd w:val="0"/>
        <w:spacing w:before="240" w:after="240" w:line="240" w:lineRule="auto"/>
        <w:ind w:right="142" w:firstLine="567"/>
        <w:textAlignment w:val="baseline"/>
        <w:rPr>
          <w:rFonts w:ascii="Arial" w:hAnsi="Arial" w:cs="Arial"/>
          <w:b/>
          <w:sz w:val="28"/>
          <w:szCs w:val="28"/>
        </w:rPr>
      </w:pPr>
      <w:r w:rsidRPr="00632D01">
        <w:rPr>
          <w:rFonts w:ascii="Arial" w:hAnsi="Arial" w:cs="Arial"/>
          <w:b/>
          <w:sz w:val="28"/>
          <w:szCs w:val="28"/>
        </w:rPr>
        <w:t>5</w:t>
      </w:r>
      <w:r w:rsidR="000B5954" w:rsidRPr="00632D01">
        <w:rPr>
          <w:rFonts w:ascii="Arial" w:eastAsia="Times New Roman" w:hAnsi="Arial" w:cs="Arial"/>
          <w:color w:val="000000"/>
          <w:sz w:val="24"/>
          <w:szCs w:val="24"/>
          <w:lang w:eastAsia="ru-RU"/>
        </w:rPr>
        <w:t> </w:t>
      </w:r>
      <w:r w:rsidR="009D2146" w:rsidRPr="00632D01">
        <w:rPr>
          <w:rFonts w:ascii="Arial" w:hAnsi="Arial" w:cs="Arial"/>
          <w:b/>
          <w:sz w:val="28"/>
          <w:szCs w:val="28"/>
        </w:rPr>
        <w:t>Требования</w:t>
      </w:r>
    </w:p>
    <w:p w:rsidR="002F3486" w:rsidRPr="00632D01" w:rsidRDefault="00A27DEE" w:rsidP="00434F2B">
      <w:pPr>
        <w:overflowPunct w:val="0"/>
        <w:autoSpaceDE w:val="0"/>
        <w:autoSpaceDN w:val="0"/>
        <w:adjustRightInd w:val="0"/>
        <w:spacing w:before="240" w:after="240" w:line="240" w:lineRule="auto"/>
        <w:ind w:firstLine="567"/>
        <w:jc w:val="both"/>
        <w:textAlignment w:val="baseline"/>
        <w:rPr>
          <w:rFonts w:ascii="Arial" w:eastAsia="Times New Roman" w:hAnsi="Arial" w:cs="Arial"/>
          <w:b/>
          <w:color w:val="000000"/>
          <w:sz w:val="24"/>
          <w:szCs w:val="24"/>
          <w:lang w:eastAsia="ru-RU"/>
        </w:rPr>
      </w:pPr>
      <w:r w:rsidRPr="00632D01">
        <w:rPr>
          <w:rFonts w:ascii="Arial" w:eastAsia="Times New Roman" w:hAnsi="Arial" w:cs="Arial"/>
          <w:b/>
          <w:color w:val="000000"/>
          <w:sz w:val="24"/>
          <w:szCs w:val="24"/>
          <w:lang w:eastAsia="ru-RU"/>
        </w:rPr>
        <w:t>5</w:t>
      </w:r>
      <w:r w:rsidR="002F3486" w:rsidRPr="00632D01">
        <w:rPr>
          <w:rFonts w:ascii="Arial" w:eastAsia="Times New Roman" w:hAnsi="Arial" w:cs="Arial"/>
          <w:b/>
          <w:color w:val="000000"/>
          <w:sz w:val="24"/>
          <w:szCs w:val="24"/>
          <w:lang w:eastAsia="ru-RU"/>
        </w:rPr>
        <w:t>.1</w:t>
      </w:r>
      <w:r w:rsidR="000B5954" w:rsidRPr="00632D01">
        <w:rPr>
          <w:rFonts w:ascii="Arial" w:eastAsia="Times New Roman" w:hAnsi="Arial" w:cs="Arial"/>
          <w:color w:val="000000"/>
          <w:sz w:val="24"/>
          <w:szCs w:val="24"/>
          <w:lang w:eastAsia="ru-RU"/>
        </w:rPr>
        <w:t> </w:t>
      </w:r>
      <w:r w:rsidR="002F3486" w:rsidRPr="00632D01">
        <w:rPr>
          <w:rFonts w:ascii="Arial" w:eastAsia="Times New Roman" w:hAnsi="Arial" w:cs="Arial"/>
          <w:b/>
          <w:color w:val="000000"/>
          <w:sz w:val="24"/>
          <w:szCs w:val="24"/>
          <w:lang w:eastAsia="ru-RU"/>
        </w:rPr>
        <w:t>Общие положения</w:t>
      </w:r>
    </w:p>
    <w:p w:rsidR="006F0CAC" w:rsidRPr="006F0CAC" w:rsidRDefault="006F0CAC" w:rsidP="006F0CAC">
      <w:pPr>
        <w:pStyle w:val="af"/>
        <w:widowControl w:val="0"/>
        <w:spacing w:after="0" w:line="240" w:lineRule="auto"/>
        <w:ind w:firstLine="567"/>
        <w:jc w:val="both"/>
        <w:rPr>
          <w:rStyle w:val="1"/>
          <w:color w:val="000000"/>
          <w:sz w:val="24"/>
          <w:szCs w:val="24"/>
        </w:rPr>
      </w:pPr>
      <w:r w:rsidRPr="006F0CAC">
        <w:rPr>
          <w:rStyle w:val="1"/>
          <w:color w:val="000000"/>
          <w:sz w:val="24"/>
          <w:szCs w:val="24"/>
        </w:rPr>
        <w:t>5.1</w:t>
      </w:r>
      <w:r>
        <w:rPr>
          <w:rStyle w:val="1"/>
          <w:color w:val="000000"/>
          <w:sz w:val="24"/>
          <w:szCs w:val="24"/>
          <w:lang w:val="ru-RU"/>
        </w:rPr>
        <w:t>.1 </w:t>
      </w:r>
      <w:r w:rsidRPr="006F0CAC">
        <w:rPr>
          <w:rStyle w:val="1"/>
          <w:color w:val="000000"/>
          <w:sz w:val="24"/>
          <w:szCs w:val="24"/>
        </w:rPr>
        <w:t>Для руководителей ДО устанавливаются следующие виды премий:</w:t>
      </w:r>
    </w:p>
    <w:p w:rsidR="006F0CAC" w:rsidRPr="006F0CAC" w:rsidRDefault="006F0CAC" w:rsidP="006F0CAC">
      <w:pPr>
        <w:pStyle w:val="af"/>
        <w:widowControl w:val="0"/>
        <w:spacing w:after="0" w:line="240" w:lineRule="auto"/>
        <w:ind w:firstLine="567"/>
        <w:jc w:val="both"/>
        <w:rPr>
          <w:rStyle w:val="1"/>
          <w:color w:val="000000"/>
          <w:sz w:val="24"/>
          <w:szCs w:val="24"/>
        </w:rPr>
      </w:pPr>
      <w:r>
        <w:rPr>
          <w:rStyle w:val="1"/>
          <w:color w:val="000000"/>
          <w:sz w:val="24"/>
          <w:szCs w:val="24"/>
          <w:lang w:val="ru-RU"/>
        </w:rPr>
        <w:t>–</w:t>
      </w:r>
      <w:r w:rsidRPr="005358A8">
        <w:rPr>
          <w:rFonts w:ascii="Arial" w:eastAsia="Times New Roman" w:hAnsi="Arial" w:cs="Arial"/>
          <w:color w:val="000000"/>
          <w:sz w:val="24"/>
          <w:szCs w:val="24"/>
          <w:lang w:eastAsia="ru-RU"/>
        </w:rPr>
        <w:t> </w:t>
      </w:r>
      <w:r w:rsidRPr="006F0CAC">
        <w:rPr>
          <w:rStyle w:val="1"/>
          <w:color w:val="000000"/>
          <w:sz w:val="24"/>
          <w:szCs w:val="24"/>
        </w:rPr>
        <w:t>годовая премия;</w:t>
      </w:r>
    </w:p>
    <w:p w:rsidR="006F0CAC" w:rsidRPr="006F0CAC" w:rsidRDefault="006F0CAC" w:rsidP="006F0CAC">
      <w:pPr>
        <w:pStyle w:val="af"/>
        <w:widowControl w:val="0"/>
        <w:spacing w:after="0" w:line="240" w:lineRule="auto"/>
        <w:ind w:firstLine="567"/>
        <w:jc w:val="both"/>
        <w:rPr>
          <w:rStyle w:val="1"/>
          <w:color w:val="000000"/>
          <w:sz w:val="24"/>
          <w:szCs w:val="24"/>
          <w:lang w:val="ru-RU"/>
        </w:rPr>
      </w:pPr>
      <w:r>
        <w:rPr>
          <w:rStyle w:val="1"/>
          <w:color w:val="000000"/>
          <w:sz w:val="24"/>
          <w:szCs w:val="24"/>
          <w:lang w:val="ru-RU"/>
        </w:rPr>
        <w:t>–</w:t>
      </w:r>
      <w:r w:rsidRPr="005358A8">
        <w:rPr>
          <w:rFonts w:ascii="Arial" w:eastAsia="Times New Roman" w:hAnsi="Arial" w:cs="Arial"/>
          <w:color w:val="000000"/>
          <w:sz w:val="24"/>
          <w:szCs w:val="24"/>
          <w:lang w:eastAsia="ru-RU"/>
        </w:rPr>
        <w:t> </w:t>
      </w:r>
      <w:r>
        <w:rPr>
          <w:rStyle w:val="1"/>
          <w:color w:val="000000"/>
          <w:sz w:val="24"/>
          <w:szCs w:val="24"/>
        </w:rPr>
        <w:t>премия за особые достижения.</w:t>
      </w:r>
    </w:p>
    <w:p w:rsidR="006F0CAC" w:rsidRPr="006F0CAC" w:rsidRDefault="006F0CAC" w:rsidP="006F0CAC">
      <w:pPr>
        <w:pStyle w:val="af"/>
        <w:widowControl w:val="0"/>
        <w:spacing w:after="0" w:line="240" w:lineRule="auto"/>
        <w:ind w:firstLine="567"/>
        <w:jc w:val="both"/>
        <w:rPr>
          <w:rStyle w:val="1"/>
          <w:color w:val="000000"/>
          <w:sz w:val="24"/>
          <w:szCs w:val="24"/>
        </w:rPr>
      </w:pPr>
      <w:r w:rsidRPr="006F0CAC">
        <w:rPr>
          <w:rStyle w:val="1"/>
          <w:color w:val="000000"/>
          <w:sz w:val="24"/>
          <w:szCs w:val="24"/>
        </w:rPr>
        <w:t>5.</w:t>
      </w:r>
      <w:r>
        <w:rPr>
          <w:rStyle w:val="1"/>
          <w:color w:val="000000"/>
          <w:sz w:val="24"/>
          <w:szCs w:val="24"/>
          <w:lang w:val="ru-RU"/>
        </w:rPr>
        <w:t>1.</w:t>
      </w:r>
      <w:r w:rsidRPr="006F0CAC">
        <w:rPr>
          <w:rStyle w:val="1"/>
          <w:color w:val="000000"/>
          <w:sz w:val="24"/>
          <w:szCs w:val="24"/>
        </w:rPr>
        <w:t>2</w:t>
      </w:r>
      <w:r w:rsidR="00491BD7">
        <w:rPr>
          <w:rStyle w:val="1"/>
          <w:color w:val="000000"/>
          <w:sz w:val="24"/>
          <w:szCs w:val="24"/>
          <w:lang w:val="ru-RU"/>
        </w:rPr>
        <w:t> </w:t>
      </w:r>
      <w:r w:rsidRPr="006F0CAC">
        <w:rPr>
          <w:rStyle w:val="1"/>
          <w:color w:val="000000"/>
          <w:sz w:val="24"/>
          <w:szCs w:val="24"/>
        </w:rPr>
        <w:t xml:space="preserve">Решение о премировании руководителя и размере премии принимается </w:t>
      </w:r>
      <w:r w:rsidR="00BE2DFB">
        <w:rPr>
          <w:rStyle w:val="1"/>
          <w:color w:val="000000"/>
          <w:sz w:val="24"/>
          <w:szCs w:val="24"/>
          <w:lang w:val="ru-RU"/>
        </w:rPr>
        <w:t>С</w:t>
      </w:r>
      <w:proofErr w:type="spellStart"/>
      <w:r w:rsidRPr="006F0CAC">
        <w:rPr>
          <w:rStyle w:val="1"/>
          <w:color w:val="000000"/>
          <w:sz w:val="24"/>
          <w:szCs w:val="24"/>
        </w:rPr>
        <w:t>оветом</w:t>
      </w:r>
      <w:proofErr w:type="spellEnd"/>
      <w:r w:rsidRPr="006F0CAC">
        <w:rPr>
          <w:rStyle w:val="1"/>
          <w:color w:val="000000"/>
          <w:sz w:val="24"/>
          <w:szCs w:val="24"/>
        </w:rPr>
        <w:t xml:space="preserve"> директоров в соответствии с настоящим </w:t>
      </w:r>
      <w:r>
        <w:rPr>
          <w:rStyle w:val="1"/>
          <w:color w:val="000000"/>
          <w:sz w:val="24"/>
          <w:szCs w:val="24"/>
          <w:lang w:val="ru-RU"/>
        </w:rPr>
        <w:t>стандартом</w:t>
      </w:r>
      <w:r w:rsidRPr="006F0CAC">
        <w:rPr>
          <w:rStyle w:val="1"/>
          <w:color w:val="000000"/>
          <w:sz w:val="24"/>
          <w:szCs w:val="24"/>
        </w:rPr>
        <w:t>.</w:t>
      </w:r>
    </w:p>
    <w:p w:rsidR="006F0CAC" w:rsidRPr="006F0CAC" w:rsidRDefault="006F0CAC" w:rsidP="006F0CAC">
      <w:pPr>
        <w:pStyle w:val="af"/>
        <w:widowControl w:val="0"/>
        <w:spacing w:after="0" w:line="240" w:lineRule="auto"/>
        <w:ind w:firstLine="567"/>
        <w:jc w:val="both"/>
        <w:rPr>
          <w:rStyle w:val="1"/>
          <w:color w:val="000000"/>
          <w:sz w:val="24"/>
          <w:szCs w:val="24"/>
        </w:rPr>
      </w:pPr>
      <w:r w:rsidRPr="006F0CAC">
        <w:rPr>
          <w:rStyle w:val="1"/>
          <w:color w:val="000000"/>
          <w:sz w:val="24"/>
          <w:szCs w:val="24"/>
        </w:rPr>
        <w:t>5.</w:t>
      </w:r>
      <w:r w:rsidR="00491BD7">
        <w:rPr>
          <w:rStyle w:val="1"/>
          <w:color w:val="000000"/>
          <w:sz w:val="24"/>
          <w:szCs w:val="24"/>
          <w:lang w:val="ru-RU"/>
        </w:rPr>
        <w:t>1.</w:t>
      </w:r>
      <w:r w:rsidRPr="006F0CAC">
        <w:rPr>
          <w:rStyle w:val="1"/>
          <w:color w:val="000000"/>
          <w:sz w:val="24"/>
          <w:szCs w:val="24"/>
        </w:rPr>
        <w:t>3</w:t>
      </w:r>
      <w:r w:rsidR="00491BD7">
        <w:rPr>
          <w:rStyle w:val="1"/>
          <w:color w:val="000000"/>
          <w:sz w:val="24"/>
          <w:szCs w:val="24"/>
          <w:lang w:val="ru-RU"/>
        </w:rPr>
        <w:t> </w:t>
      </w:r>
      <w:r w:rsidRPr="006F0CAC">
        <w:rPr>
          <w:rStyle w:val="1"/>
          <w:color w:val="000000"/>
          <w:sz w:val="24"/>
          <w:szCs w:val="24"/>
        </w:rPr>
        <w:t xml:space="preserve">Начисление и выплата премий руководителям производится </w:t>
      </w:r>
      <w:r w:rsidR="00BE2DFB">
        <w:rPr>
          <w:rStyle w:val="1"/>
          <w:color w:val="000000"/>
          <w:sz w:val="24"/>
          <w:szCs w:val="24"/>
          <w:lang w:val="ru-RU"/>
        </w:rPr>
        <w:t>ДО</w:t>
      </w:r>
      <w:r w:rsidRPr="006F0CAC">
        <w:rPr>
          <w:rStyle w:val="1"/>
          <w:color w:val="000000"/>
          <w:sz w:val="24"/>
          <w:szCs w:val="24"/>
        </w:rPr>
        <w:t xml:space="preserve"> в денежной форме в рублях Российской Федерации в порядке, определенном внутренними нормативными документами ДО.</w:t>
      </w:r>
    </w:p>
    <w:p w:rsidR="006F0CAC" w:rsidRPr="006F0CAC" w:rsidRDefault="006F0CAC" w:rsidP="006F0CAC">
      <w:pPr>
        <w:pStyle w:val="af"/>
        <w:widowControl w:val="0"/>
        <w:spacing w:after="0" w:line="240" w:lineRule="auto"/>
        <w:ind w:firstLine="567"/>
        <w:jc w:val="both"/>
        <w:rPr>
          <w:rStyle w:val="1"/>
          <w:color w:val="000000"/>
          <w:sz w:val="24"/>
          <w:szCs w:val="24"/>
        </w:rPr>
      </w:pPr>
      <w:r w:rsidRPr="006F0CAC">
        <w:rPr>
          <w:rStyle w:val="1"/>
          <w:color w:val="000000"/>
          <w:sz w:val="24"/>
          <w:szCs w:val="24"/>
        </w:rPr>
        <w:t>5.</w:t>
      </w:r>
      <w:r w:rsidR="00491BD7">
        <w:rPr>
          <w:rStyle w:val="1"/>
          <w:color w:val="000000"/>
          <w:sz w:val="24"/>
          <w:szCs w:val="24"/>
          <w:lang w:val="ru-RU"/>
        </w:rPr>
        <w:t>1.</w:t>
      </w:r>
      <w:r w:rsidRPr="006F0CAC">
        <w:rPr>
          <w:rStyle w:val="1"/>
          <w:color w:val="000000"/>
          <w:sz w:val="24"/>
          <w:szCs w:val="24"/>
        </w:rPr>
        <w:t>4</w:t>
      </w:r>
      <w:r w:rsidR="00491BD7">
        <w:rPr>
          <w:rStyle w:val="1"/>
          <w:color w:val="000000"/>
          <w:sz w:val="24"/>
          <w:szCs w:val="24"/>
          <w:lang w:val="ru-RU"/>
        </w:rPr>
        <w:t> </w:t>
      </w:r>
      <w:r w:rsidR="00BE2DFB">
        <w:rPr>
          <w:rStyle w:val="1"/>
          <w:color w:val="000000"/>
          <w:sz w:val="24"/>
          <w:szCs w:val="24"/>
          <w:lang w:val="ru-RU"/>
        </w:rPr>
        <w:t>ДО</w:t>
      </w:r>
      <w:r w:rsidRPr="006F0CAC">
        <w:rPr>
          <w:rStyle w:val="1"/>
          <w:color w:val="000000"/>
          <w:sz w:val="24"/>
          <w:szCs w:val="24"/>
        </w:rPr>
        <w:t xml:space="preserve"> разрабатывает и выносит на рассмотрение </w:t>
      </w:r>
      <w:r w:rsidR="00BE2DFB">
        <w:rPr>
          <w:rStyle w:val="1"/>
          <w:color w:val="000000"/>
          <w:sz w:val="24"/>
          <w:szCs w:val="24"/>
          <w:lang w:val="ru-RU"/>
        </w:rPr>
        <w:t>С</w:t>
      </w:r>
      <w:proofErr w:type="spellStart"/>
      <w:r w:rsidR="00BE2DFB">
        <w:rPr>
          <w:rStyle w:val="1"/>
          <w:color w:val="000000"/>
          <w:sz w:val="24"/>
          <w:szCs w:val="24"/>
        </w:rPr>
        <w:t>овета</w:t>
      </w:r>
      <w:proofErr w:type="spellEnd"/>
      <w:r w:rsidR="00BE2DFB">
        <w:rPr>
          <w:rStyle w:val="1"/>
          <w:color w:val="000000"/>
          <w:sz w:val="24"/>
          <w:szCs w:val="24"/>
        </w:rPr>
        <w:t xml:space="preserve"> директоров</w:t>
      </w:r>
      <w:r w:rsidR="00491BD7">
        <w:rPr>
          <w:rStyle w:val="1"/>
          <w:color w:val="000000"/>
          <w:sz w:val="24"/>
          <w:szCs w:val="24"/>
          <w:lang w:val="ru-RU"/>
        </w:rPr>
        <w:t xml:space="preserve"> </w:t>
      </w:r>
      <w:r w:rsidRPr="006F0CAC">
        <w:rPr>
          <w:rStyle w:val="1"/>
          <w:color w:val="000000"/>
          <w:sz w:val="24"/>
          <w:szCs w:val="24"/>
        </w:rPr>
        <w:t xml:space="preserve">внутренний нормативный документ, определяющий премирование руководителя, </w:t>
      </w:r>
      <w:r w:rsidR="00491BD7">
        <w:rPr>
          <w:rStyle w:val="1"/>
          <w:color w:val="000000"/>
          <w:sz w:val="24"/>
          <w:szCs w:val="24"/>
          <w:lang w:val="ru-RU"/>
        </w:rPr>
        <w:t>соответствующий требованиям</w:t>
      </w:r>
      <w:r w:rsidRPr="006F0CAC">
        <w:rPr>
          <w:rStyle w:val="1"/>
          <w:color w:val="000000"/>
          <w:sz w:val="24"/>
          <w:szCs w:val="24"/>
        </w:rPr>
        <w:t xml:space="preserve"> Приложени</w:t>
      </w:r>
      <w:r w:rsidR="00491BD7">
        <w:rPr>
          <w:rStyle w:val="1"/>
          <w:color w:val="000000"/>
          <w:sz w:val="24"/>
          <w:szCs w:val="24"/>
          <w:lang w:val="ru-RU"/>
        </w:rPr>
        <w:t>я</w:t>
      </w:r>
      <w:r w:rsidRPr="006F0CAC">
        <w:rPr>
          <w:rStyle w:val="1"/>
          <w:color w:val="000000"/>
          <w:sz w:val="24"/>
          <w:szCs w:val="24"/>
        </w:rPr>
        <w:t xml:space="preserve"> Б, а также в установленном его внутренними нормативными документами порядке актуализирует прочие внутренние нормативные документы, </w:t>
      </w:r>
      <w:r w:rsidR="00491BD7">
        <w:rPr>
          <w:rStyle w:val="1"/>
          <w:color w:val="000000"/>
          <w:sz w:val="24"/>
          <w:szCs w:val="24"/>
          <w:lang w:val="ru-RU"/>
        </w:rPr>
        <w:t>затрагивающие</w:t>
      </w:r>
      <w:r w:rsidRPr="006F0CAC">
        <w:rPr>
          <w:rStyle w:val="1"/>
          <w:color w:val="000000"/>
          <w:sz w:val="24"/>
          <w:szCs w:val="24"/>
        </w:rPr>
        <w:t xml:space="preserve"> вопросы премирования руководителя, для приведения их в соответствие с </w:t>
      </w:r>
      <w:r w:rsidR="00BE2DFB">
        <w:rPr>
          <w:rStyle w:val="1"/>
          <w:color w:val="000000"/>
          <w:sz w:val="24"/>
          <w:szCs w:val="24"/>
          <w:lang w:val="ru-RU"/>
        </w:rPr>
        <w:t>настоящим стандартом</w:t>
      </w:r>
      <w:r w:rsidRPr="006F0CAC">
        <w:rPr>
          <w:rStyle w:val="1"/>
          <w:color w:val="000000"/>
          <w:sz w:val="24"/>
          <w:szCs w:val="24"/>
        </w:rPr>
        <w:t>.</w:t>
      </w:r>
    </w:p>
    <w:p w:rsidR="006F0CAC" w:rsidRPr="006F0CAC" w:rsidRDefault="006F0CAC" w:rsidP="006F0CAC">
      <w:pPr>
        <w:pStyle w:val="af"/>
        <w:widowControl w:val="0"/>
        <w:spacing w:after="0" w:line="240" w:lineRule="auto"/>
        <w:ind w:firstLine="567"/>
        <w:jc w:val="both"/>
        <w:rPr>
          <w:rStyle w:val="1"/>
          <w:color w:val="000000"/>
          <w:sz w:val="24"/>
          <w:szCs w:val="24"/>
        </w:rPr>
      </w:pPr>
      <w:r w:rsidRPr="006F0CAC">
        <w:rPr>
          <w:rStyle w:val="1"/>
          <w:color w:val="000000"/>
          <w:sz w:val="24"/>
          <w:szCs w:val="24"/>
        </w:rPr>
        <w:t>5.</w:t>
      </w:r>
      <w:r w:rsidR="00491BD7">
        <w:rPr>
          <w:rStyle w:val="1"/>
          <w:color w:val="000000"/>
          <w:sz w:val="24"/>
          <w:szCs w:val="24"/>
          <w:lang w:val="ru-RU"/>
        </w:rPr>
        <w:t>1.</w:t>
      </w:r>
      <w:r w:rsidRPr="006F0CAC">
        <w:rPr>
          <w:rStyle w:val="1"/>
          <w:color w:val="000000"/>
          <w:sz w:val="24"/>
          <w:szCs w:val="24"/>
        </w:rPr>
        <w:t>5</w:t>
      </w:r>
      <w:r w:rsidR="00491BD7">
        <w:rPr>
          <w:rStyle w:val="1"/>
          <w:color w:val="000000"/>
          <w:sz w:val="24"/>
          <w:szCs w:val="24"/>
          <w:lang w:val="ru-RU"/>
        </w:rPr>
        <w:t> </w:t>
      </w:r>
      <w:r w:rsidRPr="006F0CAC">
        <w:rPr>
          <w:rStyle w:val="1"/>
          <w:color w:val="000000"/>
          <w:sz w:val="24"/>
          <w:szCs w:val="24"/>
        </w:rPr>
        <w:t>Годовая премия и премия за особые достижения руководителю явля</w:t>
      </w:r>
      <w:r w:rsidR="00491BD7">
        <w:rPr>
          <w:rStyle w:val="1"/>
          <w:color w:val="000000"/>
          <w:sz w:val="24"/>
          <w:szCs w:val="24"/>
          <w:lang w:val="ru-RU"/>
        </w:rPr>
        <w:t>ю</w:t>
      </w:r>
      <w:proofErr w:type="spellStart"/>
      <w:r w:rsidRPr="006F0CAC">
        <w:rPr>
          <w:rStyle w:val="1"/>
          <w:color w:val="000000"/>
          <w:sz w:val="24"/>
          <w:szCs w:val="24"/>
        </w:rPr>
        <w:t>тся</w:t>
      </w:r>
      <w:proofErr w:type="spellEnd"/>
      <w:r w:rsidRPr="006F0CAC">
        <w:rPr>
          <w:rStyle w:val="1"/>
          <w:color w:val="000000"/>
          <w:sz w:val="24"/>
          <w:szCs w:val="24"/>
        </w:rPr>
        <w:t xml:space="preserve"> регулярн</w:t>
      </w:r>
      <w:r w:rsidR="00491BD7">
        <w:rPr>
          <w:rStyle w:val="1"/>
          <w:color w:val="000000"/>
          <w:sz w:val="24"/>
          <w:szCs w:val="24"/>
          <w:lang w:val="ru-RU"/>
        </w:rPr>
        <w:t>ыми</w:t>
      </w:r>
      <w:r w:rsidRPr="006F0CAC">
        <w:rPr>
          <w:rStyle w:val="1"/>
          <w:color w:val="000000"/>
          <w:sz w:val="24"/>
          <w:szCs w:val="24"/>
        </w:rPr>
        <w:t xml:space="preserve"> выплат</w:t>
      </w:r>
      <w:r w:rsidR="00491BD7">
        <w:rPr>
          <w:rStyle w:val="1"/>
          <w:color w:val="000000"/>
          <w:sz w:val="24"/>
          <w:szCs w:val="24"/>
          <w:lang w:val="ru-RU"/>
        </w:rPr>
        <w:t>ами</w:t>
      </w:r>
      <w:r w:rsidRPr="006F0CAC">
        <w:rPr>
          <w:rStyle w:val="1"/>
          <w:color w:val="000000"/>
          <w:sz w:val="24"/>
          <w:szCs w:val="24"/>
        </w:rPr>
        <w:t xml:space="preserve"> стимулирующего характера и относ</w:t>
      </w:r>
      <w:r w:rsidR="00491BD7">
        <w:rPr>
          <w:rStyle w:val="1"/>
          <w:color w:val="000000"/>
          <w:sz w:val="24"/>
          <w:szCs w:val="24"/>
          <w:lang w:val="ru-RU"/>
        </w:rPr>
        <w:t>я</w:t>
      </w:r>
      <w:proofErr w:type="spellStart"/>
      <w:r w:rsidRPr="006F0CAC">
        <w:rPr>
          <w:rStyle w:val="1"/>
          <w:color w:val="000000"/>
          <w:sz w:val="24"/>
          <w:szCs w:val="24"/>
        </w:rPr>
        <w:t>тся</w:t>
      </w:r>
      <w:proofErr w:type="spellEnd"/>
      <w:r w:rsidRPr="006F0CAC">
        <w:rPr>
          <w:rStyle w:val="1"/>
          <w:color w:val="000000"/>
          <w:sz w:val="24"/>
          <w:szCs w:val="24"/>
        </w:rPr>
        <w:t xml:space="preserve"> на себестоимость продукции ДО в составе общехозяйственных расходов.</w:t>
      </w:r>
    </w:p>
    <w:p w:rsidR="004C4B56" w:rsidRPr="00632D01" w:rsidRDefault="005B35C0" w:rsidP="00B80F1B">
      <w:pPr>
        <w:pStyle w:val="Style9"/>
        <w:widowControl/>
        <w:spacing w:before="240" w:after="240"/>
        <w:ind w:firstLine="567"/>
        <w:rPr>
          <w:rStyle w:val="FontStyle38"/>
          <w:sz w:val="24"/>
        </w:rPr>
      </w:pPr>
      <w:r w:rsidRPr="00632D01">
        <w:rPr>
          <w:rStyle w:val="FontStyle38"/>
          <w:sz w:val="24"/>
        </w:rPr>
        <w:t>5</w:t>
      </w:r>
      <w:r w:rsidR="004C4B56" w:rsidRPr="00632D01">
        <w:rPr>
          <w:rStyle w:val="FontStyle38"/>
          <w:sz w:val="24"/>
        </w:rPr>
        <w:t>.2</w:t>
      </w:r>
      <w:r w:rsidR="000B5954" w:rsidRPr="00632D01">
        <w:rPr>
          <w:rFonts w:cs="Arial"/>
          <w:color w:val="000000"/>
        </w:rPr>
        <w:t> </w:t>
      </w:r>
      <w:r w:rsidR="00491BD7">
        <w:rPr>
          <w:rStyle w:val="FontStyle38"/>
          <w:sz w:val="24"/>
        </w:rPr>
        <w:t>Годовое премирование</w:t>
      </w:r>
    </w:p>
    <w:p w:rsidR="00491BD7" w:rsidRPr="00491BD7" w:rsidRDefault="00766C7D" w:rsidP="00491BD7">
      <w:pPr>
        <w:pStyle w:val="Style11"/>
        <w:tabs>
          <w:tab w:val="left" w:pos="821"/>
        </w:tabs>
        <w:spacing w:line="240" w:lineRule="auto"/>
        <w:ind w:firstLine="567"/>
        <w:rPr>
          <w:rStyle w:val="FontStyle36"/>
          <w:sz w:val="24"/>
          <w:szCs w:val="24"/>
        </w:rPr>
      </w:pPr>
      <w:r>
        <w:rPr>
          <w:rStyle w:val="FontStyle36"/>
          <w:sz w:val="24"/>
          <w:szCs w:val="24"/>
        </w:rPr>
        <w:t>5.2.1 </w:t>
      </w:r>
      <w:r w:rsidR="00491BD7" w:rsidRPr="00491BD7">
        <w:rPr>
          <w:rStyle w:val="FontStyle36"/>
          <w:sz w:val="24"/>
          <w:szCs w:val="24"/>
        </w:rPr>
        <w:t>Руководители премируются по результатам работы за отчетный период в зависимости от степени достижения плановых значений КПЭ.</w:t>
      </w:r>
    </w:p>
    <w:p w:rsidR="00491BD7" w:rsidRDefault="00766C7D" w:rsidP="00491BD7">
      <w:pPr>
        <w:pStyle w:val="Style11"/>
        <w:tabs>
          <w:tab w:val="left" w:pos="821"/>
        </w:tabs>
        <w:spacing w:line="240" w:lineRule="auto"/>
        <w:ind w:firstLine="567"/>
        <w:rPr>
          <w:rStyle w:val="FontStyle36"/>
          <w:sz w:val="24"/>
          <w:szCs w:val="24"/>
        </w:rPr>
      </w:pPr>
      <w:r>
        <w:rPr>
          <w:rStyle w:val="FontStyle36"/>
          <w:sz w:val="24"/>
          <w:szCs w:val="24"/>
        </w:rPr>
        <w:t>5.2.2 </w:t>
      </w:r>
      <w:r w:rsidR="00491BD7" w:rsidRPr="00491BD7">
        <w:rPr>
          <w:rStyle w:val="FontStyle36"/>
          <w:sz w:val="24"/>
          <w:szCs w:val="24"/>
        </w:rPr>
        <w:t xml:space="preserve">Набор КПЭ для целей премирования руководителей формируется из состава КПЭ ДПР </w:t>
      </w:r>
      <w:proofErr w:type="gramStart"/>
      <w:r w:rsidR="00491BD7" w:rsidRPr="00491BD7">
        <w:rPr>
          <w:rStyle w:val="FontStyle36"/>
          <w:sz w:val="24"/>
          <w:szCs w:val="24"/>
        </w:rPr>
        <w:t>ДО</w:t>
      </w:r>
      <w:proofErr w:type="gramEnd"/>
      <w:r w:rsidR="00491BD7" w:rsidRPr="00491BD7">
        <w:rPr>
          <w:rStyle w:val="FontStyle36"/>
          <w:sz w:val="24"/>
          <w:szCs w:val="24"/>
        </w:rPr>
        <w:t>. При этом должны соблюдаться следующие условия:</w:t>
      </w:r>
    </w:p>
    <w:p w:rsidR="00FB1B68" w:rsidRPr="00FB1B68" w:rsidRDefault="00FB1B68" w:rsidP="00491BD7">
      <w:pPr>
        <w:pStyle w:val="Style11"/>
        <w:tabs>
          <w:tab w:val="left" w:pos="821"/>
        </w:tabs>
        <w:spacing w:line="240" w:lineRule="auto"/>
        <w:ind w:firstLine="567"/>
        <w:rPr>
          <w:rStyle w:val="FontStyle36"/>
          <w:sz w:val="24"/>
          <w:szCs w:val="24"/>
        </w:rPr>
      </w:pPr>
      <w:r>
        <w:rPr>
          <w:rStyle w:val="1"/>
          <w:color w:val="000000"/>
          <w:sz w:val="24"/>
          <w:szCs w:val="24"/>
        </w:rPr>
        <w:lastRenderedPageBreak/>
        <w:t>–</w:t>
      </w:r>
      <w:r w:rsidRPr="005358A8">
        <w:rPr>
          <w:rFonts w:cs="Arial"/>
          <w:color w:val="000000"/>
        </w:rPr>
        <w:t> </w:t>
      </w:r>
      <w:r>
        <w:rPr>
          <w:rFonts w:cs="Arial"/>
          <w:color w:val="000000"/>
        </w:rPr>
        <w:t xml:space="preserve">набор КПЭ должен соответствовать требованиям к ДПР государственных компаний и методическим указаниям о применении КПЭ </w:t>
      </w:r>
      <w:r w:rsidRPr="00FB1B68">
        <w:rPr>
          <w:rFonts w:cs="Arial"/>
          <w:color w:val="000000"/>
        </w:rPr>
        <w:t>[</w:t>
      </w:r>
      <w:r>
        <w:rPr>
          <w:rFonts w:cs="Arial"/>
          <w:color w:val="000000"/>
        </w:rPr>
        <w:t>1, 2, 3</w:t>
      </w:r>
      <w:r w:rsidRPr="00FB1B68">
        <w:rPr>
          <w:rFonts w:cs="Arial"/>
          <w:color w:val="000000"/>
        </w:rPr>
        <w:t>]</w:t>
      </w:r>
      <w:r>
        <w:rPr>
          <w:rFonts w:cs="Arial"/>
          <w:color w:val="000000"/>
        </w:rPr>
        <w:t>;</w:t>
      </w:r>
    </w:p>
    <w:p w:rsidR="00491BD7" w:rsidRPr="00491BD7" w:rsidRDefault="00766C7D" w:rsidP="00491BD7">
      <w:pPr>
        <w:pStyle w:val="Style11"/>
        <w:tabs>
          <w:tab w:val="left" w:pos="821"/>
        </w:tabs>
        <w:spacing w:line="240" w:lineRule="auto"/>
        <w:ind w:firstLine="567"/>
        <w:rPr>
          <w:rStyle w:val="FontStyle36"/>
          <w:sz w:val="24"/>
          <w:szCs w:val="24"/>
        </w:rPr>
      </w:pPr>
      <w:r>
        <w:rPr>
          <w:rStyle w:val="1"/>
          <w:color w:val="000000"/>
          <w:sz w:val="24"/>
          <w:szCs w:val="24"/>
        </w:rPr>
        <w:t>–</w:t>
      </w:r>
      <w:r w:rsidRPr="005358A8">
        <w:rPr>
          <w:rFonts w:cs="Arial"/>
          <w:color w:val="000000"/>
        </w:rPr>
        <w:t> </w:t>
      </w:r>
      <w:r w:rsidR="00491BD7" w:rsidRPr="00491BD7">
        <w:rPr>
          <w:rStyle w:val="FontStyle36"/>
          <w:sz w:val="24"/>
          <w:szCs w:val="24"/>
        </w:rPr>
        <w:t>набор КПЭ для целей премирования руководителя долж</w:t>
      </w:r>
      <w:r w:rsidR="00FB1B68">
        <w:rPr>
          <w:rStyle w:val="FontStyle36"/>
          <w:sz w:val="24"/>
          <w:szCs w:val="24"/>
        </w:rPr>
        <w:t>е</w:t>
      </w:r>
      <w:r w:rsidR="00491BD7" w:rsidRPr="00491BD7">
        <w:rPr>
          <w:rStyle w:val="FontStyle36"/>
          <w:sz w:val="24"/>
          <w:szCs w:val="24"/>
        </w:rPr>
        <w:t>н включат</w:t>
      </w:r>
      <w:r w:rsidR="00FB1B68">
        <w:rPr>
          <w:rStyle w:val="FontStyle36"/>
          <w:sz w:val="24"/>
          <w:szCs w:val="24"/>
        </w:rPr>
        <w:t>ь</w:t>
      </w:r>
      <w:r w:rsidR="00491BD7" w:rsidRPr="00491BD7">
        <w:rPr>
          <w:rStyle w:val="FontStyle36"/>
          <w:sz w:val="24"/>
          <w:szCs w:val="24"/>
        </w:rPr>
        <w:t xml:space="preserve"> показатели </w:t>
      </w:r>
      <w:proofErr w:type="spellStart"/>
      <w:r w:rsidR="00491BD7" w:rsidRPr="00491BD7">
        <w:rPr>
          <w:rStyle w:val="FontStyle36"/>
          <w:sz w:val="24"/>
          <w:szCs w:val="24"/>
        </w:rPr>
        <w:t>депремирования</w:t>
      </w:r>
      <w:proofErr w:type="spellEnd"/>
      <w:r w:rsidR="00FB1B68">
        <w:rPr>
          <w:rStyle w:val="FontStyle36"/>
          <w:sz w:val="24"/>
          <w:szCs w:val="24"/>
        </w:rPr>
        <w:t>,</w:t>
      </w:r>
      <w:r w:rsidR="00491BD7" w:rsidRPr="00491BD7">
        <w:rPr>
          <w:rStyle w:val="FontStyle36"/>
          <w:sz w:val="24"/>
          <w:szCs w:val="24"/>
        </w:rPr>
        <w:t xml:space="preserve"> установленные директивными требованиями уполномоченных федеральных органов исполнительной власти</w:t>
      </w:r>
      <w:r w:rsidR="00FB1B68">
        <w:rPr>
          <w:rStyle w:val="FontStyle36"/>
          <w:sz w:val="24"/>
          <w:szCs w:val="24"/>
        </w:rPr>
        <w:t xml:space="preserve"> </w:t>
      </w:r>
      <w:r w:rsidR="00FB1B68" w:rsidRPr="00FB1B68">
        <w:rPr>
          <w:rStyle w:val="FontStyle36"/>
          <w:sz w:val="24"/>
          <w:szCs w:val="24"/>
        </w:rPr>
        <w:t>[</w:t>
      </w:r>
      <w:r w:rsidR="00FB1B68">
        <w:rPr>
          <w:rStyle w:val="FontStyle36"/>
          <w:sz w:val="24"/>
          <w:szCs w:val="24"/>
        </w:rPr>
        <w:t>4, 5, 6</w:t>
      </w:r>
      <w:r w:rsidR="00FB1B68" w:rsidRPr="00FB1B68">
        <w:rPr>
          <w:rStyle w:val="FontStyle36"/>
          <w:sz w:val="24"/>
          <w:szCs w:val="24"/>
        </w:rPr>
        <w:t>]</w:t>
      </w:r>
      <w:r w:rsidR="00491BD7" w:rsidRPr="00491BD7">
        <w:rPr>
          <w:rStyle w:val="FontStyle36"/>
          <w:sz w:val="24"/>
          <w:szCs w:val="24"/>
        </w:rPr>
        <w:t>;</w:t>
      </w:r>
    </w:p>
    <w:p w:rsidR="00491BD7" w:rsidRPr="00491BD7" w:rsidRDefault="00766C7D" w:rsidP="00491BD7">
      <w:pPr>
        <w:pStyle w:val="Style11"/>
        <w:tabs>
          <w:tab w:val="left" w:pos="821"/>
        </w:tabs>
        <w:spacing w:line="240" w:lineRule="auto"/>
        <w:ind w:firstLine="567"/>
        <w:rPr>
          <w:rStyle w:val="FontStyle36"/>
          <w:sz w:val="24"/>
          <w:szCs w:val="24"/>
        </w:rPr>
      </w:pPr>
      <w:r>
        <w:rPr>
          <w:rStyle w:val="1"/>
          <w:color w:val="000000"/>
          <w:sz w:val="24"/>
          <w:szCs w:val="24"/>
        </w:rPr>
        <w:t>–</w:t>
      </w:r>
      <w:r w:rsidRPr="005358A8">
        <w:rPr>
          <w:rFonts w:cs="Arial"/>
          <w:color w:val="000000"/>
        </w:rPr>
        <w:t> </w:t>
      </w:r>
      <w:r w:rsidR="00491BD7" w:rsidRPr="00491BD7">
        <w:rPr>
          <w:rStyle w:val="FontStyle36"/>
          <w:sz w:val="24"/>
          <w:szCs w:val="24"/>
        </w:rPr>
        <w:t xml:space="preserve">в набор КПЭ для целей премирования руководителя должны включаться показатели, соответствующие наиболее значимым целям </w:t>
      </w:r>
      <w:r w:rsidR="00834B4B">
        <w:rPr>
          <w:rStyle w:val="FontStyle36"/>
          <w:sz w:val="24"/>
          <w:szCs w:val="24"/>
        </w:rPr>
        <w:t>ДПР</w:t>
      </w:r>
      <w:r w:rsidR="00491BD7" w:rsidRPr="00491BD7">
        <w:rPr>
          <w:rStyle w:val="FontStyle36"/>
          <w:sz w:val="24"/>
          <w:szCs w:val="24"/>
        </w:rPr>
        <w:t>, за достижение которых руководитель несет персональную ответственность;</w:t>
      </w:r>
    </w:p>
    <w:p w:rsidR="00491BD7" w:rsidRDefault="00766C7D" w:rsidP="00491BD7">
      <w:pPr>
        <w:pStyle w:val="Style11"/>
        <w:tabs>
          <w:tab w:val="left" w:pos="821"/>
        </w:tabs>
        <w:spacing w:line="240" w:lineRule="auto"/>
        <w:ind w:firstLine="567"/>
        <w:rPr>
          <w:rStyle w:val="FontStyle36"/>
          <w:sz w:val="24"/>
          <w:szCs w:val="24"/>
        </w:rPr>
      </w:pPr>
      <w:r>
        <w:rPr>
          <w:rStyle w:val="1"/>
          <w:color w:val="000000"/>
          <w:sz w:val="24"/>
          <w:szCs w:val="24"/>
        </w:rPr>
        <w:t>–</w:t>
      </w:r>
      <w:r w:rsidRPr="005358A8">
        <w:rPr>
          <w:rFonts w:cs="Arial"/>
          <w:color w:val="000000"/>
        </w:rPr>
        <w:t> </w:t>
      </w:r>
      <w:r w:rsidR="00491BD7" w:rsidRPr="00491BD7">
        <w:rPr>
          <w:rStyle w:val="FontStyle36"/>
          <w:sz w:val="24"/>
          <w:szCs w:val="24"/>
        </w:rPr>
        <w:t>количество КПЭ в наборе для целей премирования руководителей должно быть таким, чтобы вес любого из показателей не был меньше 10%;</w:t>
      </w:r>
    </w:p>
    <w:p w:rsidR="009C24DE" w:rsidRPr="00491BD7" w:rsidRDefault="009C24DE" w:rsidP="00491BD7">
      <w:pPr>
        <w:pStyle w:val="Style11"/>
        <w:tabs>
          <w:tab w:val="left" w:pos="821"/>
        </w:tabs>
        <w:spacing w:line="240" w:lineRule="auto"/>
        <w:ind w:firstLine="567"/>
        <w:rPr>
          <w:rStyle w:val="FontStyle36"/>
          <w:sz w:val="24"/>
          <w:szCs w:val="24"/>
        </w:rPr>
      </w:pPr>
      <w:r>
        <w:rPr>
          <w:rStyle w:val="1"/>
          <w:color w:val="000000"/>
          <w:sz w:val="24"/>
          <w:szCs w:val="24"/>
        </w:rPr>
        <w:t>–</w:t>
      </w:r>
      <w:r w:rsidRPr="005358A8">
        <w:rPr>
          <w:rFonts w:cs="Arial"/>
          <w:color w:val="000000"/>
        </w:rPr>
        <w:t> </w:t>
      </w:r>
      <w:r>
        <w:rPr>
          <w:rFonts w:cs="Arial"/>
          <w:color w:val="000000"/>
        </w:rPr>
        <w:t>КПЭ, вошедшие в набор для целей премирования руководителей</w:t>
      </w:r>
      <w:r w:rsidR="00834B4B">
        <w:rPr>
          <w:rFonts w:cs="Arial"/>
          <w:color w:val="000000"/>
        </w:rPr>
        <w:t>,</w:t>
      </w:r>
      <w:r>
        <w:rPr>
          <w:rFonts w:cs="Arial"/>
          <w:color w:val="000000"/>
        </w:rPr>
        <w:t xml:space="preserve"> должны быть независимыми друг от друга (иметь минимальную корреляцию);</w:t>
      </w:r>
    </w:p>
    <w:p w:rsidR="00491BD7" w:rsidRPr="00491BD7" w:rsidRDefault="00766C7D" w:rsidP="00491BD7">
      <w:pPr>
        <w:pStyle w:val="Style11"/>
        <w:tabs>
          <w:tab w:val="left" w:pos="821"/>
        </w:tabs>
        <w:spacing w:line="240" w:lineRule="auto"/>
        <w:ind w:firstLine="567"/>
        <w:rPr>
          <w:rStyle w:val="FontStyle36"/>
          <w:sz w:val="24"/>
          <w:szCs w:val="24"/>
        </w:rPr>
      </w:pPr>
      <w:r>
        <w:rPr>
          <w:rStyle w:val="1"/>
          <w:color w:val="000000"/>
          <w:sz w:val="24"/>
          <w:szCs w:val="24"/>
        </w:rPr>
        <w:t>–</w:t>
      </w:r>
      <w:r w:rsidRPr="005358A8">
        <w:rPr>
          <w:rFonts w:cs="Arial"/>
          <w:color w:val="000000"/>
        </w:rPr>
        <w:t> </w:t>
      </w:r>
      <w:r w:rsidR="00491BD7" w:rsidRPr="00491BD7">
        <w:rPr>
          <w:rStyle w:val="FontStyle36"/>
          <w:sz w:val="24"/>
          <w:szCs w:val="24"/>
        </w:rPr>
        <w:t xml:space="preserve">набор КПЭ для целей премирования руководителей включает общекорпоративные КПЭ, одинаковые для всех ДО, и, при необходимости, индивидуальные КПЭ, характеризующие специфические цели, установленные </w:t>
      </w:r>
      <w:proofErr w:type="gramStart"/>
      <w:r w:rsidR="00491BD7" w:rsidRPr="00491BD7">
        <w:rPr>
          <w:rStyle w:val="FontStyle36"/>
          <w:sz w:val="24"/>
          <w:szCs w:val="24"/>
        </w:rPr>
        <w:t>для</w:t>
      </w:r>
      <w:proofErr w:type="gramEnd"/>
      <w:r w:rsidR="00491BD7" w:rsidRPr="00491BD7">
        <w:rPr>
          <w:rStyle w:val="FontStyle36"/>
          <w:sz w:val="24"/>
          <w:szCs w:val="24"/>
        </w:rPr>
        <w:t xml:space="preserve"> данного ДО в его ДПР.</w:t>
      </w:r>
    </w:p>
    <w:p w:rsidR="00491BD7" w:rsidRPr="00491BD7" w:rsidRDefault="00766C7D" w:rsidP="00491BD7">
      <w:pPr>
        <w:pStyle w:val="Style11"/>
        <w:tabs>
          <w:tab w:val="left" w:pos="821"/>
        </w:tabs>
        <w:spacing w:line="240" w:lineRule="auto"/>
        <w:ind w:firstLine="567"/>
        <w:rPr>
          <w:rStyle w:val="FontStyle36"/>
          <w:sz w:val="24"/>
          <w:szCs w:val="24"/>
        </w:rPr>
      </w:pPr>
      <w:r>
        <w:rPr>
          <w:rStyle w:val="FontStyle36"/>
          <w:sz w:val="24"/>
          <w:szCs w:val="24"/>
        </w:rPr>
        <w:t>5.2</w:t>
      </w:r>
      <w:r w:rsidR="00491BD7" w:rsidRPr="00491BD7">
        <w:rPr>
          <w:rStyle w:val="FontStyle36"/>
          <w:sz w:val="24"/>
          <w:szCs w:val="24"/>
        </w:rPr>
        <w:t>.3</w:t>
      </w:r>
      <w:r>
        <w:rPr>
          <w:rStyle w:val="FontStyle36"/>
          <w:sz w:val="24"/>
          <w:szCs w:val="24"/>
        </w:rPr>
        <w:t> </w:t>
      </w:r>
      <w:r w:rsidR="00491BD7" w:rsidRPr="00491BD7">
        <w:rPr>
          <w:rStyle w:val="FontStyle36"/>
          <w:sz w:val="24"/>
          <w:szCs w:val="24"/>
        </w:rPr>
        <w:t>Перечень общекорпоративных КПЭ и их весовые коэффициенты устанавливаются решением Правления Концерна по представлению ДСР на один или несколько плановых периодов. Индивидуальные КПЭ включаются в набор КПЭ для ц</w:t>
      </w:r>
      <w:r w:rsidR="00834B4B">
        <w:rPr>
          <w:rStyle w:val="FontStyle36"/>
          <w:sz w:val="24"/>
          <w:szCs w:val="24"/>
        </w:rPr>
        <w:t>елей премирования руководителя С</w:t>
      </w:r>
      <w:r w:rsidR="00491BD7" w:rsidRPr="00491BD7">
        <w:rPr>
          <w:rStyle w:val="FontStyle36"/>
          <w:sz w:val="24"/>
          <w:szCs w:val="24"/>
        </w:rPr>
        <w:t>оветом директоров по представлению ДСР. Весовые коэффициенты индивид</w:t>
      </w:r>
      <w:r w:rsidR="009C24DE">
        <w:rPr>
          <w:rStyle w:val="FontStyle36"/>
          <w:sz w:val="24"/>
          <w:szCs w:val="24"/>
        </w:rPr>
        <w:t>у</w:t>
      </w:r>
      <w:r w:rsidR="00491BD7" w:rsidRPr="00491BD7">
        <w:rPr>
          <w:rStyle w:val="FontStyle36"/>
          <w:sz w:val="24"/>
          <w:szCs w:val="24"/>
        </w:rPr>
        <w:t xml:space="preserve">альных КПЭ определяются </w:t>
      </w:r>
      <w:r w:rsidR="00834B4B">
        <w:rPr>
          <w:rStyle w:val="FontStyle36"/>
          <w:sz w:val="24"/>
          <w:szCs w:val="24"/>
        </w:rPr>
        <w:t>С</w:t>
      </w:r>
      <w:r w:rsidR="00491BD7" w:rsidRPr="00491BD7">
        <w:rPr>
          <w:rStyle w:val="FontStyle36"/>
          <w:sz w:val="24"/>
          <w:szCs w:val="24"/>
        </w:rPr>
        <w:t>оветом директоров, при этом пропорция весовых коэффициентов общекорпоративных КПЭ сохраняется.</w:t>
      </w:r>
    </w:p>
    <w:p w:rsidR="00491BD7" w:rsidRPr="00491BD7" w:rsidRDefault="00766C7D" w:rsidP="00491BD7">
      <w:pPr>
        <w:pStyle w:val="Style11"/>
        <w:tabs>
          <w:tab w:val="left" w:pos="821"/>
        </w:tabs>
        <w:spacing w:line="240" w:lineRule="auto"/>
        <w:ind w:firstLine="567"/>
        <w:rPr>
          <w:rStyle w:val="FontStyle36"/>
          <w:sz w:val="24"/>
          <w:szCs w:val="24"/>
        </w:rPr>
      </w:pPr>
      <w:r>
        <w:rPr>
          <w:rStyle w:val="FontStyle36"/>
          <w:sz w:val="24"/>
          <w:szCs w:val="24"/>
        </w:rPr>
        <w:t>5.2</w:t>
      </w:r>
      <w:r w:rsidR="00491BD7" w:rsidRPr="00491BD7">
        <w:rPr>
          <w:rStyle w:val="FontStyle36"/>
          <w:sz w:val="24"/>
          <w:szCs w:val="24"/>
        </w:rPr>
        <w:t>.4</w:t>
      </w:r>
      <w:proofErr w:type="gramStart"/>
      <w:r>
        <w:rPr>
          <w:rStyle w:val="FontStyle36"/>
          <w:sz w:val="24"/>
          <w:szCs w:val="24"/>
        </w:rPr>
        <w:t> </w:t>
      </w:r>
      <w:r w:rsidR="00491BD7" w:rsidRPr="00491BD7">
        <w:rPr>
          <w:rStyle w:val="FontStyle36"/>
          <w:sz w:val="24"/>
          <w:szCs w:val="24"/>
        </w:rPr>
        <w:t>Д</w:t>
      </w:r>
      <w:proofErr w:type="gramEnd"/>
      <w:r w:rsidR="00491BD7" w:rsidRPr="00491BD7">
        <w:rPr>
          <w:rStyle w:val="FontStyle36"/>
          <w:sz w:val="24"/>
          <w:szCs w:val="24"/>
        </w:rPr>
        <w:t xml:space="preserve">ля каждого КПЭ, включенного в набор КПЭ для целей премирования руководителя, устанавливаются плановые значения в соответствии с ДПР: допустимое, целевой диапазон и агрессивное. </w:t>
      </w:r>
    </w:p>
    <w:p w:rsidR="00491BD7" w:rsidRPr="00491BD7" w:rsidRDefault="00491BD7" w:rsidP="00491BD7">
      <w:pPr>
        <w:pStyle w:val="Style11"/>
        <w:tabs>
          <w:tab w:val="left" w:pos="821"/>
        </w:tabs>
        <w:spacing w:line="240" w:lineRule="auto"/>
        <w:ind w:firstLine="567"/>
        <w:rPr>
          <w:rStyle w:val="FontStyle36"/>
          <w:sz w:val="24"/>
          <w:szCs w:val="24"/>
        </w:rPr>
      </w:pPr>
      <w:r w:rsidRPr="00491BD7">
        <w:rPr>
          <w:rStyle w:val="FontStyle36"/>
          <w:sz w:val="24"/>
          <w:szCs w:val="24"/>
        </w:rPr>
        <w:t xml:space="preserve">Допустимое плановое значение КПЭ определяет границу значений КПЭ, при </w:t>
      </w:r>
      <w:proofErr w:type="spellStart"/>
      <w:r w:rsidRPr="00491BD7">
        <w:rPr>
          <w:rStyle w:val="FontStyle36"/>
          <w:sz w:val="24"/>
          <w:szCs w:val="24"/>
        </w:rPr>
        <w:t>недостижении</w:t>
      </w:r>
      <w:proofErr w:type="spellEnd"/>
      <w:r w:rsidRPr="00491BD7">
        <w:rPr>
          <w:rStyle w:val="FontStyle36"/>
          <w:sz w:val="24"/>
          <w:szCs w:val="24"/>
        </w:rPr>
        <w:t xml:space="preserve"> которой соответствующая цель считается недостигнутой.</w:t>
      </w:r>
    </w:p>
    <w:p w:rsidR="00491BD7" w:rsidRPr="00491BD7" w:rsidRDefault="00491BD7" w:rsidP="00491BD7">
      <w:pPr>
        <w:pStyle w:val="Style11"/>
        <w:tabs>
          <w:tab w:val="left" w:pos="821"/>
        </w:tabs>
        <w:spacing w:line="240" w:lineRule="auto"/>
        <w:ind w:firstLine="567"/>
        <w:rPr>
          <w:rStyle w:val="FontStyle36"/>
          <w:sz w:val="24"/>
          <w:szCs w:val="24"/>
        </w:rPr>
      </w:pPr>
      <w:r w:rsidRPr="00491BD7">
        <w:rPr>
          <w:rStyle w:val="FontStyle36"/>
          <w:sz w:val="24"/>
          <w:szCs w:val="24"/>
        </w:rPr>
        <w:t>Целевой диапазон КПЭ задает границы значений КПЭ, внутри которых цель считается достигнутой.</w:t>
      </w:r>
    </w:p>
    <w:p w:rsidR="00491BD7" w:rsidRPr="00491BD7" w:rsidRDefault="00491BD7" w:rsidP="00491BD7">
      <w:pPr>
        <w:pStyle w:val="Style11"/>
        <w:tabs>
          <w:tab w:val="left" w:pos="821"/>
        </w:tabs>
        <w:spacing w:line="240" w:lineRule="auto"/>
        <w:ind w:firstLine="567"/>
        <w:rPr>
          <w:rStyle w:val="FontStyle36"/>
          <w:sz w:val="24"/>
          <w:szCs w:val="24"/>
        </w:rPr>
      </w:pPr>
      <w:r w:rsidRPr="00491BD7">
        <w:rPr>
          <w:rStyle w:val="FontStyle36"/>
          <w:sz w:val="24"/>
          <w:szCs w:val="24"/>
        </w:rPr>
        <w:t>Агрессивное плановое значение КПЭ устанавливает границу значений КПЭ, при преодолении которой дополнительное увеличение премии не производится.</w:t>
      </w:r>
    </w:p>
    <w:p w:rsidR="00491BD7" w:rsidRPr="00491BD7" w:rsidRDefault="00491BD7" w:rsidP="00491BD7">
      <w:pPr>
        <w:pStyle w:val="Style11"/>
        <w:tabs>
          <w:tab w:val="left" w:pos="821"/>
        </w:tabs>
        <w:spacing w:line="240" w:lineRule="auto"/>
        <w:ind w:firstLine="567"/>
        <w:rPr>
          <w:rStyle w:val="FontStyle36"/>
          <w:sz w:val="24"/>
          <w:szCs w:val="24"/>
        </w:rPr>
      </w:pPr>
      <w:r w:rsidRPr="00491BD7">
        <w:rPr>
          <w:rStyle w:val="FontStyle36"/>
          <w:sz w:val="24"/>
          <w:szCs w:val="24"/>
        </w:rPr>
        <w:t xml:space="preserve">Плановые значения КПЭ для целей премирования руководителя включаются в Карту ключевых показателей эффективности руководителя. Для группы показателей </w:t>
      </w:r>
      <w:proofErr w:type="spellStart"/>
      <w:r w:rsidRPr="00491BD7">
        <w:rPr>
          <w:rStyle w:val="FontStyle36"/>
          <w:sz w:val="24"/>
          <w:szCs w:val="24"/>
        </w:rPr>
        <w:t>депремирования</w:t>
      </w:r>
      <w:proofErr w:type="spellEnd"/>
      <w:r w:rsidRPr="00491BD7">
        <w:rPr>
          <w:rStyle w:val="FontStyle36"/>
          <w:sz w:val="24"/>
          <w:szCs w:val="24"/>
        </w:rPr>
        <w:t xml:space="preserve"> и каждого из прочих КПЭ, не относящихся к показателям </w:t>
      </w:r>
      <w:proofErr w:type="spellStart"/>
      <w:r w:rsidRPr="00491BD7">
        <w:rPr>
          <w:rStyle w:val="FontStyle36"/>
          <w:sz w:val="24"/>
          <w:szCs w:val="24"/>
        </w:rPr>
        <w:t>депремирования</w:t>
      </w:r>
      <w:proofErr w:type="spellEnd"/>
      <w:r w:rsidRPr="00491BD7">
        <w:rPr>
          <w:rStyle w:val="FontStyle36"/>
          <w:sz w:val="24"/>
          <w:szCs w:val="24"/>
        </w:rPr>
        <w:t>, в Карте ключевых показат</w:t>
      </w:r>
      <w:r w:rsidR="00834B4B">
        <w:rPr>
          <w:rStyle w:val="FontStyle36"/>
          <w:sz w:val="24"/>
          <w:szCs w:val="24"/>
        </w:rPr>
        <w:t>елей эффективности руководителя</w:t>
      </w:r>
      <w:r w:rsidRPr="00491BD7">
        <w:rPr>
          <w:rStyle w:val="FontStyle36"/>
          <w:sz w:val="24"/>
          <w:szCs w:val="24"/>
        </w:rPr>
        <w:t xml:space="preserve"> устанавливается вес показателя. Карта ключевых показателей эффективности руководителя утверждается </w:t>
      </w:r>
      <w:r w:rsidR="00834B4B">
        <w:rPr>
          <w:rStyle w:val="FontStyle36"/>
          <w:sz w:val="24"/>
          <w:szCs w:val="24"/>
        </w:rPr>
        <w:t>С</w:t>
      </w:r>
      <w:r w:rsidRPr="00491BD7">
        <w:rPr>
          <w:rStyle w:val="FontStyle36"/>
          <w:sz w:val="24"/>
          <w:szCs w:val="24"/>
        </w:rPr>
        <w:t>оветом директоров по представлению ДСР.</w:t>
      </w:r>
    </w:p>
    <w:p w:rsidR="00491BD7" w:rsidRPr="00491BD7" w:rsidRDefault="00766C7D" w:rsidP="00491BD7">
      <w:pPr>
        <w:pStyle w:val="Style11"/>
        <w:tabs>
          <w:tab w:val="left" w:pos="821"/>
        </w:tabs>
        <w:spacing w:line="240" w:lineRule="auto"/>
        <w:ind w:firstLine="567"/>
        <w:rPr>
          <w:rStyle w:val="FontStyle36"/>
          <w:sz w:val="24"/>
          <w:szCs w:val="24"/>
        </w:rPr>
      </w:pPr>
      <w:r>
        <w:rPr>
          <w:rStyle w:val="FontStyle36"/>
          <w:sz w:val="24"/>
          <w:szCs w:val="24"/>
        </w:rPr>
        <w:t>5.2</w:t>
      </w:r>
      <w:r w:rsidR="00491BD7" w:rsidRPr="00491BD7">
        <w:rPr>
          <w:rStyle w:val="FontStyle36"/>
          <w:sz w:val="24"/>
          <w:szCs w:val="24"/>
        </w:rPr>
        <w:t>.5</w:t>
      </w:r>
      <w:proofErr w:type="gramStart"/>
      <w:r>
        <w:rPr>
          <w:rStyle w:val="FontStyle36"/>
          <w:sz w:val="24"/>
          <w:szCs w:val="24"/>
        </w:rPr>
        <w:t> </w:t>
      </w:r>
      <w:r w:rsidR="00491BD7" w:rsidRPr="00491BD7">
        <w:rPr>
          <w:rStyle w:val="FontStyle36"/>
          <w:sz w:val="24"/>
          <w:szCs w:val="24"/>
        </w:rPr>
        <w:t>Д</w:t>
      </w:r>
      <w:proofErr w:type="gramEnd"/>
      <w:r w:rsidR="00491BD7" w:rsidRPr="00491BD7">
        <w:rPr>
          <w:rStyle w:val="FontStyle36"/>
          <w:sz w:val="24"/>
          <w:szCs w:val="24"/>
        </w:rPr>
        <w:t xml:space="preserve">ля расчета размера </w:t>
      </w:r>
      <w:r w:rsidR="00834B4B">
        <w:rPr>
          <w:rStyle w:val="FontStyle36"/>
          <w:sz w:val="24"/>
          <w:szCs w:val="24"/>
        </w:rPr>
        <w:t xml:space="preserve">годовой </w:t>
      </w:r>
      <w:r w:rsidR="00491BD7" w:rsidRPr="00491BD7">
        <w:rPr>
          <w:rStyle w:val="FontStyle36"/>
          <w:sz w:val="24"/>
          <w:szCs w:val="24"/>
        </w:rPr>
        <w:t>премии определяется величина базовой годовой премии. Размер базовой годовой премии за отчетный год определяется согласно следующей формуле:</w:t>
      </w:r>
    </w:p>
    <w:p w:rsidR="00491BD7" w:rsidRPr="00491BD7" w:rsidRDefault="00491BD7" w:rsidP="00491BD7">
      <w:pPr>
        <w:pStyle w:val="Style11"/>
        <w:tabs>
          <w:tab w:val="left" w:pos="821"/>
        </w:tabs>
        <w:spacing w:line="240" w:lineRule="auto"/>
        <w:ind w:firstLine="567"/>
        <w:rPr>
          <w:rStyle w:val="FontStyle36"/>
          <w:sz w:val="24"/>
          <w:szCs w:val="24"/>
        </w:rPr>
      </w:pPr>
    </w:p>
    <w:p w:rsidR="00766C7D" w:rsidRPr="00FF7B2F" w:rsidRDefault="00BE2DFB" w:rsidP="00766C7D">
      <w:pPr>
        <w:jc w:val="center"/>
        <w:rPr>
          <w:color w:val="000000"/>
          <w:sz w:val="32"/>
          <w:szCs w:val="32"/>
        </w:rPr>
      </w:pPr>
      <m:oMath>
        <m:sSub>
          <m:sSubPr>
            <m:ctrlPr>
              <w:rPr>
                <w:rFonts w:ascii="Cambria Math" w:hAnsi="Cambria Math"/>
                <w:i/>
                <w:color w:val="000000"/>
                <w:sz w:val="32"/>
                <w:szCs w:val="32"/>
              </w:rPr>
            </m:ctrlPr>
          </m:sSubPr>
          <m:e>
            <m:r>
              <w:rPr>
                <w:rFonts w:ascii="Cambria Math" w:hAnsi="Cambria Math"/>
                <w:color w:val="000000"/>
                <w:sz w:val="32"/>
                <w:szCs w:val="32"/>
              </w:rPr>
              <m:t>БП</m:t>
            </m:r>
          </m:e>
          <m:sub>
            <m:r>
              <w:rPr>
                <w:rFonts w:ascii="Cambria Math" w:hAnsi="Cambria Math"/>
                <w:color w:val="000000"/>
                <w:sz w:val="32"/>
                <w:szCs w:val="32"/>
              </w:rPr>
              <m:t>год</m:t>
            </m:r>
          </m:sub>
        </m:sSub>
        <m:r>
          <w:rPr>
            <w:rFonts w:ascii="Cambria Math" w:hAnsi="Cambria Math"/>
            <w:color w:val="000000"/>
            <w:sz w:val="32"/>
            <w:szCs w:val="32"/>
          </w:rPr>
          <m:t>=</m:t>
        </m:r>
        <m:sSub>
          <m:sSubPr>
            <m:ctrlPr>
              <w:rPr>
                <w:rFonts w:ascii="Cambria Math" w:hAnsi="Cambria Math"/>
                <w:i/>
                <w:color w:val="000000"/>
                <w:sz w:val="32"/>
                <w:szCs w:val="32"/>
              </w:rPr>
            </m:ctrlPr>
          </m:sSubPr>
          <m:e>
            <m:r>
              <w:rPr>
                <w:rFonts w:ascii="Cambria Math" w:hAnsi="Cambria Math"/>
                <w:color w:val="000000"/>
                <w:sz w:val="32"/>
                <w:szCs w:val="32"/>
              </w:rPr>
              <m:t>Д</m:t>
            </m:r>
          </m:e>
          <m:sub>
            <m:r>
              <w:rPr>
                <w:rFonts w:ascii="Cambria Math" w:hAnsi="Cambria Math"/>
                <w:color w:val="000000"/>
                <w:sz w:val="32"/>
                <w:szCs w:val="32"/>
              </w:rPr>
              <m:t>пост</m:t>
            </m:r>
          </m:sub>
        </m:sSub>
        <m:r>
          <w:rPr>
            <w:rFonts w:ascii="Cambria Math" w:hAnsi="Cambria Math"/>
            <w:color w:val="000000"/>
            <w:sz w:val="32"/>
            <w:szCs w:val="32"/>
          </w:rPr>
          <m:t>×</m:t>
        </m:r>
        <m:sSub>
          <m:sSubPr>
            <m:ctrlPr>
              <w:rPr>
                <w:rFonts w:ascii="Cambria Math" w:hAnsi="Cambria Math"/>
                <w:i/>
                <w:color w:val="000000"/>
                <w:sz w:val="32"/>
                <w:szCs w:val="32"/>
              </w:rPr>
            </m:ctrlPr>
          </m:sSubPr>
          <m:e>
            <m:r>
              <w:rPr>
                <w:rFonts w:ascii="Cambria Math" w:hAnsi="Cambria Math"/>
                <w:color w:val="000000"/>
                <w:sz w:val="32"/>
                <w:szCs w:val="32"/>
              </w:rPr>
              <m:t>К</m:t>
            </m:r>
          </m:e>
          <m:sub>
            <m:r>
              <w:rPr>
                <w:rFonts w:ascii="Cambria Math" w:hAnsi="Cambria Math"/>
                <w:color w:val="000000"/>
                <w:sz w:val="32"/>
                <w:szCs w:val="32"/>
              </w:rPr>
              <m:t>сд</m:t>
            </m:r>
          </m:sub>
        </m:sSub>
        <m:r>
          <w:rPr>
            <w:rFonts w:ascii="Cambria Math" w:hAnsi="Cambria Math"/>
            <w:color w:val="000000"/>
            <w:sz w:val="32"/>
            <w:szCs w:val="32"/>
          </w:rPr>
          <m:t>×0,25</m:t>
        </m:r>
      </m:oMath>
      <w:r w:rsidR="00766C7D">
        <w:rPr>
          <w:color w:val="000000"/>
          <w:sz w:val="32"/>
          <w:szCs w:val="32"/>
        </w:rPr>
        <w:t xml:space="preserve">                                 </w:t>
      </w:r>
      <w:r w:rsidR="00766C7D" w:rsidRPr="00C41BAB">
        <w:rPr>
          <w:color w:val="000000"/>
          <w:sz w:val="28"/>
          <w:szCs w:val="28"/>
        </w:rPr>
        <w:t>(1)</w:t>
      </w:r>
    </w:p>
    <w:p w:rsidR="00491BD7" w:rsidRPr="00491BD7" w:rsidRDefault="00491BD7" w:rsidP="00491BD7">
      <w:pPr>
        <w:pStyle w:val="Style11"/>
        <w:tabs>
          <w:tab w:val="left" w:pos="821"/>
        </w:tabs>
        <w:spacing w:line="240" w:lineRule="auto"/>
        <w:ind w:firstLine="567"/>
        <w:rPr>
          <w:rStyle w:val="FontStyle36"/>
          <w:sz w:val="24"/>
          <w:szCs w:val="24"/>
        </w:rPr>
      </w:pPr>
      <w:r w:rsidRPr="00491BD7">
        <w:rPr>
          <w:rStyle w:val="FontStyle36"/>
          <w:rFonts w:hint="eastAsia"/>
          <w:sz w:val="24"/>
          <w:szCs w:val="24"/>
        </w:rPr>
        <w:t>где</w:t>
      </w:r>
    </w:p>
    <w:p w:rsidR="00491BD7" w:rsidRPr="00491BD7" w:rsidRDefault="00BE2DFB" w:rsidP="00491BD7">
      <w:pPr>
        <w:pStyle w:val="Style11"/>
        <w:tabs>
          <w:tab w:val="left" w:pos="821"/>
        </w:tabs>
        <w:spacing w:line="240" w:lineRule="auto"/>
        <w:ind w:firstLine="567"/>
        <w:rPr>
          <w:rStyle w:val="FontStyle36"/>
          <w:sz w:val="24"/>
          <w:szCs w:val="24"/>
        </w:rPr>
      </w:pPr>
      <m:oMath>
        <m:sSub>
          <m:sSubPr>
            <m:ctrlPr>
              <w:rPr>
                <w:rFonts w:ascii="Cambria Math" w:hAnsi="Cambria Math"/>
                <w:i/>
                <w:color w:val="000000"/>
                <w:sz w:val="26"/>
                <w:szCs w:val="26"/>
              </w:rPr>
            </m:ctrlPr>
          </m:sSubPr>
          <m:e>
            <m:r>
              <w:rPr>
                <w:rFonts w:ascii="Cambria Math" w:hAnsi="Cambria Math"/>
                <w:color w:val="000000"/>
                <w:sz w:val="26"/>
                <w:szCs w:val="26"/>
              </w:rPr>
              <m:t>БП</m:t>
            </m:r>
          </m:e>
          <m:sub>
            <m:r>
              <w:rPr>
                <w:rFonts w:ascii="Cambria Math" w:hAnsi="Cambria Math"/>
                <w:color w:val="000000"/>
                <w:sz w:val="26"/>
                <w:szCs w:val="26"/>
              </w:rPr>
              <m:t>год</m:t>
            </m:r>
          </m:sub>
        </m:sSub>
      </m:oMath>
      <w:r w:rsidR="00766C7D">
        <w:rPr>
          <w:color w:val="000000"/>
          <w:sz w:val="26"/>
          <w:szCs w:val="26"/>
        </w:rPr>
        <w:t xml:space="preserve"> – </w:t>
      </w:r>
      <w:r w:rsidR="00491BD7" w:rsidRPr="00491BD7">
        <w:rPr>
          <w:rStyle w:val="FontStyle36"/>
          <w:sz w:val="24"/>
          <w:szCs w:val="24"/>
        </w:rPr>
        <w:t>базовая годовая премия за отчетный период;</w:t>
      </w:r>
    </w:p>
    <w:p w:rsidR="00491BD7" w:rsidRPr="00491BD7" w:rsidRDefault="00BE2DFB" w:rsidP="00491BD7">
      <w:pPr>
        <w:pStyle w:val="Style11"/>
        <w:tabs>
          <w:tab w:val="left" w:pos="821"/>
        </w:tabs>
        <w:spacing w:line="240" w:lineRule="auto"/>
        <w:ind w:firstLine="567"/>
        <w:rPr>
          <w:rStyle w:val="FontStyle36"/>
          <w:sz w:val="24"/>
          <w:szCs w:val="24"/>
        </w:rPr>
      </w:pPr>
      <m:oMath>
        <m:sSub>
          <m:sSubPr>
            <m:ctrlPr>
              <w:rPr>
                <w:rFonts w:ascii="Cambria Math" w:hAnsi="Cambria Math"/>
                <w:i/>
                <w:color w:val="000000"/>
                <w:sz w:val="26"/>
                <w:szCs w:val="26"/>
              </w:rPr>
            </m:ctrlPr>
          </m:sSubPr>
          <m:e>
            <m:r>
              <w:rPr>
                <w:rFonts w:ascii="Cambria Math" w:hAnsi="Cambria Math"/>
                <w:color w:val="000000"/>
                <w:sz w:val="26"/>
                <w:szCs w:val="26"/>
              </w:rPr>
              <m:t>Д</m:t>
            </m:r>
          </m:e>
          <m:sub>
            <m:r>
              <w:rPr>
                <w:rFonts w:ascii="Cambria Math" w:hAnsi="Cambria Math"/>
                <w:color w:val="000000"/>
                <w:sz w:val="26"/>
                <w:szCs w:val="26"/>
              </w:rPr>
              <m:t>пост</m:t>
            </m:r>
          </m:sub>
        </m:sSub>
      </m:oMath>
      <w:r w:rsidR="00766C7D" w:rsidRPr="00444E6A">
        <w:rPr>
          <w:color w:val="000000"/>
          <w:sz w:val="26"/>
          <w:szCs w:val="26"/>
        </w:rPr>
        <w:t xml:space="preserve"> </w:t>
      </w:r>
      <w:r w:rsidR="00766C7D">
        <w:rPr>
          <w:color w:val="000000"/>
          <w:sz w:val="26"/>
          <w:szCs w:val="26"/>
        </w:rPr>
        <w:t xml:space="preserve">– </w:t>
      </w:r>
      <w:r w:rsidR="00491BD7" w:rsidRPr="00491BD7">
        <w:rPr>
          <w:rStyle w:val="FontStyle36"/>
          <w:sz w:val="24"/>
          <w:szCs w:val="24"/>
        </w:rPr>
        <w:t xml:space="preserve">фактический доход руководителя за отчетный год за вычетом полученных в отчетном году по решениям </w:t>
      </w:r>
      <w:r w:rsidR="00834B4B">
        <w:rPr>
          <w:rStyle w:val="FontStyle36"/>
          <w:sz w:val="24"/>
          <w:szCs w:val="24"/>
        </w:rPr>
        <w:t>С</w:t>
      </w:r>
      <w:r w:rsidR="00491BD7" w:rsidRPr="00491BD7">
        <w:rPr>
          <w:rStyle w:val="FontStyle36"/>
          <w:sz w:val="24"/>
          <w:szCs w:val="24"/>
        </w:rPr>
        <w:t>овета директоров премий;</w:t>
      </w:r>
    </w:p>
    <w:p w:rsidR="00491BD7" w:rsidRPr="00491BD7" w:rsidRDefault="00766C7D" w:rsidP="00491BD7">
      <w:pPr>
        <w:pStyle w:val="Style11"/>
        <w:tabs>
          <w:tab w:val="left" w:pos="821"/>
        </w:tabs>
        <w:spacing w:line="240" w:lineRule="auto"/>
        <w:ind w:firstLine="567"/>
        <w:rPr>
          <w:rStyle w:val="FontStyle36"/>
          <w:sz w:val="24"/>
          <w:szCs w:val="24"/>
        </w:rPr>
      </w:pPr>
      <w:proofErr w:type="spellStart"/>
      <w:r w:rsidRPr="00766C7D">
        <w:rPr>
          <w:b/>
          <w:sz w:val="26"/>
          <w:szCs w:val="26"/>
        </w:rPr>
        <w:t>К</w:t>
      </w:r>
      <w:r w:rsidRPr="00766C7D">
        <w:rPr>
          <w:b/>
          <w:sz w:val="22"/>
          <w:szCs w:val="26"/>
          <w:vertAlign w:val="subscript"/>
        </w:rPr>
        <w:t>сд</w:t>
      </w:r>
      <w:proofErr w:type="spellEnd"/>
      <w:r>
        <w:rPr>
          <w:sz w:val="26"/>
          <w:szCs w:val="26"/>
        </w:rPr>
        <w:t xml:space="preserve"> </w:t>
      </w:r>
      <w:r w:rsidR="00491BD7" w:rsidRPr="00491BD7">
        <w:rPr>
          <w:rStyle w:val="FontStyle36"/>
          <w:sz w:val="24"/>
          <w:szCs w:val="24"/>
        </w:rPr>
        <w:t xml:space="preserve">– индивидуальный коэффициент, устанавливаемый для корректировки </w:t>
      </w:r>
      <w:r w:rsidR="00491BD7" w:rsidRPr="00491BD7">
        <w:rPr>
          <w:rStyle w:val="FontStyle36"/>
          <w:sz w:val="24"/>
          <w:szCs w:val="24"/>
        </w:rPr>
        <w:lastRenderedPageBreak/>
        <w:t>размера базовой годовой премии</w:t>
      </w:r>
      <w:r w:rsidR="009C24DE">
        <w:rPr>
          <w:rStyle w:val="FontStyle36"/>
          <w:sz w:val="24"/>
          <w:szCs w:val="24"/>
        </w:rPr>
        <w:t xml:space="preserve"> </w:t>
      </w:r>
      <w:r w:rsidR="00491BD7" w:rsidRPr="00491BD7">
        <w:rPr>
          <w:rStyle w:val="FontStyle36"/>
          <w:sz w:val="24"/>
          <w:szCs w:val="24"/>
        </w:rPr>
        <w:t xml:space="preserve">руководителя с учетом особенностей и специфики деятельности </w:t>
      </w:r>
      <w:proofErr w:type="gramStart"/>
      <w:r w:rsidR="00491BD7" w:rsidRPr="00491BD7">
        <w:rPr>
          <w:rStyle w:val="FontStyle36"/>
          <w:sz w:val="24"/>
          <w:szCs w:val="24"/>
        </w:rPr>
        <w:t>ДО</w:t>
      </w:r>
      <w:proofErr w:type="gramEnd"/>
      <w:r w:rsidR="00491BD7" w:rsidRPr="00491BD7">
        <w:rPr>
          <w:rStyle w:val="FontStyle36"/>
          <w:sz w:val="24"/>
          <w:szCs w:val="24"/>
        </w:rPr>
        <w:t xml:space="preserve">. </w:t>
      </w:r>
    </w:p>
    <w:p w:rsidR="00491BD7" w:rsidRPr="00491BD7" w:rsidRDefault="00491BD7" w:rsidP="00491BD7">
      <w:pPr>
        <w:pStyle w:val="Style11"/>
        <w:tabs>
          <w:tab w:val="left" w:pos="821"/>
        </w:tabs>
        <w:spacing w:line="240" w:lineRule="auto"/>
        <w:ind w:firstLine="567"/>
        <w:rPr>
          <w:rStyle w:val="FontStyle36"/>
          <w:sz w:val="24"/>
          <w:szCs w:val="24"/>
        </w:rPr>
      </w:pPr>
      <w:r w:rsidRPr="00491BD7">
        <w:rPr>
          <w:rStyle w:val="FontStyle36"/>
          <w:rFonts w:hint="eastAsia"/>
          <w:sz w:val="24"/>
          <w:szCs w:val="24"/>
        </w:rPr>
        <w:t>Индивидуальный</w:t>
      </w:r>
      <w:r w:rsidRPr="00491BD7">
        <w:rPr>
          <w:rStyle w:val="FontStyle36"/>
          <w:sz w:val="24"/>
          <w:szCs w:val="24"/>
        </w:rPr>
        <w:t xml:space="preserve"> коэффициент </w:t>
      </w:r>
      <w:proofErr w:type="spellStart"/>
      <w:r w:rsidR="00766C7D" w:rsidRPr="00766C7D">
        <w:rPr>
          <w:b/>
          <w:sz w:val="26"/>
          <w:szCs w:val="26"/>
        </w:rPr>
        <w:t>К</w:t>
      </w:r>
      <w:r w:rsidR="00766C7D" w:rsidRPr="00766C7D">
        <w:rPr>
          <w:b/>
          <w:sz w:val="22"/>
          <w:szCs w:val="26"/>
          <w:vertAlign w:val="subscript"/>
        </w:rPr>
        <w:t>сд</w:t>
      </w:r>
      <w:proofErr w:type="spellEnd"/>
      <w:r w:rsidRPr="00491BD7">
        <w:rPr>
          <w:rStyle w:val="FontStyle36"/>
          <w:sz w:val="24"/>
          <w:szCs w:val="24"/>
        </w:rPr>
        <w:t xml:space="preserve"> может принимать значения от 1 до 1,5. При обычных условиях деятельности </w:t>
      </w:r>
      <w:proofErr w:type="gramStart"/>
      <w:r w:rsidRPr="00491BD7">
        <w:rPr>
          <w:rStyle w:val="FontStyle36"/>
          <w:sz w:val="24"/>
          <w:szCs w:val="24"/>
        </w:rPr>
        <w:t>ДО</w:t>
      </w:r>
      <w:proofErr w:type="gramEnd"/>
      <w:r w:rsidRPr="00491BD7">
        <w:rPr>
          <w:rStyle w:val="FontStyle36"/>
          <w:sz w:val="24"/>
          <w:szCs w:val="24"/>
        </w:rPr>
        <w:t xml:space="preserve"> </w:t>
      </w:r>
      <w:proofErr w:type="gramStart"/>
      <w:r w:rsidRPr="00491BD7">
        <w:rPr>
          <w:rStyle w:val="FontStyle36"/>
          <w:sz w:val="24"/>
          <w:szCs w:val="24"/>
        </w:rPr>
        <w:t>значение</w:t>
      </w:r>
      <w:proofErr w:type="gramEnd"/>
      <w:r w:rsidRPr="00491BD7">
        <w:rPr>
          <w:rStyle w:val="FontStyle36"/>
          <w:sz w:val="24"/>
          <w:szCs w:val="24"/>
        </w:rPr>
        <w:t xml:space="preserve"> индивидуального коэффициента </w:t>
      </w:r>
      <w:proofErr w:type="spellStart"/>
      <w:r w:rsidR="00766C7D" w:rsidRPr="00766C7D">
        <w:rPr>
          <w:b/>
          <w:sz w:val="26"/>
          <w:szCs w:val="26"/>
        </w:rPr>
        <w:t>К</w:t>
      </w:r>
      <w:r w:rsidR="00766C7D" w:rsidRPr="00766C7D">
        <w:rPr>
          <w:b/>
          <w:sz w:val="22"/>
          <w:szCs w:val="26"/>
          <w:vertAlign w:val="subscript"/>
        </w:rPr>
        <w:t>сд</w:t>
      </w:r>
      <w:proofErr w:type="spellEnd"/>
      <w:r w:rsidRPr="00491BD7">
        <w:rPr>
          <w:rStyle w:val="FontStyle36"/>
          <w:sz w:val="24"/>
          <w:szCs w:val="24"/>
        </w:rPr>
        <w:t xml:space="preserve"> устанавливается равным 1. При особо сложных </w:t>
      </w:r>
      <w:proofErr w:type="gramStart"/>
      <w:r w:rsidRPr="00491BD7">
        <w:rPr>
          <w:rStyle w:val="FontStyle36"/>
          <w:sz w:val="24"/>
          <w:szCs w:val="24"/>
        </w:rPr>
        <w:t>условиях</w:t>
      </w:r>
      <w:proofErr w:type="gramEnd"/>
      <w:r w:rsidRPr="00491BD7">
        <w:rPr>
          <w:rStyle w:val="FontStyle36"/>
          <w:sz w:val="24"/>
          <w:szCs w:val="24"/>
        </w:rPr>
        <w:t xml:space="preserve"> (необходимость выхода из тяжелого финансово-экономическ</w:t>
      </w:r>
      <w:r w:rsidRPr="00491BD7">
        <w:rPr>
          <w:rStyle w:val="FontStyle36"/>
          <w:rFonts w:hint="eastAsia"/>
          <w:sz w:val="24"/>
          <w:szCs w:val="24"/>
        </w:rPr>
        <w:t>ое</w:t>
      </w:r>
      <w:r w:rsidRPr="00491BD7">
        <w:rPr>
          <w:rStyle w:val="FontStyle36"/>
          <w:sz w:val="24"/>
          <w:szCs w:val="24"/>
        </w:rPr>
        <w:t xml:space="preserve"> состояния, освоение значи</w:t>
      </w:r>
      <w:r w:rsidR="00766C7D">
        <w:rPr>
          <w:rStyle w:val="FontStyle36"/>
          <w:sz w:val="24"/>
          <w:szCs w:val="24"/>
        </w:rPr>
        <w:t>т</w:t>
      </w:r>
      <w:r w:rsidRPr="00491BD7">
        <w:rPr>
          <w:rStyle w:val="FontStyle36"/>
          <w:sz w:val="24"/>
          <w:szCs w:val="24"/>
        </w:rPr>
        <w:t xml:space="preserve">ельного объема новой продукции, осуществление масштабных проектов реструктуризации и т.п.) может быть установлен повышенный индивидуальный коэффициент </w:t>
      </w:r>
      <w:proofErr w:type="spellStart"/>
      <w:r w:rsidR="00766C7D" w:rsidRPr="00766C7D">
        <w:rPr>
          <w:b/>
          <w:sz w:val="26"/>
          <w:szCs w:val="26"/>
        </w:rPr>
        <w:t>К</w:t>
      </w:r>
      <w:r w:rsidR="00766C7D" w:rsidRPr="00766C7D">
        <w:rPr>
          <w:b/>
          <w:sz w:val="22"/>
          <w:szCs w:val="26"/>
          <w:vertAlign w:val="subscript"/>
        </w:rPr>
        <w:t>сд</w:t>
      </w:r>
      <w:proofErr w:type="spellEnd"/>
      <w:r w:rsidRPr="00491BD7">
        <w:rPr>
          <w:rStyle w:val="FontStyle36"/>
          <w:sz w:val="24"/>
          <w:szCs w:val="24"/>
        </w:rPr>
        <w:t xml:space="preserve">. Значение индивидуального коэффициента </w:t>
      </w:r>
      <w:proofErr w:type="spellStart"/>
      <w:r w:rsidR="00766C7D" w:rsidRPr="00766C7D">
        <w:rPr>
          <w:b/>
          <w:sz w:val="26"/>
          <w:szCs w:val="26"/>
        </w:rPr>
        <w:t>К</w:t>
      </w:r>
      <w:r w:rsidR="00766C7D" w:rsidRPr="00766C7D">
        <w:rPr>
          <w:b/>
          <w:sz w:val="22"/>
          <w:szCs w:val="26"/>
          <w:vertAlign w:val="subscript"/>
        </w:rPr>
        <w:t>сд</w:t>
      </w:r>
      <w:proofErr w:type="spellEnd"/>
      <w:r w:rsidR="00834B4B">
        <w:rPr>
          <w:rStyle w:val="FontStyle36"/>
          <w:sz w:val="24"/>
          <w:szCs w:val="24"/>
        </w:rPr>
        <w:t xml:space="preserve"> устанавливается С</w:t>
      </w:r>
      <w:r w:rsidRPr="00491BD7">
        <w:rPr>
          <w:rStyle w:val="FontStyle36"/>
          <w:sz w:val="24"/>
          <w:szCs w:val="24"/>
        </w:rPr>
        <w:t>оветом дирек</w:t>
      </w:r>
      <w:r w:rsidRPr="00491BD7">
        <w:rPr>
          <w:rStyle w:val="FontStyle36"/>
          <w:rFonts w:hint="eastAsia"/>
          <w:sz w:val="24"/>
          <w:szCs w:val="24"/>
        </w:rPr>
        <w:t>торов</w:t>
      </w:r>
      <w:r w:rsidRPr="00491BD7">
        <w:rPr>
          <w:rStyle w:val="FontStyle36"/>
          <w:sz w:val="24"/>
          <w:szCs w:val="24"/>
        </w:rPr>
        <w:t xml:space="preserve"> на планируемый год в составе Карты ключевых показател</w:t>
      </w:r>
      <w:r w:rsidR="00834B4B">
        <w:rPr>
          <w:rStyle w:val="FontStyle36"/>
          <w:sz w:val="24"/>
          <w:szCs w:val="24"/>
        </w:rPr>
        <w:t>ей эффективности руководителя</w:t>
      </w:r>
      <w:r w:rsidRPr="00491BD7">
        <w:rPr>
          <w:rStyle w:val="FontStyle36"/>
          <w:sz w:val="24"/>
          <w:szCs w:val="24"/>
        </w:rPr>
        <w:t>.</w:t>
      </w:r>
    </w:p>
    <w:p w:rsidR="00491BD7" w:rsidRPr="00491BD7" w:rsidRDefault="00CB50FC" w:rsidP="00491BD7">
      <w:pPr>
        <w:pStyle w:val="Style11"/>
        <w:tabs>
          <w:tab w:val="left" w:pos="821"/>
        </w:tabs>
        <w:spacing w:line="240" w:lineRule="auto"/>
        <w:ind w:firstLine="567"/>
        <w:rPr>
          <w:rStyle w:val="FontStyle36"/>
          <w:sz w:val="24"/>
          <w:szCs w:val="24"/>
        </w:rPr>
      </w:pPr>
      <w:r>
        <w:rPr>
          <w:rStyle w:val="FontStyle36"/>
          <w:sz w:val="24"/>
          <w:szCs w:val="24"/>
        </w:rPr>
        <w:t>5.2</w:t>
      </w:r>
      <w:r w:rsidR="00491BD7" w:rsidRPr="00491BD7">
        <w:rPr>
          <w:rStyle w:val="FontStyle36"/>
          <w:sz w:val="24"/>
          <w:szCs w:val="24"/>
        </w:rPr>
        <w:t>.6</w:t>
      </w:r>
      <w:r>
        <w:rPr>
          <w:rStyle w:val="FontStyle36"/>
          <w:sz w:val="24"/>
          <w:szCs w:val="24"/>
        </w:rPr>
        <w:t> </w:t>
      </w:r>
      <w:r w:rsidR="00491BD7" w:rsidRPr="00491BD7">
        <w:rPr>
          <w:rStyle w:val="FontStyle36"/>
          <w:sz w:val="24"/>
          <w:szCs w:val="24"/>
        </w:rPr>
        <w:t>Карта ключевых показателей эффективности руководителя вноси</w:t>
      </w:r>
      <w:r w:rsidR="00134D1D">
        <w:rPr>
          <w:rStyle w:val="FontStyle36"/>
          <w:sz w:val="24"/>
          <w:szCs w:val="24"/>
        </w:rPr>
        <w:t xml:space="preserve">тся </w:t>
      </w:r>
      <w:r w:rsidR="00834B4B">
        <w:rPr>
          <w:rStyle w:val="FontStyle36"/>
          <w:sz w:val="24"/>
          <w:szCs w:val="24"/>
        </w:rPr>
        <w:t xml:space="preserve">ДСР </w:t>
      </w:r>
      <w:r w:rsidR="00134D1D">
        <w:rPr>
          <w:rStyle w:val="FontStyle36"/>
          <w:sz w:val="24"/>
          <w:szCs w:val="24"/>
        </w:rPr>
        <w:t>на рассмотрение Совета директоров</w:t>
      </w:r>
      <w:r w:rsidR="00491BD7" w:rsidRPr="00491BD7">
        <w:rPr>
          <w:rStyle w:val="FontStyle36"/>
          <w:sz w:val="24"/>
          <w:szCs w:val="24"/>
        </w:rPr>
        <w:t xml:space="preserve"> путем представления материалов в </w:t>
      </w:r>
      <w:r w:rsidR="00834B4B">
        <w:rPr>
          <w:rStyle w:val="FontStyle36"/>
          <w:sz w:val="24"/>
          <w:szCs w:val="24"/>
        </w:rPr>
        <w:t>ДКП</w:t>
      </w:r>
      <w:r w:rsidR="00491BD7" w:rsidRPr="00491BD7">
        <w:rPr>
          <w:rStyle w:val="FontStyle36"/>
          <w:sz w:val="24"/>
          <w:szCs w:val="24"/>
        </w:rPr>
        <w:t>. Согласование Карты ключевых показателей э</w:t>
      </w:r>
      <w:r w:rsidR="00491BD7" w:rsidRPr="00491BD7">
        <w:rPr>
          <w:rStyle w:val="FontStyle36"/>
          <w:rFonts w:hint="eastAsia"/>
          <w:sz w:val="24"/>
          <w:szCs w:val="24"/>
        </w:rPr>
        <w:t>ффективности</w:t>
      </w:r>
      <w:r w:rsidR="00491BD7" w:rsidRPr="00491BD7">
        <w:rPr>
          <w:rStyle w:val="FontStyle36"/>
          <w:sz w:val="24"/>
          <w:szCs w:val="24"/>
        </w:rPr>
        <w:t xml:space="preserve"> руководителя производится в соответствии </w:t>
      </w:r>
      <w:proofErr w:type="gramStart"/>
      <w:r w:rsidR="00491BD7" w:rsidRPr="00491BD7">
        <w:rPr>
          <w:rStyle w:val="FontStyle36"/>
          <w:sz w:val="24"/>
          <w:szCs w:val="24"/>
        </w:rPr>
        <w:t>с</w:t>
      </w:r>
      <w:proofErr w:type="gramEnd"/>
      <w:r w:rsidR="00491BD7" w:rsidRPr="00491BD7">
        <w:rPr>
          <w:rStyle w:val="FontStyle36"/>
          <w:sz w:val="24"/>
          <w:szCs w:val="24"/>
        </w:rPr>
        <w:t xml:space="preserve"> </w:t>
      </w:r>
      <w:r w:rsidR="009C24DE">
        <w:rPr>
          <w:rStyle w:val="FontStyle36"/>
          <w:sz w:val="24"/>
          <w:szCs w:val="24"/>
        </w:rPr>
        <w:t>ПО</w:t>
      </w:r>
      <w:r w:rsidR="00491BD7" w:rsidRPr="00491BD7">
        <w:rPr>
          <w:rStyle w:val="FontStyle36"/>
          <w:sz w:val="24"/>
          <w:szCs w:val="24"/>
        </w:rPr>
        <w:t xml:space="preserve"> ИПВР </w:t>
      </w:r>
      <w:r w:rsidR="009C24DE">
        <w:rPr>
          <w:rStyle w:val="FontStyle36"/>
          <w:sz w:val="24"/>
          <w:szCs w:val="24"/>
        </w:rPr>
        <w:t>4.2-02</w:t>
      </w:r>
      <w:r w:rsidR="00491BD7" w:rsidRPr="00491BD7">
        <w:rPr>
          <w:rStyle w:val="FontStyle36"/>
          <w:sz w:val="24"/>
          <w:szCs w:val="24"/>
        </w:rPr>
        <w:t xml:space="preserve"> </w:t>
      </w:r>
      <w:proofErr w:type="gramStart"/>
      <w:r w:rsidR="00491BD7" w:rsidRPr="00491BD7">
        <w:rPr>
          <w:rStyle w:val="FontStyle36"/>
          <w:sz w:val="24"/>
          <w:szCs w:val="24"/>
        </w:rPr>
        <w:t>в</w:t>
      </w:r>
      <w:proofErr w:type="gramEnd"/>
      <w:r w:rsidR="00491BD7" w:rsidRPr="00491BD7">
        <w:rPr>
          <w:rStyle w:val="FontStyle36"/>
          <w:sz w:val="24"/>
          <w:szCs w:val="24"/>
        </w:rPr>
        <w:t xml:space="preserve"> электронной форме</w:t>
      </w:r>
      <w:r w:rsidR="00834B4B">
        <w:rPr>
          <w:rStyle w:val="FontStyle36"/>
          <w:sz w:val="24"/>
          <w:szCs w:val="24"/>
        </w:rPr>
        <w:t xml:space="preserve"> в модуле «Подготовка и согласование проектов решений (директив) представителям интересов Концерна в органах управления дочерних обществ» системы электронного документооборота Концерна (далее – МСПР СЭД)</w:t>
      </w:r>
      <w:r w:rsidR="00491BD7" w:rsidRPr="00491BD7">
        <w:rPr>
          <w:rStyle w:val="FontStyle36"/>
          <w:sz w:val="24"/>
          <w:szCs w:val="24"/>
        </w:rPr>
        <w:t>.</w:t>
      </w:r>
    </w:p>
    <w:p w:rsidR="00491BD7" w:rsidRDefault="00CB50FC" w:rsidP="00491BD7">
      <w:pPr>
        <w:pStyle w:val="Style11"/>
        <w:tabs>
          <w:tab w:val="left" w:pos="821"/>
        </w:tabs>
        <w:spacing w:line="240" w:lineRule="auto"/>
        <w:ind w:firstLine="567"/>
        <w:rPr>
          <w:rStyle w:val="FontStyle36"/>
          <w:sz w:val="24"/>
          <w:szCs w:val="24"/>
        </w:rPr>
      </w:pPr>
      <w:r>
        <w:rPr>
          <w:rStyle w:val="FontStyle36"/>
          <w:sz w:val="24"/>
          <w:szCs w:val="24"/>
        </w:rPr>
        <w:t>5.2</w:t>
      </w:r>
      <w:r w:rsidR="00491BD7" w:rsidRPr="00491BD7">
        <w:rPr>
          <w:rStyle w:val="FontStyle36"/>
          <w:sz w:val="24"/>
          <w:szCs w:val="24"/>
        </w:rPr>
        <w:t>.7</w:t>
      </w:r>
      <w:proofErr w:type="gramStart"/>
      <w:r>
        <w:rPr>
          <w:rStyle w:val="FontStyle36"/>
          <w:sz w:val="24"/>
          <w:szCs w:val="24"/>
        </w:rPr>
        <w:t> </w:t>
      </w:r>
      <w:r w:rsidR="00491BD7" w:rsidRPr="00491BD7">
        <w:rPr>
          <w:rStyle w:val="FontStyle36"/>
          <w:sz w:val="24"/>
          <w:szCs w:val="24"/>
        </w:rPr>
        <w:t>В</w:t>
      </w:r>
      <w:proofErr w:type="gramEnd"/>
      <w:r w:rsidR="00491BD7" w:rsidRPr="00491BD7">
        <w:rPr>
          <w:rStyle w:val="FontStyle36"/>
          <w:sz w:val="24"/>
          <w:szCs w:val="24"/>
        </w:rPr>
        <w:t xml:space="preserve"> десятидневный срок после годового собрания акционеров (участников) ДО на основании утвержденного годовым собранием отчета за отчетный год ДСР производит расчет коэффициента достижения плановых КПЭ. Коэффициент достижения </w:t>
      </w:r>
      <w:proofErr w:type="gramStart"/>
      <w:r w:rsidR="00491BD7" w:rsidRPr="00491BD7">
        <w:rPr>
          <w:rStyle w:val="FontStyle36"/>
          <w:sz w:val="24"/>
          <w:szCs w:val="24"/>
        </w:rPr>
        <w:t>плановых</w:t>
      </w:r>
      <w:proofErr w:type="gramEnd"/>
      <w:r w:rsidR="00491BD7" w:rsidRPr="00491BD7">
        <w:rPr>
          <w:rStyle w:val="FontStyle36"/>
          <w:sz w:val="24"/>
          <w:szCs w:val="24"/>
        </w:rPr>
        <w:t xml:space="preserve"> КПЭ ра</w:t>
      </w:r>
      <w:r w:rsidR="00CD69BE">
        <w:rPr>
          <w:rStyle w:val="FontStyle36"/>
          <w:sz w:val="24"/>
          <w:szCs w:val="24"/>
        </w:rPr>
        <w:t>с</w:t>
      </w:r>
      <w:r w:rsidR="00491BD7" w:rsidRPr="00491BD7">
        <w:rPr>
          <w:rStyle w:val="FontStyle36"/>
          <w:sz w:val="24"/>
          <w:szCs w:val="24"/>
        </w:rPr>
        <w:t>считывается по формуле:</w:t>
      </w:r>
    </w:p>
    <w:p w:rsidR="001A6EE5" w:rsidRPr="00491BD7" w:rsidRDefault="001A6EE5" w:rsidP="00491BD7">
      <w:pPr>
        <w:pStyle w:val="Style11"/>
        <w:tabs>
          <w:tab w:val="left" w:pos="821"/>
        </w:tabs>
        <w:spacing w:line="240" w:lineRule="auto"/>
        <w:ind w:firstLine="567"/>
        <w:rPr>
          <w:rStyle w:val="FontStyle36"/>
          <w:sz w:val="24"/>
          <w:szCs w:val="24"/>
        </w:rPr>
      </w:pPr>
    </w:p>
    <w:p w:rsidR="00491BD7" w:rsidRPr="00D606EE" w:rsidRDefault="00BE2DFB" w:rsidP="00491BD7">
      <w:pPr>
        <w:pStyle w:val="Style11"/>
        <w:tabs>
          <w:tab w:val="left" w:pos="821"/>
        </w:tabs>
        <w:spacing w:line="240" w:lineRule="auto"/>
        <w:ind w:firstLine="567"/>
        <w:rPr>
          <w:rStyle w:val="FontStyle36"/>
          <w:sz w:val="24"/>
          <w:szCs w:val="24"/>
        </w:rPr>
      </w:pPr>
      <m:oMath>
        <m:sSub>
          <m:sSubPr>
            <m:ctrlPr>
              <w:rPr>
                <w:rFonts w:ascii="Cambria Math" w:hAnsi="Cambria Math"/>
                <w:i/>
                <w:color w:val="000000"/>
                <w:sz w:val="40"/>
                <w:szCs w:val="40"/>
              </w:rPr>
            </m:ctrlPr>
          </m:sSubPr>
          <m:e>
            <m:r>
              <w:rPr>
                <w:rFonts w:ascii="Cambria Math" w:hAnsi="Cambria Math"/>
                <w:color w:val="000000"/>
                <w:sz w:val="40"/>
                <w:szCs w:val="40"/>
              </w:rPr>
              <m:t>K</m:t>
            </m:r>
          </m:e>
          <m:sub>
            <m:r>
              <w:rPr>
                <w:rFonts w:ascii="Cambria Math" w:hAnsi="Cambria Math"/>
                <w:color w:val="000000"/>
                <w:sz w:val="40"/>
                <w:szCs w:val="40"/>
              </w:rPr>
              <m:t>дост</m:t>
            </m:r>
          </m:sub>
        </m:sSub>
        <m:r>
          <w:rPr>
            <w:rFonts w:ascii="Cambria Math" w:hAnsi="Cambria Math"/>
            <w:color w:val="000000"/>
            <w:sz w:val="40"/>
            <w:szCs w:val="40"/>
          </w:rPr>
          <m:t>=</m:t>
        </m:r>
        <m:nary>
          <m:naryPr>
            <m:chr m:val="∏"/>
            <m:limLoc m:val="undOvr"/>
            <m:ctrlPr>
              <w:rPr>
                <w:rFonts w:ascii="Cambria Math" w:hAnsi="Cambria Math"/>
                <w:i/>
                <w:color w:val="000000"/>
                <w:sz w:val="40"/>
                <w:szCs w:val="40"/>
              </w:rPr>
            </m:ctrlPr>
          </m:naryPr>
          <m:sub>
            <m:r>
              <w:rPr>
                <w:rFonts w:ascii="Cambria Math" w:hAnsi="Cambria Math"/>
                <w:color w:val="000000"/>
                <w:sz w:val="40"/>
                <w:szCs w:val="40"/>
                <w:lang w:val="en-US"/>
              </w:rPr>
              <m:t>i</m:t>
            </m:r>
            <m:r>
              <w:rPr>
                <w:rFonts w:ascii="Cambria Math" w:hAnsi="Cambria Math"/>
                <w:color w:val="000000"/>
                <w:sz w:val="40"/>
                <w:szCs w:val="40"/>
              </w:rPr>
              <m:t>=1</m:t>
            </m:r>
          </m:sub>
          <m:sup>
            <m:r>
              <w:rPr>
                <w:rFonts w:ascii="Cambria Math" w:hAnsi="Cambria Math"/>
                <w:color w:val="000000"/>
                <w:sz w:val="40"/>
                <w:szCs w:val="40"/>
              </w:rPr>
              <m:t>Nдп</m:t>
            </m:r>
          </m:sup>
          <m:e>
            <m:sSubSup>
              <m:sSubSupPr>
                <m:ctrlPr>
                  <w:rPr>
                    <w:rFonts w:ascii="Cambria Math" w:hAnsi="Cambria Math"/>
                    <w:i/>
                    <w:color w:val="000000"/>
                    <w:sz w:val="40"/>
                    <w:szCs w:val="40"/>
                    <w:lang w:val="en-US"/>
                  </w:rPr>
                </m:ctrlPr>
              </m:sSubSupPr>
              <m:e>
                <m:r>
                  <w:rPr>
                    <w:rFonts w:ascii="Cambria Math" w:hAnsi="Cambria Math"/>
                    <w:color w:val="000000"/>
                    <w:sz w:val="40"/>
                    <w:szCs w:val="40"/>
                    <w:lang w:val="en-US"/>
                  </w:rPr>
                  <m:t>K</m:t>
                </m:r>
              </m:e>
              <m:sub>
                <m:r>
                  <w:rPr>
                    <w:rFonts w:ascii="Cambria Math" w:hAnsi="Cambria Math"/>
                    <w:color w:val="000000"/>
                    <w:sz w:val="40"/>
                    <w:szCs w:val="40"/>
                    <w:lang w:val="en-US"/>
                  </w:rPr>
                  <m:t>i</m:t>
                </m:r>
              </m:sub>
              <m:sup>
                <m:r>
                  <w:rPr>
                    <w:rFonts w:ascii="Cambria Math" w:hAnsi="Cambria Math"/>
                    <w:color w:val="000000"/>
                    <w:sz w:val="40"/>
                    <w:szCs w:val="40"/>
                  </w:rPr>
                  <m:t>дп</m:t>
                </m:r>
              </m:sup>
            </m:sSubSup>
          </m:e>
        </m:nary>
        <m:r>
          <w:rPr>
            <w:rFonts w:ascii="Cambria Math" w:hAnsi="Cambria Math"/>
            <w:color w:val="000000"/>
            <w:sz w:val="40"/>
            <w:szCs w:val="40"/>
          </w:rPr>
          <m:t>×</m:t>
        </m:r>
        <m:d>
          <m:dPr>
            <m:ctrlPr>
              <w:rPr>
                <w:rFonts w:ascii="Cambria Math" w:hAnsi="Cambria Math"/>
                <w:i/>
                <w:color w:val="000000"/>
                <w:sz w:val="40"/>
                <w:szCs w:val="40"/>
              </w:rPr>
            </m:ctrlPr>
          </m:dPr>
          <m:e>
            <m:sSup>
              <m:sSupPr>
                <m:ctrlPr>
                  <w:rPr>
                    <w:rFonts w:ascii="Cambria Math" w:hAnsi="Cambria Math"/>
                    <w:i/>
                    <w:color w:val="000000"/>
                    <w:sz w:val="40"/>
                    <w:szCs w:val="40"/>
                  </w:rPr>
                </m:ctrlPr>
              </m:sSupPr>
              <m:e>
                <m:r>
                  <w:rPr>
                    <w:rFonts w:ascii="Cambria Math" w:hAnsi="Cambria Math"/>
                    <w:color w:val="000000"/>
                    <w:sz w:val="40"/>
                    <w:szCs w:val="40"/>
                  </w:rPr>
                  <m:t>a</m:t>
                </m:r>
              </m:e>
              <m:sup>
                <m:r>
                  <w:rPr>
                    <w:rFonts w:ascii="Cambria Math" w:hAnsi="Cambria Math"/>
                    <w:color w:val="000000"/>
                    <w:sz w:val="40"/>
                    <w:szCs w:val="40"/>
                  </w:rPr>
                  <m:t>дп</m:t>
                </m:r>
              </m:sup>
            </m:sSup>
            <m:r>
              <w:rPr>
                <w:rFonts w:ascii="Cambria Math" w:hAnsi="Cambria Math"/>
                <w:color w:val="000000"/>
                <w:sz w:val="40"/>
                <w:szCs w:val="40"/>
              </w:rPr>
              <m:t>+</m:t>
            </m:r>
            <m:nary>
              <m:naryPr>
                <m:chr m:val="∑"/>
                <m:limLoc m:val="undOvr"/>
                <m:ctrlPr>
                  <w:rPr>
                    <w:rFonts w:ascii="Cambria Math" w:hAnsi="Cambria Math"/>
                    <w:i/>
                    <w:color w:val="000000"/>
                    <w:sz w:val="40"/>
                    <w:szCs w:val="40"/>
                  </w:rPr>
                </m:ctrlPr>
              </m:naryPr>
              <m:sub>
                <m:r>
                  <w:rPr>
                    <w:rFonts w:ascii="Cambria Math" w:hAnsi="Cambria Math"/>
                    <w:color w:val="000000"/>
                    <w:sz w:val="40"/>
                    <w:szCs w:val="40"/>
                  </w:rPr>
                  <m:t>i=1</m:t>
                </m:r>
              </m:sub>
              <m:sup>
                <m:r>
                  <w:rPr>
                    <w:rFonts w:ascii="Cambria Math" w:hAnsi="Cambria Math"/>
                    <w:color w:val="000000"/>
                    <w:sz w:val="40"/>
                    <w:szCs w:val="40"/>
                  </w:rPr>
                  <m:t>N</m:t>
                </m:r>
              </m:sup>
              <m:e>
                <m:r>
                  <w:rPr>
                    <w:rFonts w:ascii="Cambria Math" w:hAnsi="Cambria Math"/>
                    <w:color w:val="000000"/>
                    <w:sz w:val="40"/>
                    <w:szCs w:val="40"/>
                  </w:rPr>
                  <m:t>(</m:t>
                </m:r>
                <m:sSub>
                  <m:sSubPr>
                    <m:ctrlPr>
                      <w:rPr>
                        <w:rFonts w:ascii="Cambria Math" w:hAnsi="Cambria Math"/>
                        <w:i/>
                        <w:color w:val="000000"/>
                        <w:sz w:val="40"/>
                        <w:szCs w:val="40"/>
                      </w:rPr>
                    </m:ctrlPr>
                  </m:sSubPr>
                  <m:e>
                    <m:r>
                      <w:rPr>
                        <w:rFonts w:ascii="Cambria Math" w:hAnsi="Cambria Math"/>
                        <w:color w:val="000000"/>
                        <w:sz w:val="40"/>
                        <w:szCs w:val="40"/>
                      </w:rPr>
                      <m:t>a</m:t>
                    </m:r>
                  </m:e>
                  <m:sub>
                    <m:r>
                      <w:rPr>
                        <w:rFonts w:ascii="Cambria Math" w:hAnsi="Cambria Math"/>
                        <w:color w:val="000000"/>
                        <w:sz w:val="40"/>
                        <w:szCs w:val="40"/>
                      </w:rPr>
                      <m:t>i</m:t>
                    </m:r>
                  </m:sub>
                </m:sSub>
              </m:e>
            </m:nary>
            <m:r>
              <w:rPr>
                <w:rFonts w:ascii="Cambria Math" w:hAnsi="Cambria Math"/>
                <w:color w:val="000000"/>
                <w:sz w:val="40"/>
                <w:szCs w:val="40"/>
              </w:rPr>
              <m:t>×</m:t>
            </m:r>
            <m:sSub>
              <m:sSubPr>
                <m:ctrlPr>
                  <w:rPr>
                    <w:rFonts w:ascii="Cambria Math" w:hAnsi="Cambria Math"/>
                    <w:i/>
                    <w:color w:val="000000"/>
                    <w:sz w:val="40"/>
                    <w:szCs w:val="40"/>
                  </w:rPr>
                </m:ctrlPr>
              </m:sSubPr>
              <m:e>
                <m:r>
                  <w:rPr>
                    <w:rFonts w:ascii="Cambria Math" w:hAnsi="Cambria Math"/>
                    <w:color w:val="000000"/>
                    <w:sz w:val="40"/>
                    <w:szCs w:val="40"/>
                  </w:rPr>
                  <m:t>K</m:t>
                </m:r>
              </m:e>
              <m:sub>
                <m:r>
                  <w:rPr>
                    <w:rFonts w:ascii="Cambria Math" w:hAnsi="Cambria Math"/>
                    <w:color w:val="000000"/>
                    <w:sz w:val="40"/>
                    <w:szCs w:val="40"/>
                  </w:rPr>
                  <m:t>i</m:t>
                </m:r>
              </m:sub>
            </m:sSub>
            <m:r>
              <w:rPr>
                <w:rFonts w:ascii="Cambria Math" w:hAnsi="Cambria Math"/>
                <w:color w:val="000000"/>
                <w:sz w:val="40"/>
                <w:szCs w:val="40"/>
              </w:rPr>
              <m:t>)</m:t>
            </m:r>
          </m:e>
        </m:d>
        <m:r>
          <w:rPr>
            <w:rFonts w:ascii="Cambria Math" w:hAnsi="Cambria Math"/>
            <w:color w:val="000000"/>
            <w:sz w:val="40"/>
            <w:szCs w:val="40"/>
          </w:rPr>
          <m:t xml:space="preserve"> </m:t>
        </m:r>
      </m:oMath>
      <w:r w:rsidR="001A6EE5">
        <w:rPr>
          <w:rFonts w:cs="Arial"/>
          <w:color w:val="000000"/>
          <w:sz w:val="40"/>
          <w:szCs w:val="40"/>
        </w:rPr>
        <w:t xml:space="preserve">            </w:t>
      </w:r>
      <w:r w:rsidR="001A6EE5" w:rsidRPr="001A6EE5">
        <w:rPr>
          <w:rFonts w:cs="Arial"/>
          <w:color w:val="000000"/>
        </w:rPr>
        <w:t>(2)</w:t>
      </w:r>
    </w:p>
    <w:p w:rsidR="001A6EE5" w:rsidRDefault="001A6EE5" w:rsidP="001A6EE5">
      <w:pPr>
        <w:pStyle w:val="Style11"/>
        <w:tabs>
          <w:tab w:val="left" w:pos="821"/>
        </w:tabs>
        <w:spacing w:line="240" w:lineRule="auto"/>
        <w:ind w:firstLine="567"/>
        <w:rPr>
          <w:rStyle w:val="FontStyle36"/>
          <w:sz w:val="24"/>
          <w:szCs w:val="24"/>
        </w:rPr>
      </w:pPr>
    </w:p>
    <w:p w:rsidR="00491BD7" w:rsidRPr="00491BD7" w:rsidRDefault="00766C7D" w:rsidP="001A6EE5">
      <w:pPr>
        <w:pStyle w:val="Style11"/>
        <w:tabs>
          <w:tab w:val="left" w:pos="821"/>
        </w:tabs>
        <w:spacing w:line="240" w:lineRule="auto"/>
        <w:ind w:firstLine="567"/>
        <w:rPr>
          <w:rStyle w:val="FontStyle36"/>
          <w:sz w:val="24"/>
          <w:szCs w:val="24"/>
        </w:rPr>
      </w:pPr>
      <w:r w:rsidRPr="001A6EE5">
        <w:rPr>
          <w:rStyle w:val="FontStyle36"/>
          <w:sz w:val="24"/>
          <w:szCs w:val="24"/>
        </w:rPr>
        <w:fldChar w:fldCharType="begin"/>
      </w:r>
      <w:r w:rsidRPr="001A6EE5">
        <w:rPr>
          <w:rStyle w:val="FontStyle36"/>
          <w:sz w:val="24"/>
          <w:szCs w:val="24"/>
        </w:rPr>
        <w:instrText xml:space="preserve"> QUOTE </w:instrText>
      </w:r>
      <m:oMath>
        <m:sSub>
          <m:sSubPr>
            <m:ctrlPr>
              <w:rPr>
                <w:rStyle w:val="FontStyle36"/>
                <w:sz w:val="24"/>
                <w:szCs w:val="24"/>
              </w:rPr>
            </m:ctrlPr>
          </m:sSubPr>
          <m:e>
            <m:r>
              <m:rPr>
                <m:sty m:val="p"/>
              </m:rPr>
              <w:rPr>
                <w:rStyle w:val="FontStyle36"/>
                <w:sz w:val="24"/>
                <w:szCs w:val="24"/>
              </w:rPr>
              <m:t>K</m:t>
            </m:r>
          </m:e>
          <m:sub>
            <m:r>
              <m:rPr>
                <m:sty m:val="p"/>
              </m:rPr>
              <w:rPr>
                <w:rStyle w:val="FontStyle36"/>
                <w:sz w:val="24"/>
                <w:szCs w:val="24"/>
              </w:rPr>
              <m:t>дост</m:t>
            </m:r>
          </m:sub>
        </m:sSub>
        <m:r>
          <m:rPr>
            <m:sty m:val="p"/>
          </m:rPr>
          <w:rPr>
            <w:rStyle w:val="FontStyle36"/>
            <w:sz w:val="24"/>
            <w:szCs w:val="24"/>
          </w:rPr>
          <m:t>=</m:t>
        </m:r>
        <m:nary>
          <m:naryPr>
            <m:chr m:val="∏"/>
            <m:limLoc m:val="undOvr"/>
            <m:ctrlPr>
              <w:rPr>
                <w:rStyle w:val="FontStyle36"/>
                <w:sz w:val="24"/>
                <w:szCs w:val="24"/>
              </w:rPr>
            </m:ctrlPr>
          </m:naryPr>
          <m:sub>
            <m:r>
              <m:rPr>
                <m:sty m:val="p"/>
              </m:rPr>
              <w:rPr>
                <w:rStyle w:val="FontStyle36"/>
                <w:sz w:val="24"/>
                <w:szCs w:val="24"/>
              </w:rPr>
              <m:t>i=1</m:t>
            </m:r>
          </m:sub>
          <m:sup>
            <m:r>
              <m:rPr>
                <m:sty m:val="p"/>
              </m:rPr>
              <w:rPr>
                <w:rStyle w:val="FontStyle36"/>
                <w:sz w:val="24"/>
                <w:szCs w:val="24"/>
              </w:rPr>
              <m:t>Nдп</m:t>
            </m:r>
          </m:sup>
          <m:e>
            <m:sSubSup>
              <m:sSubSupPr>
                <m:ctrlPr>
                  <w:rPr>
                    <w:rStyle w:val="FontStyle36"/>
                    <w:sz w:val="24"/>
                    <w:szCs w:val="24"/>
                  </w:rPr>
                </m:ctrlPr>
              </m:sSubSupPr>
              <m:e>
                <m:r>
                  <m:rPr>
                    <m:sty m:val="p"/>
                  </m:rPr>
                  <w:rPr>
                    <w:rStyle w:val="FontStyle36"/>
                    <w:sz w:val="24"/>
                    <w:szCs w:val="24"/>
                  </w:rPr>
                  <m:t>K</m:t>
                </m:r>
              </m:e>
              <m:sub>
                <m:r>
                  <m:rPr>
                    <m:sty m:val="p"/>
                  </m:rPr>
                  <w:rPr>
                    <w:rStyle w:val="FontStyle36"/>
                    <w:sz w:val="24"/>
                    <w:szCs w:val="24"/>
                  </w:rPr>
                  <m:t>i</m:t>
                </m:r>
              </m:sub>
              <m:sup>
                <m:r>
                  <m:rPr>
                    <m:sty m:val="p"/>
                  </m:rPr>
                  <w:rPr>
                    <w:rStyle w:val="FontStyle36"/>
                    <w:sz w:val="24"/>
                    <w:szCs w:val="24"/>
                  </w:rPr>
                  <m:t>дп</m:t>
                </m:r>
              </m:sup>
            </m:sSubSup>
          </m:e>
        </m:nary>
        <m:r>
          <m:rPr>
            <m:sty m:val="p"/>
          </m:rPr>
          <w:rPr>
            <w:rStyle w:val="FontStyle36"/>
            <w:sz w:val="24"/>
            <w:szCs w:val="24"/>
          </w:rPr>
          <m:t>×</m:t>
        </m:r>
        <m:d>
          <m:dPr>
            <m:ctrlPr>
              <w:rPr>
                <w:rStyle w:val="FontStyle36"/>
                <w:sz w:val="24"/>
                <w:szCs w:val="24"/>
              </w:rPr>
            </m:ctrlPr>
          </m:dPr>
          <m:e>
            <m:sSup>
              <m:sSupPr>
                <m:ctrlPr>
                  <w:rPr>
                    <w:rStyle w:val="FontStyle36"/>
                    <w:sz w:val="24"/>
                    <w:szCs w:val="24"/>
                  </w:rPr>
                </m:ctrlPr>
              </m:sSupPr>
              <m:e>
                <m:r>
                  <m:rPr>
                    <m:sty m:val="p"/>
                  </m:rPr>
                  <w:rPr>
                    <w:rStyle w:val="FontStyle36"/>
                    <w:sz w:val="24"/>
                    <w:szCs w:val="24"/>
                  </w:rPr>
                  <m:t>a</m:t>
                </m:r>
              </m:e>
              <m:sup>
                <m:r>
                  <m:rPr>
                    <m:sty m:val="p"/>
                  </m:rPr>
                  <w:rPr>
                    <w:rStyle w:val="FontStyle36"/>
                    <w:sz w:val="24"/>
                    <w:szCs w:val="24"/>
                  </w:rPr>
                  <m:t>дп</m:t>
                </m:r>
              </m:sup>
            </m:sSup>
            <m:r>
              <m:rPr>
                <m:sty m:val="p"/>
              </m:rPr>
              <w:rPr>
                <w:rStyle w:val="FontStyle36"/>
                <w:sz w:val="24"/>
                <w:szCs w:val="24"/>
              </w:rPr>
              <m:t>+</m:t>
            </m:r>
            <m:nary>
              <m:naryPr>
                <m:chr m:val="∑"/>
                <m:limLoc m:val="undOvr"/>
                <m:ctrlPr>
                  <w:rPr>
                    <w:rStyle w:val="FontStyle36"/>
                    <w:sz w:val="24"/>
                    <w:szCs w:val="24"/>
                  </w:rPr>
                </m:ctrlPr>
              </m:naryPr>
              <m:sub>
                <m:r>
                  <m:rPr>
                    <m:sty m:val="p"/>
                  </m:rPr>
                  <w:rPr>
                    <w:rStyle w:val="FontStyle36"/>
                    <w:sz w:val="24"/>
                    <w:szCs w:val="24"/>
                  </w:rPr>
                  <m:t>i=1</m:t>
                </m:r>
              </m:sub>
              <m:sup>
                <m:r>
                  <m:rPr>
                    <m:sty m:val="p"/>
                  </m:rPr>
                  <w:rPr>
                    <w:rStyle w:val="FontStyle36"/>
                    <w:sz w:val="24"/>
                    <w:szCs w:val="24"/>
                  </w:rPr>
                  <m:t>N</m:t>
                </m:r>
              </m:sup>
              <m:e>
                <m:r>
                  <m:rPr>
                    <m:sty m:val="p"/>
                  </m:rPr>
                  <w:rPr>
                    <w:rStyle w:val="FontStyle36"/>
                    <w:sz w:val="24"/>
                    <w:szCs w:val="24"/>
                  </w:rPr>
                  <m:t>(</m:t>
                </m:r>
                <m:sSub>
                  <m:sSubPr>
                    <m:ctrlPr>
                      <w:rPr>
                        <w:rStyle w:val="FontStyle36"/>
                        <w:sz w:val="24"/>
                        <w:szCs w:val="24"/>
                      </w:rPr>
                    </m:ctrlPr>
                  </m:sSubPr>
                  <m:e>
                    <m:r>
                      <m:rPr>
                        <m:sty m:val="p"/>
                      </m:rPr>
                      <w:rPr>
                        <w:rStyle w:val="FontStyle36"/>
                        <w:sz w:val="24"/>
                        <w:szCs w:val="24"/>
                      </w:rPr>
                      <m:t>a</m:t>
                    </m:r>
                  </m:e>
                  <m:sub>
                    <m:r>
                      <m:rPr>
                        <m:sty m:val="p"/>
                      </m:rPr>
                      <w:rPr>
                        <w:rStyle w:val="FontStyle36"/>
                        <w:sz w:val="24"/>
                        <w:szCs w:val="24"/>
                      </w:rPr>
                      <m:t>i</m:t>
                    </m:r>
                  </m:sub>
                </m:sSub>
              </m:e>
            </m:nary>
            <m:r>
              <m:rPr>
                <m:sty m:val="p"/>
              </m:rPr>
              <w:rPr>
                <w:rStyle w:val="FontStyle36"/>
                <w:sz w:val="24"/>
                <w:szCs w:val="24"/>
              </w:rPr>
              <m:t>×</m:t>
            </m:r>
            <m:sSub>
              <m:sSubPr>
                <m:ctrlPr>
                  <w:rPr>
                    <w:rStyle w:val="FontStyle36"/>
                    <w:sz w:val="24"/>
                    <w:szCs w:val="24"/>
                  </w:rPr>
                </m:ctrlPr>
              </m:sSubPr>
              <m:e>
                <m:r>
                  <m:rPr>
                    <m:sty m:val="p"/>
                  </m:rPr>
                  <w:rPr>
                    <w:rStyle w:val="FontStyle36"/>
                    <w:sz w:val="24"/>
                    <w:szCs w:val="24"/>
                  </w:rPr>
                  <m:t>K</m:t>
                </m:r>
              </m:e>
              <m:sub>
                <m:r>
                  <m:rPr>
                    <m:sty m:val="p"/>
                  </m:rPr>
                  <w:rPr>
                    <w:rStyle w:val="FontStyle36"/>
                    <w:sz w:val="24"/>
                    <w:szCs w:val="24"/>
                  </w:rPr>
                  <m:t>i</m:t>
                </m:r>
              </m:sub>
            </m:sSub>
            <m:r>
              <m:rPr>
                <m:sty m:val="p"/>
              </m:rPr>
              <w:rPr>
                <w:rStyle w:val="FontStyle36"/>
                <w:sz w:val="24"/>
                <w:szCs w:val="24"/>
              </w:rPr>
              <m:t>)</m:t>
            </m:r>
          </m:e>
        </m:d>
        <m:r>
          <m:rPr>
            <m:sty m:val="p"/>
          </m:rPr>
          <w:rPr>
            <w:rStyle w:val="FontStyle36"/>
            <w:sz w:val="24"/>
            <w:szCs w:val="24"/>
          </w:rPr>
          <m:t xml:space="preserve"> </m:t>
        </m:r>
      </m:oMath>
      <w:r w:rsidRPr="001A6EE5">
        <w:rPr>
          <w:rStyle w:val="FontStyle36"/>
          <w:sz w:val="24"/>
          <w:szCs w:val="24"/>
        </w:rPr>
        <w:instrText xml:space="preserve"> </w:instrText>
      </w:r>
      <w:r w:rsidRPr="001A6EE5">
        <w:rPr>
          <w:rStyle w:val="FontStyle36"/>
          <w:sz w:val="24"/>
          <w:szCs w:val="24"/>
        </w:rPr>
        <w:fldChar w:fldCharType="end"/>
      </w:r>
      <w:r w:rsidR="00491BD7" w:rsidRPr="00491BD7">
        <w:rPr>
          <w:rStyle w:val="FontStyle36"/>
          <w:rFonts w:hint="eastAsia"/>
          <w:sz w:val="24"/>
          <w:szCs w:val="24"/>
        </w:rPr>
        <w:t>где</w:t>
      </w:r>
    </w:p>
    <w:p w:rsidR="00491BD7" w:rsidRPr="00491BD7" w:rsidRDefault="00BE2DFB" w:rsidP="00491BD7">
      <w:pPr>
        <w:pStyle w:val="Style11"/>
        <w:tabs>
          <w:tab w:val="left" w:pos="821"/>
        </w:tabs>
        <w:spacing w:line="240" w:lineRule="auto"/>
        <w:ind w:firstLine="567"/>
        <w:rPr>
          <w:rStyle w:val="FontStyle36"/>
          <w:sz w:val="24"/>
          <w:szCs w:val="24"/>
        </w:rPr>
      </w:pPr>
      <m:oMath>
        <m:sSub>
          <m:sSubPr>
            <m:ctrlPr>
              <w:rPr>
                <w:rFonts w:ascii="Cambria Math" w:hAnsi="Cambria Math"/>
                <w:i/>
                <w:color w:val="000000"/>
                <w:sz w:val="26"/>
                <w:szCs w:val="26"/>
              </w:rPr>
            </m:ctrlPr>
          </m:sSubPr>
          <m:e>
            <m:r>
              <w:rPr>
                <w:rFonts w:ascii="Cambria Math" w:hAnsi="Cambria Math"/>
                <w:color w:val="000000"/>
                <w:sz w:val="26"/>
                <w:szCs w:val="26"/>
              </w:rPr>
              <m:t>K</m:t>
            </m:r>
          </m:e>
          <m:sub>
            <m:r>
              <w:rPr>
                <w:rFonts w:ascii="Cambria Math" w:hAnsi="Cambria Math"/>
                <w:color w:val="000000"/>
                <w:sz w:val="26"/>
                <w:szCs w:val="26"/>
              </w:rPr>
              <m:t>дост</m:t>
            </m:r>
          </m:sub>
        </m:sSub>
      </m:oMath>
      <w:r w:rsidR="00766C7D">
        <w:rPr>
          <w:color w:val="000000"/>
          <w:sz w:val="26"/>
          <w:szCs w:val="26"/>
        </w:rPr>
        <w:t xml:space="preserve"> </w:t>
      </w:r>
      <w:r w:rsidR="00491BD7" w:rsidRPr="00491BD7">
        <w:rPr>
          <w:rStyle w:val="FontStyle36"/>
          <w:sz w:val="24"/>
          <w:szCs w:val="24"/>
        </w:rPr>
        <w:t xml:space="preserve">– коэффициент достижения </w:t>
      </w:r>
      <w:proofErr w:type="gramStart"/>
      <w:r w:rsidR="00491BD7" w:rsidRPr="00491BD7">
        <w:rPr>
          <w:rStyle w:val="FontStyle36"/>
          <w:sz w:val="24"/>
          <w:szCs w:val="24"/>
        </w:rPr>
        <w:t>плановых</w:t>
      </w:r>
      <w:proofErr w:type="gramEnd"/>
      <w:r w:rsidR="00491BD7" w:rsidRPr="00491BD7">
        <w:rPr>
          <w:rStyle w:val="FontStyle36"/>
          <w:sz w:val="24"/>
          <w:szCs w:val="24"/>
        </w:rPr>
        <w:t xml:space="preserve"> КПЭ;</w:t>
      </w:r>
    </w:p>
    <w:p w:rsidR="00491BD7" w:rsidRPr="00491BD7" w:rsidRDefault="00BE2DFB" w:rsidP="00491BD7">
      <w:pPr>
        <w:pStyle w:val="Style11"/>
        <w:tabs>
          <w:tab w:val="left" w:pos="821"/>
        </w:tabs>
        <w:spacing w:line="240" w:lineRule="auto"/>
        <w:ind w:firstLine="567"/>
        <w:rPr>
          <w:rStyle w:val="FontStyle36"/>
          <w:sz w:val="24"/>
          <w:szCs w:val="24"/>
        </w:rPr>
      </w:pPr>
      <m:oMath>
        <m:sSub>
          <m:sSubPr>
            <m:ctrlPr>
              <w:rPr>
                <w:rFonts w:ascii="Cambria Math" w:hAnsi="Cambria Math"/>
                <w:i/>
                <w:color w:val="000000"/>
                <w:sz w:val="26"/>
                <w:szCs w:val="26"/>
              </w:rPr>
            </m:ctrlPr>
          </m:sSubPr>
          <m:e>
            <m:r>
              <w:rPr>
                <w:rFonts w:ascii="Cambria Math" w:hAnsi="Cambria Math"/>
                <w:color w:val="000000"/>
                <w:sz w:val="26"/>
                <w:szCs w:val="26"/>
                <w:lang w:val="en-US"/>
              </w:rPr>
              <m:t>N</m:t>
            </m:r>
          </m:e>
          <m:sub>
            <m:r>
              <w:rPr>
                <w:rFonts w:ascii="Cambria Math" w:hAnsi="Cambria Math"/>
                <w:color w:val="000000"/>
                <w:sz w:val="26"/>
                <w:szCs w:val="26"/>
              </w:rPr>
              <m:t>дп</m:t>
            </m:r>
          </m:sub>
        </m:sSub>
      </m:oMath>
      <w:r w:rsidR="00766C7D">
        <w:rPr>
          <w:color w:val="000000"/>
          <w:sz w:val="26"/>
          <w:szCs w:val="26"/>
        </w:rPr>
        <w:t xml:space="preserve"> </w:t>
      </w:r>
      <w:r w:rsidR="00491BD7" w:rsidRPr="00491BD7">
        <w:rPr>
          <w:rStyle w:val="FontStyle36"/>
          <w:sz w:val="24"/>
          <w:szCs w:val="24"/>
        </w:rPr>
        <w:t xml:space="preserve">– количество показателей </w:t>
      </w:r>
      <w:proofErr w:type="spellStart"/>
      <w:r w:rsidR="00491BD7" w:rsidRPr="00491BD7">
        <w:rPr>
          <w:rStyle w:val="FontStyle36"/>
          <w:sz w:val="24"/>
          <w:szCs w:val="24"/>
        </w:rPr>
        <w:t>депремирования</w:t>
      </w:r>
      <w:proofErr w:type="spellEnd"/>
      <w:r w:rsidR="00491BD7" w:rsidRPr="00491BD7">
        <w:rPr>
          <w:rStyle w:val="FontStyle36"/>
          <w:sz w:val="24"/>
          <w:szCs w:val="24"/>
        </w:rPr>
        <w:t>;</w:t>
      </w:r>
    </w:p>
    <w:p w:rsidR="00491BD7" w:rsidRPr="00491BD7" w:rsidRDefault="00D606EE" w:rsidP="00491BD7">
      <w:pPr>
        <w:pStyle w:val="Style11"/>
        <w:tabs>
          <w:tab w:val="left" w:pos="821"/>
        </w:tabs>
        <w:spacing w:line="240" w:lineRule="auto"/>
        <w:ind w:firstLine="567"/>
        <w:rPr>
          <w:rStyle w:val="FontStyle36"/>
          <w:sz w:val="24"/>
          <w:szCs w:val="24"/>
        </w:rPr>
      </w:pPr>
      <m:oMath>
        <m:r>
          <w:rPr>
            <w:rFonts w:ascii="Cambria Math" w:hAnsi="Cambria Math"/>
            <w:color w:val="000000"/>
            <w:sz w:val="26"/>
            <w:szCs w:val="26"/>
            <w:lang w:val="en-US"/>
          </w:rPr>
          <m:t>N</m:t>
        </m:r>
      </m:oMath>
      <w:r w:rsidR="00766C7D" w:rsidRPr="00807B72">
        <w:rPr>
          <w:i/>
          <w:color w:val="000000"/>
          <w:sz w:val="26"/>
          <w:szCs w:val="26"/>
        </w:rPr>
        <w:t xml:space="preserve"> </w:t>
      </w:r>
      <w:r w:rsidR="00491BD7" w:rsidRPr="00491BD7">
        <w:rPr>
          <w:rStyle w:val="FontStyle36"/>
          <w:sz w:val="24"/>
          <w:szCs w:val="24"/>
        </w:rPr>
        <w:t xml:space="preserve"> – количество прочих КПЭ;</w:t>
      </w:r>
    </w:p>
    <w:p w:rsidR="00491BD7" w:rsidRPr="00491BD7" w:rsidRDefault="00CD69BE" w:rsidP="00CD69BE">
      <w:pPr>
        <w:pStyle w:val="Style11"/>
        <w:tabs>
          <w:tab w:val="left" w:pos="821"/>
        </w:tabs>
        <w:spacing w:line="240" w:lineRule="auto"/>
        <w:ind w:firstLine="567"/>
        <w:rPr>
          <w:rStyle w:val="FontStyle36"/>
          <w:sz w:val="24"/>
          <w:szCs w:val="24"/>
        </w:rPr>
      </w:pPr>
      <w:r w:rsidRPr="00CD69BE">
        <w:rPr>
          <w:rStyle w:val="FontStyle36"/>
          <w:sz w:val="24"/>
          <w:szCs w:val="24"/>
        </w:rPr>
        <w:fldChar w:fldCharType="begin"/>
      </w:r>
      <w:r w:rsidRPr="00CD69BE">
        <w:rPr>
          <w:rStyle w:val="FontStyle36"/>
          <w:sz w:val="24"/>
          <w:szCs w:val="24"/>
        </w:rPr>
        <w:instrText xml:space="preserve"> QUOTE </w:instrText>
      </w:r>
      <m:oMath>
        <m:sSubSup>
          <m:sSubSupPr>
            <m:ctrlPr>
              <w:rPr>
                <w:rFonts w:ascii="Cambria Math" w:hAnsi="Cambria Math"/>
                <w:i/>
                <w:color w:val="000000"/>
                <w:sz w:val="26"/>
                <w:szCs w:val="26"/>
              </w:rPr>
            </m:ctrlPr>
          </m:sSubSupPr>
          <m:e>
            <m:r>
              <m:rPr>
                <m:sty m:val="p"/>
              </m:rPr>
              <w:rPr>
                <w:rFonts w:ascii="Cambria Math" w:hAnsi="Cambria Math"/>
                <w:color w:val="000000"/>
                <w:sz w:val="26"/>
                <w:szCs w:val="26"/>
                <w:lang w:val="en-US"/>
              </w:rPr>
              <m:t>K</m:t>
            </m:r>
          </m:e>
          <m:sub>
            <m:r>
              <m:rPr>
                <m:sty m:val="p"/>
              </m:rPr>
              <w:rPr>
                <w:rFonts w:ascii="Cambria Math" w:hAnsi="Cambria Math"/>
                <w:color w:val="000000"/>
                <w:sz w:val="26"/>
                <w:szCs w:val="26"/>
                <w:lang w:val="en-US"/>
              </w:rPr>
              <m:t>i</m:t>
            </m:r>
          </m:sub>
          <m:sup>
            <m:r>
              <m:rPr>
                <m:sty m:val="p"/>
              </m:rPr>
              <w:rPr>
                <w:rFonts w:ascii="Cambria Math" w:hAnsi="Cambria Math"/>
                <w:color w:val="000000"/>
                <w:sz w:val="26"/>
                <w:szCs w:val="26"/>
              </w:rPr>
              <m:t>дп</m:t>
            </m:r>
          </m:sup>
        </m:sSubSup>
      </m:oMath>
      <w:r w:rsidRPr="00CD69BE">
        <w:rPr>
          <w:rStyle w:val="FontStyle36"/>
          <w:sz w:val="24"/>
          <w:szCs w:val="24"/>
        </w:rPr>
        <w:instrText xml:space="preserve"> </w:instrText>
      </w:r>
      <w:r w:rsidRPr="00CD69BE">
        <w:rPr>
          <w:rStyle w:val="FontStyle36"/>
          <w:sz w:val="24"/>
          <w:szCs w:val="24"/>
        </w:rPr>
        <w:fldChar w:fldCharType="end"/>
      </w:r>
      <w:r w:rsidRPr="00CD69BE">
        <w:rPr>
          <w:rStyle w:val="FontStyle36"/>
          <w:sz w:val="24"/>
          <w:szCs w:val="24"/>
        </w:rPr>
        <w:object w:dxaOrig="475" w:dyaOrig="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6.15pt" o:ole="">
            <v:imagedata r:id="rId11" o:title=""/>
          </v:shape>
          <o:OLEObject Type="Embed" ProgID="Word.Document.12" ShapeID="_x0000_i1025" DrawAspect="Content" ObjectID="_1606901448" r:id="rId12">
            <o:FieldCodes>\s</o:FieldCodes>
          </o:OLEObject>
        </w:object>
      </w:r>
      <w:r w:rsidR="00766C7D" w:rsidRPr="00CD69BE">
        <w:rPr>
          <w:rStyle w:val="FontStyle36"/>
          <w:sz w:val="24"/>
          <w:szCs w:val="24"/>
        </w:rPr>
        <w:t>–</w:t>
      </w:r>
      <w:r w:rsidR="00491BD7" w:rsidRPr="00491BD7">
        <w:rPr>
          <w:rStyle w:val="FontStyle36"/>
          <w:sz w:val="24"/>
          <w:szCs w:val="24"/>
        </w:rPr>
        <w:t xml:space="preserve"> </w:t>
      </w:r>
      <w:r>
        <w:rPr>
          <w:rStyle w:val="FontStyle36"/>
          <w:sz w:val="24"/>
          <w:szCs w:val="24"/>
        </w:rPr>
        <w:t>коэффициент достижения i-</w:t>
      </w:r>
      <w:proofErr w:type="spellStart"/>
      <w:r>
        <w:rPr>
          <w:rStyle w:val="FontStyle36"/>
          <w:sz w:val="24"/>
          <w:szCs w:val="24"/>
        </w:rPr>
        <w:t>го</w:t>
      </w:r>
      <w:proofErr w:type="spellEnd"/>
      <w:r>
        <w:rPr>
          <w:rStyle w:val="FontStyle36"/>
          <w:sz w:val="24"/>
          <w:szCs w:val="24"/>
        </w:rPr>
        <w:t xml:space="preserve"> пок</w:t>
      </w:r>
      <w:r w:rsidR="00491BD7" w:rsidRPr="00491BD7">
        <w:rPr>
          <w:rStyle w:val="FontStyle36"/>
          <w:sz w:val="24"/>
          <w:szCs w:val="24"/>
        </w:rPr>
        <w:t xml:space="preserve">азателя </w:t>
      </w:r>
      <w:proofErr w:type="spellStart"/>
      <w:r w:rsidR="00491BD7" w:rsidRPr="00491BD7">
        <w:rPr>
          <w:rStyle w:val="FontStyle36"/>
          <w:sz w:val="24"/>
          <w:szCs w:val="24"/>
        </w:rPr>
        <w:t>депремирования</w:t>
      </w:r>
      <w:proofErr w:type="spellEnd"/>
      <w:r w:rsidR="00491BD7" w:rsidRPr="00491BD7">
        <w:rPr>
          <w:rStyle w:val="FontStyle36"/>
          <w:sz w:val="24"/>
          <w:szCs w:val="24"/>
        </w:rPr>
        <w:t>;</w:t>
      </w:r>
    </w:p>
    <w:p w:rsidR="00491BD7" w:rsidRPr="00491BD7" w:rsidRDefault="00BE2DFB" w:rsidP="00491BD7">
      <w:pPr>
        <w:pStyle w:val="Style11"/>
        <w:tabs>
          <w:tab w:val="left" w:pos="821"/>
        </w:tabs>
        <w:spacing w:line="240" w:lineRule="auto"/>
        <w:ind w:firstLine="567"/>
        <w:rPr>
          <w:rStyle w:val="FontStyle36"/>
          <w:sz w:val="24"/>
          <w:szCs w:val="24"/>
        </w:rPr>
      </w:pPr>
      <m:oMath>
        <m:sSub>
          <m:sSubPr>
            <m:ctrlPr>
              <w:rPr>
                <w:rFonts w:ascii="Cambria Math" w:hAnsi="Cambria Math"/>
                <w:i/>
                <w:color w:val="000000"/>
                <w:sz w:val="26"/>
                <w:szCs w:val="26"/>
              </w:rPr>
            </m:ctrlPr>
          </m:sSubPr>
          <m:e>
            <m:r>
              <w:rPr>
                <w:rFonts w:ascii="Cambria Math" w:hAnsi="Cambria Math"/>
                <w:color w:val="000000"/>
                <w:sz w:val="26"/>
                <w:szCs w:val="26"/>
                <w:lang w:val="en-US"/>
              </w:rPr>
              <m:t>K</m:t>
            </m:r>
          </m:e>
          <m:sub>
            <m:r>
              <w:rPr>
                <w:rFonts w:ascii="Cambria Math" w:hAnsi="Cambria Math"/>
                <w:color w:val="000000"/>
                <w:sz w:val="26"/>
                <w:szCs w:val="26"/>
              </w:rPr>
              <m:t>i</m:t>
            </m:r>
          </m:sub>
        </m:sSub>
      </m:oMath>
      <w:r w:rsidR="00CD69BE">
        <w:rPr>
          <w:i/>
          <w:color w:val="000000"/>
          <w:sz w:val="26"/>
          <w:szCs w:val="26"/>
        </w:rPr>
        <w:t xml:space="preserve"> </w:t>
      </w:r>
      <w:r w:rsidR="00CD69BE">
        <w:rPr>
          <w:rStyle w:val="FontStyle36"/>
          <w:sz w:val="24"/>
          <w:szCs w:val="24"/>
        </w:rPr>
        <w:t>–</w:t>
      </w:r>
      <w:r w:rsidR="00CD69BE">
        <w:rPr>
          <w:rStyle w:val="FontStyle36"/>
          <w:sz w:val="24"/>
          <w:szCs w:val="24"/>
          <w:lang w:val="en-US"/>
        </w:rPr>
        <w:t> </w:t>
      </w:r>
      <w:r w:rsidR="00491BD7" w:rsidRPr="00491BD7">
        <w:rPr>
          <w:rStyle w:val="FontStyle36"/>
          <w:sz w:val="24"/>
          <w:szCs w:val="24"/>
        </w:rPr>
        <w:t>коэффициент достижения i-</w:t>
      </w:r>
      <w:proofErr w:type="spellStart"/>
      <w:r w:rsidR="00491BD7" w:rsidRPr="00491BD7">
        <w:rPr>
          <w:rStyle w:val="FontStyle36"/>
          <w:sz w:val="24"/>
          <w:szCs w:val="24"/>
        </w:rPr>
        <w:t>го</w:t>
      </w:r>
      <w:proofErr w:type="spellEnd"/>
      <w:r w:rsidR="00491BD7" w:rsidRPr="00491BD7">
        <w:rPr>
          <w:rStyle w:val="FontStyle36"/>
          <w:sz w:val="24"/>
          <w:szCs w:val="24"/>
        </w:rPr>
        <w:t xml:space="preserve"> КПЭ, не относящегося к показателям </w:t>
      </w:r>
      <w:proofErr w:type="spellStart"/>
      <w:r w:rsidR="00491BD7" w:rsidRPr="00491BD7">
        <w:rPr>
          <w:rStyle w:val="FontStyle36"/>
          <w:sz w:val="24"/>
          <w:szCs w:val="24"/>
        </w:rPr>
        <w:t>депремирования</w:t>
      </w:r>
      <w:proofErr w:type="spellEnd"/>
      <w:r w:rsidR="00491BD7" w:rsidRPr="00491BD7">
        <w:rPr>
          <w:rStyle w:val="FontStyle36"/>
          <w:sz w:val="24"/>
          <w:szCs w:val="24"/>
        </w:rPr>
        <w:t>;</w:t>
      </w:r>
    </w:p>
    <w:p w:rsidR="00491BD7" w:rsidRPr="00491BD7" w:rsidRDefault="00BE2DFB" w:rsidP="00491BD7">
      <w:pPr>
        <w:pStyle w:val="Style11"/>
        <w:tabs>
          <w:tab w:val="left" w:pos="821"/>
        </w:tabs>
        <w:spacing w:line="240" w:lineRule="auto"/>
        <w:ind w:firstLine="567"/>
        <w:rPr>
          <w:rStyle w:val="FontStyle36"/>
          <w:sz w:val="24"/>
          <w:szCs w:val="24"/>
        </w:rPr>
      </w:pPr>
      <m:oMath>
        <m:sSup>
          <m:sSupPr>
            <m:ctrlPr>
              <w:rPr>
                <w:rFonts w:ascii="Cambria Math" w:hAnsi="Cambria Math"/>
                <w:i/>
                <w:color w:val="000000"/>
                <w:sz w:val="26"/>
                <w:szCs w:val="26"/>
              </w:rPr>
            </m:ctrlPr>
          </m:sSupPr>
          <m:e>
            <m:r>
              <w:rPr>
                <w:rFonts w:ascii="Cambria Math" w:hAnsi="Cambria Math"/>
                <w:color w:val="000000"/>
                <w:sz w:val="26"/>
                <w:szCs w:val="26"/>
                <w:lang w:val="en-US"/>
              </w:rPr>
              <m:t>a</m:t>
            </m:r>
          </m:e>
          <m:sup>
            <m:r>
              <w:rPr>
                <w:rFonts w:ascii="Cambria Math" w:hAnsi="Cambria Math"/>
                <w:color w:val="000000"/>
                <w:sz w:val="26"/>
                <w:szCs w:val="26"/>
              </w:rPr>
              <m:t>дп</m:t>
            </m:r>
          </m:sup>
        </m:sSup>
      </m:oMath>
      <w:r w:rsidR="00CD69BE" w:rsidRPr="00627C3D">
        <w:rPr>
          <w:b/>
          <w:sz w:val="28"/>
        </w:rPr>
        <w:t xml:space="preserve"> </w:t>
      </w:r>
      <w:r w:rsidR="00491BD7" w:rsidRPr="00491BD7">
        <w:rPr>
          <w:rStyle w:val="FontStyle36"/>
          <w:sz w:val="24"/>
          <w:szCs w:val="24"/>
        </w:rPr>
        <w:t xml:space="preserve">– вес совокупности показателей </w:t>
      </w:r>
      <w:proofErr w:type="spellStart"/>
      <w:r w:rsidR="00491BD7" w:rsidRPr="00491BD7">
        <w:rPr>
          <w:rStyle w:val="FontStyle36"/>
          <w:sz w:val="24"/>
          <w:szCs w:val="24"/>
        </w:rPr>
        <w:t>депремирования</w:t>
      </w:r>
      <w:proofErr w:type="spellEnd"/>
      <w:r w:rsidR="00491BD7" w:rsidRPr="00491BD7">
        <w:rPr>
          <w:rStyle w:val="FontStyle36"/>
          <w:sz w:val="24"/>
          <w:szCs w:val="24"/>
        </w:rPr>
        <w:t>;</w:t>
      </w:r>
    </w:p>
    <w:p w:rsidR="00491BD7" w:rsidRPr="00491BD7" w:rsidRDefault="00BE2DFB" w:rsidP="00491BD7">
      <w:pPr>
        <w:pStyle w:val="Style11"/>
        <w:tabs>
          <w:tab w:val="left" w:pos="821"/>
        </w:tabs>
        <w:spacing w:line="240" w:lineRule="auto"/>
        <w:ind w:firstLine="567"/>
        <w:rPr>
          <w:rStyle w:val="FontStyle36"/>
          <w:sz w:val="24"/>
          <w:szCs w:val="24"/>
        </w:rPr>
      </w:pPr>
      <m:oMath>
        <m:sSub>
          <m:sSubPr>
            <m:ctrlPr>
              <w:rPr>
                <w:rFonts w:ascii="Cambria Math" w:hAnsi="Cambria Math"/>
                <w:i/>
                <w:sz w:val="28"/>
              </w:rPr>
            </m:ctrlPr>
          </m:sSubPr>
          <m:e>
            <m:r>
              <w:rPr>
                <w:rFonts w:ascii="Cambria Math" w:hAnsi="Cambria Math"/>
                <w:sz w:val="28"/>
                <w:lang w:val="en-US"/>
              </w:rPr>
              <m:t>a</m:t>
            </m:r>
          </m:e>
          <m:sub>
            <m:r>
              <w:rPr>
                <w:rFonts w:ascii="Cambria Math" w:hAnsi="Cambria Math"/>
                <w:sz w:val="28"/>
              </w:rPr>
              <m:t>i</m:t>
            </m:r>
          </m:sub>
        </m:sSub>
      </m:oMath>
      <w:r w:rsidR="00CD69BE" w:rsidRPr="00627C3D">
        <w:rPr>
          <w:sz w:val="28"/>
        </w:rPr>
        <w:t xml:space="preserve"> </w:t>
      </w:r>
      <w:r w:rsidR="00491BD7" w:rsidRPr="00491BD7">
        <w:rPr>
          <w:rStyle w:val="FontStyle36"/>
          <w:sz w:val="24"/>
          <w:szCs w:val="24"/>
        </w:rPr>
        <w:t xml:space="preserve">– вес </w:t>
      </w:r>
      <w:r w:rsidR="00CD69BE">
        <w:rPr>
          <w:rStyle w:val="FontStyle36"/>
          <w:sz w:val="24"/>
          <w:szCs w:val="24"/>
        </w:rPr>
        <w:t>i-</w:t>
      </w:r>
      <w:proofErr w:type="spellStart"/>
      <w:r w:rsidR="00CD69BE">
        <w:rPr>
          <w:rStyle w:val="FontStyle36"/>
          <w:sz w:val="24"/>
          <w:szCs w:val="24"/>
        </w:rPr>
        <w:t>го</w:t>
      </w:r>
      <w:proofErr w:type="spellEnd"/>
      <w:r w:rsidR="00CD69BE">
        <w:rPr>
          <w:rStyle w:val="FontStyle36"/>
          <w:sz w:val="24"/>
          <w:szCs w:val="24"/>
        </w:rPr>
        <w:t xml:space="preserve"> КПЭ, не </w:t>
      </w:r>
      <w:proofErr w:type="gramStart"/>
      <w:r w:rsidR="00CD69BE">
        <w:rPr>
          <w:rStyle w:val="FontStyle36"/>
          <w:sz w:val="24"/>
          <w:szCs w:val="24"/>
        </w:rPr>
        <w:t>относящегося</w:t>
      </w:r>
      <w:proofErr w:type="gramEnd"/>
      <w:r w:rsidR="00CD69BE">
        <w:rPr>
          <w:rStyle w:val="FontStyle36"/>
          <w:sz w:val="24"/>
          <w:szCs w:val="24"/>
        </w:rPr>
        <w:t xml:space="preserve"> к пока</w:t>
      </w:r>
      <w:r w:rsidR="00491BD7" w:rsidRPr="00491BD7">
        <w:rPr>
          <w:rStyle w:val="FontStyle36"/>
          <w:sz w:val="24"/>
          <w:szCs w:val="24"/>
        </w:rPr>
        <w:t xml:space="preserve">зателям </w:t>
      </w:r>
      <w:proofErr w:type="spellStart"/>
      <w:r w:rsidR="00491BD7" w:rsidRPr="00491BD7">
        <w:rPr>
          <w:rStyle w:val="FontStyle36"/>
          <w:sz w:val="24"/>
          <w:szCs w:val="24"/>
        </w:rPr>
        <w:t>депремирования</w:t>
      </w:r>
      <w:proofErr w:type="spellEnd"/>
      <w:r w:rsidR="00491BD7" w:rsidRPr="00491BD7">
        <w:rPr>
          <w:rStyle w:val="FontStyle36"/>
          <w:sz w:val="24"/>
          <w:szCs w:val="24"/>
        </w:rPr>
        <w:t>.</w:t>
      </w:r>
    </w:p>
    <w:p w:rsidR="00491BD7" w:rsidRPr="00491BD7" w:rsidRDefault="00491BD7" w:rsidP="00491BD7">
      <w:pPr>
        <w:pStyle w:val="Style11"/>
        <w:tabs>
          <w:tab w:val="left" w:pos="821"/>
        </w:tabs>
        <w:spacing w:line="240" w:lineRule="auto"/>
        <w:ind w:firstLine="567"/>
        <w:rPr>
          <w:rStyle w:val="FontStyle36"/>
          <w:sz w:val="24"/>
          <w:szCs w:val="24"/>
        </w:rPr>
      </w:pPr>
    </w:p>
    <w:p w:rsidR="00491BD7" w:rsidRPr="00491BD7" w:rsidRDefault="00491BD7" w:rsidP="00491BD7">
      <w:pPr>
        <w:pStyle w:val="Style11"/>
        <w:tabs>
          <w:tab w:val="left" w:pos="821"/>
        </w:tabs>
        <w:spacing w:line="240" w:lineRule="auto"/>
        <w:ind w:firstLine="567"/>
        <w:rPr>
          <w:rStyle w:val="FontStyle36"/>
          <w:sz w:val="24"/>
          <w:szCs w:val="24"/>
        </w:rPr>
      </w:pPr>
      <w:r w:rsidRPr="00491BD7">
        <w:rPr>
          <w:rStyle w:val="FontStyle36"/>
          <w:rFonts w:hint="eastAsia"/>
          <w:sz w:val="24"/>
          <w:szCs w:val="24"/>
        </w:rPr>
        <w:t>Коэффициент</w:t>
      </w:r>
      <w:r w:rsidRPr="00491BD7">
        <w:rPr>
          <w:rStyle w:val="FontStyle36"/>
          <w:sz w:val="24"/>
          <w:szCs w:val="24"/>
        </w:rPr>
        <w:t xml:space="preserve"> достижения показателя </w:t>
      </w:r>
      <w:proofErr w:type="spellStart"/>
      <w:r w:rsidRPr="00491BD7">
        <w:rPr>
          <w:rStyle w:val="FontStyle36"/>
          <w:sz w:val="24"/>
          <w:szCs w:val="24"/>
        </w:rPr>
        <w:t>депремирования</w:t>
      </w:r>
      <w:proofErr w:type="spellEnd"/>
      <w:r w:rsidRPr="00491BD7">
        <w:rPr>
          <w:rStyle w:val="FontStyle36"/>
          <w:sz w:val="24"/>
          <w:szCs w:val="24"/>
        </w:rPr>
        <w:t xml:space="preserve"> принимается </w:t>
      </w:r>
      <w:proofErr w:type="gramStart"/>
      <w:r w:rsidRPr="00491BD7">
        <w:rPr>
          <w:rStyle w:val="FontStyle36"/>
          <w:sz w:val="24"/>
          <w:szCs w:val="24"/>
        </w:rPr>
        <w:t>равным</w:t>
      </w:r>
      <w:proofErr w:type="gramEnd"/>
      <w:r w:rsidRPr="00491BD7">
        <w:rPr>
          <w:rStyle w:val="FontStyle36"/>
          <w:sz w:val="24"/>
          <w:szCs w:val="24"/>
        </w:rPr>
        <w:t xml:space="preserve"> единице при достижении в отчетном периоде планового или большего значения и нулю в противном случае.</w:t>
      </w:r>
    </w:p>
    <w:p w:rsidR="00491BD7" w:rsidRPr="00491BD7" w:rsidRDefault="00491BD7" w:rsidP="00491BD7">
      <w:pPr>
        <w:pStyle w:val="Style11"/>
        <w:tabs>
          <w:tab w:val="left" w:pos="821"/>
        </w:tabs>
        <w:spacing w:line="240" w:lineRule="auto"/>
        <w:ind w:firstLine="567"/>
        <w:rPr>
          <w:rStyle w:val="FontStyle36"/>
          <w:sz w:val="24"/>
          <w:szCs w:val="24"/>
        </w:rPr>
      </w:pPr>
      <w:r w:rsidRPr="00491BD7">
        <w:rPr>
          <w:rStyle w:val="FontStyle36"/>
          <w:rFonts w:hint="eastAsia"/>
          <w:sz w:val="24"/>
          <w:szCs w:val="24"/>
        </w:rPr>
        <w:t>Коэффициент</w:t>
      </w:r>
      <w:r w:rsidRPr="00491BD7">
        <w:rPr>
          <w:rStyle w:val="FontStyle36"/>
          <w:sz w:val="24"/>
          <w:szCs w:val="24"/>
        </w:rPr>
        <w:t xml:space="preserve"> достижения i-</w:t>
      </w:r>
      <w:proofErr w:type="spellStart"/>
      <w:r w:rsidRPr="00491BD7">
        <w:rPr>
          <w:rStyle w:val="FontStyle36"/>
          <w:sz w:val="24"/>
          <w:szCs w:val="24"/>
        </w:rPr>
        <w:t>го</w:t>
      </w:r>
      <w:proofErr w:type="spellEnd"/>
      <w:r w:rsidRPr="00491BD7">
        <w:rPr>
          <w:rStyle w:val="FontStyle36"/>
          <w:sz w:val="24"/>
          <w:szCs w:val="24"/>
        </w:rPr>
        <w:t xml:space="preserve"> КПЭ, не относящегося к показателям </w:t>
      </w:r>
      <w:proofErr w:type="spellStart"/>
      <w:r w:rsidRPr="00491BD7">
        <w:rPr>
          <w:rStyle w:val="FontStyle36"/>
          <w:sz w:val="24"/>
          <w:szCs w:val="24"/>
        </w:rPr>
        <w:t>депремирования</w:t>
      </w:r>
      <w:proofErr w:type="spellEnd"/>
      <w:r w:rsidRPr="00491BD7">
        <w:rPr>
          <w:rStyle w:val="FontStyle36"/>
          <w:sz w:val="24"/>
          <w:szCs w:val="24"/>
        </w:rPr>
        <w:t>, рас</w:t>
      </w:r>
      <w:proofErr w:type="gramStart"/>
      <w:r w:rsidR="00CD69BE">
        <w:rPr>
          <w:rStyle w:val="FontStyle36"/>
          <w:sz w:val="24"/>
          <w:szCs w:val="24"/>
          <w:lang w:val="en-US"/>
        </w:rPr>
        <w:t>c</w:t>
      </w:r>
      <w:proofErr w:type="spellStart"/>
      <w:proofErr w:type="gramEnd"/>
      <w:r w:rsidRPr="00491BD7">
        <w:rPr>
          <w:rStyle w:val="FontStyle36"/>
          <w:sz w:val="24"/>
          <w:szCs w:val="24"/>
        </w:rPr>
        <w:t>читывается</w:t>
      </w:r>
      <w:proofErr w:type="spellEnd"/>
      <w:r w:rsidRPr="00491BD7">
        <w:rPr>
          <w:rStyle w:val="FontStyle36"/>
          <w:sz w:val="24"/>
          <w:szCs w:val="24"/>
        </w:rPr>
        <w:t xml:space="preserve"> по формуле:</w:t>
      </w:r>
    </w:p>
    <w:p w:rsidR="00491BD7" w:rsidRPr="00491BD7" w:rsidRDefault="00491BD7" w:rsidP="00491BD7">
      <w:pPr>
        <w:pStyle w:val="Style11"/>
        <w:tabs>
          <w:tab w:val="left" w:pos="821"/>
        </w:tabs>
        <w:spacing w:line="240" w:lineRule="auto"/>
        <w:ind w:firstLine="567"/>
        <w:rPr>
          <w:rStyle w:val="FontStyle36"/>
          <w:sz w:val="24"/>
          <w:szCs w:val="24"/>
        </w:rPr>
      </w:pPr>
    </w:p>
    <w:p w:rsidR="00491BD7" w:rsidRPr="00491BD7" w:rsidRDefault="00CD69BE" w:rsidP="00491BD7">
      <w:pPr>
        <w:pStyle w:val="Style11"/>
        <w:tabs>
          <w:tab w:val="left" w:pos="821"/>
        </w:tabs>
        <w:spacing w:line="240" w:lineRule="auto"/>
        <w:ind w:firstLine="567"/>
        <w:rPr>
          <w:rStyle w:val="FontStyle36"/>
          <w:sz w:val="24"/>
          <w:szCs w:val="24"/>
        </w:rPr>
      </w:pPr>
      <w:r>
        <w:rPr>
          <w:rStyle w:val="FontStyle36"/>
          <w:sz w:val="24"/>
          <w:szCs w:val="24"/>
        </w:rPr>
        <w:object w:dxaOrig="9355" w:dyaOrig="2790">
          <v:shape id="_x0000_i1026" type="#_x0000_t75" style="width:468pt;height:139.85pt" o:ole="">
            <v:imagedata r:id="rId13" o:title=""/>
          </v:shape>
          <o:OLEObject Type="Embed" ProgID="Word.Document.12" ShapeID="_x0000_i1026" DrawAspect="Content" ObjectID="_1606901449" r:id="rId14">
            <o:FieldCodes>\s</o:FieldCodes>
          </o:OLEObject>
        </w:object>
      </w:r>
    </w:p>
    <w:p w:rsidR="00491BD7" w:rsidRDefault="00AE2F13" w:rsidP="00491BD7">
      <w:pPr>
        <w:pStyle w:val="Style11"/>
        <w:tabs>
          <w:tab w:val="left" w:pos="821"/>
        </w:tabs>
        <w:spacing w:line="240" w:lineRule="auto"/>
        <w:ind w:firstLine="567"/>
        <w:rPr>
          <w:rStyle w:val="FontStyle36"/>
          <w:sz w:val="24"/>
          <w:szCs w:val="24"/>
        </w:rPr>
      </w:pPr>
      <w:r>
        <w:rPr>
          <w:rStyle w:val="FontStyle36"/>
          <w:sz w:val="24"/>
          <w:szCs w:val="24"/>
        </w:rPr>
        <w:t>г</w:t>
      </w:r>
      <w:r w:rsidR="00491BD7" w:rsidRPr="00491BD7">
        <w:rPr>
          <w:rStyle w:val="FontStyle36"/>
          <w:rFonts w:hint="eastAsia"/>
          <w:sz w:val="24"/>
          <w:szCs w:val="24"/>
        </w:rPr>
        <w:t>де</w:t>
      </w:r>
    </w:p>
    <w:p w:rsidR="004E1B68" w:rsidRDefault="004E1B68" w:rsidP="00491BD7">
      <w:pPr>
        <w:pStyle w:val="Style11"/>
        <w:tabs>
          <w:tab w:val="left" w:pos="821"/>
        </w:tabs>
        <w:spacing w:line="240" w:lineRule="auto"/>
        <w:ind w:firstLine="567"/>
        <w:rPr>
          <w:rStyle w:val="FontStyle36"/>
          <w:sz w:val="24"/>
          <w:szCs w:val="24"/>
        </w:rPr>
      </w:pPr>
    </w:p>
    <w:tbl>
      <w:tblPr>
        <w:tblStyle w:val="af2"/>
        <w:tblW w:w="0" w:type="auto"/>
        <w:tblInd w:w="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426"/>
        <w:gridCol w:w="7027"/>
      </w:tblGrid>
      <w:tr w:rsidR="00134D1D" w:rsidTr="00134D1D">
        <w:tc>
          <w:tcPr>
            <w:tcW w:w="1384" w:type="dxa"/>
          </w:tcPr>
          <w:p w:rsidR="00134D1D" w:rsidRDefault="00BE2DFB" w:rsidP="00134D1D">
            <w:pPr>
              <w:spacing w:after="0" w:line="240" w:lineRule="auto"/>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К</m:t>
                  </m:r>
                </m:e>
                <m:sub>
                  <m:r>
                    <w:rPr>
                      <w:rFonts w:ascii="Cambria Math" w:hAnsi="Cambria Math" w:cs="Arial"/>
                      <w:sz w:val="24"/>
                      <w:szCs w:val="24"/>
                      <w:lang w:val="en-US"/>
                    </w:rPr>
                    <m:t>i</m:t>
                  </m:r>
                </m:sub>
              </m:sSub>
            </m:oMath>
            <w:r w:rsidR="00134D1D">
              <w:rPr>
                <w:rFonts w:ascii="Arial" w:hAnsi="Arial" w:cs="Arial"/>
                <w:sz w:val="24"/>
                <w:szCs w:val="24"/>
              </w:rPr>
              <w:t xml:space="preserve"> </w:t>
            </w:r>
          </w:p>
        </w:tc>
        <w:tc>
          <w:tcPr>
            <w:tcW w:w="426" w:type="dxa"/>
          </w:tcPr>
          <w:p w:rsidR="00134D1D" w:rsidRDefault="00134D1D" w:rsidP="00134D1D">
            <w:pPr>
              <w:spacing w:after="0" w:line="240" w:lineRule="auto"/>
              <w:jc w:val="both"/>
              <w:rPr>
                <w:rFonts w:ascii="Arial" w:hAnsi="Arial" w:cs="Arial"/>
                <w:sz w:val="24"/>
                <w:szCs w:val="24"/>
              </w:rPr>
            </w:pPr>
            <w:r w:rsidRPr="00F722FF">
              <w:rPr>
                <w:rFonts w:ascii="Arial" w:hAnsi="Arial" w:cs="Arial"/>
                <w:sz w:val="24"/>
                <w:szCs w:val="24"/>
              </w:rPr>
              <w:t>–</w:t>
            </w:r>
          </w:p>
        </w:tc>
        <w:tc>
          <w:tcPr>
            <w:tcW w:w="7027" w:type="dxa"/>
          </w:tcPr>
          <w:p w:rsidR="00134D1D" w:rsidRDefault="00134D1D" w:rsidP="00134D1D">
            <w:pPr>
              <w:spacing w:after="0" w:line="240" w:lineRule="auto"/>
              <w:jc w:val="both"/>
              <w:rPr>
                <w:rFonts w:ascii="Arial" w:hAnsi="Arial" w:cs="Arial"/>
                <w:sz w:val="24"/>
                <w:szCs w:val="24"/>
              </w:rPr>
            </w:pPr>
            <w:r w:rsidRPr="00F722FF">
              <w:rPr>
                <w:rFonts w:ascii="Arial" w:hAnsi="Arial" w:cs="Arial"/>
                <w:sz w:val="24"/>
                <w:szCs w:val="24"/>
              </w:rPr>
              <w:t xml:space="preserve">коэффициент достижения </w:t>
            </w:r>
            <w:proofErr w:type="spellStart"/>
            <w:r w:rsidRPr="00F722FF">
              <w:rPr>
                <w:rFonts w:ascii="Arial" w:hAnsi="Arial" w:cs="Arial"/>
                <w:sz w:val="24"/>
                <w:szCs w:val="24"/>
                <w:lang w:val="en-US"/>
              </w:rPr>
              <w:t>i</w:t>
            </w:r>
            <w:proofErr w:type="spellEnd"/>
            <w:r w:rsidRPr="00F722FF">
              <w:rPr>
                <w:rFonts w:ascii="Arial" w:hAnsi="Arial" w:cs="Arial"/>
                <w:sz w:val="24"/>
                <w:szCs w:val="24"/>
              </w:rPr>
              <w:t>-го КПЭ;</w:t>
            </w:r>
          </w:p>
        </w:tc>
      </w:tr>
      <w:tr w:rsidR="00134D1D" w:rsidTr="00134D1D">
        <w:tc>
          <w:tcPr>
            <w:tcW w:w="1384" w:type="dxa"/>
          </w:tcPr>
          <w:p w:rsidR="00134D1D" w:rsidRDefault="00BE2DFB" w:rsidP="00134D1D">
            <w:pPr>
              <w:spacing w:after="0" w:line="240" w:lineRule="auto"/>
              <w:rPr>
                <w:rFonts w:ascii="Arial" w:hAnsi="Arial" w:cs="Arial"/>
                <w:sz w:val="24"/>
                <w:szCs w:val="24"/>
              </w:rPr>
            </w:pPr>
            <m:oMath>
              <m:sSubSup>
                <m:sSubSupPr>
                  <m:ctrlPr>
                    <w:rPr>
                      <w:rFonts w:ascii="Cambria Math" w:hAnsi="Cambria Math" w:cs="Arial"/>
                      <w:i/>
                      <w:sz w:val="24"/>
                      <w:szCs w:val="24"/>
                    </w:rPr>
                  </m:ctrlPr>
                </m:sSubSupPr>
                <m:e>
                  <m:r>
                    <w:rPr>
                      <w:rFonts w:ascii="Cambria Math" w:hAnsi="Cambria Math" w:cs="Arial"/>
                      <w:sz w:val="24"/>
                      <w:szCs w:val="24"/>
                    </w:rPr>
                    <m:t>К</m:t>
                  </m:r>
                </m:e>
                <m:sub>
                  <m:r>
                    <w:rPr>
                      <w:rFonts w:ascii="Cambria Math" w:hAnsi="Cambria Math" w:cs="Arial"/>
                      <w:sz w:val="24"/>
                      <w:szCs w:val="24"/>
                      <w:lang w:val="en-US"/>
                    </w:rPr>
                    <m:t>i</m:t>
                  </m:r>
                </m:sub>
                <m:sup>
                  <m:r>
                    <w:rPr>
                      <w:rFonts w:ascii="Cambria Math" w:hAnsi="Cambria Math" w:cs="Arial"/>
                      <w:sz w:val="24"/>
                      <w:szCs w:val="24"/>
                    </w:rPr>
                    <m:t>факт</m:t>
                  </m:r>
                </m:sup>
              </m:sSubSup>
            </m:oMath>
            <w:r w:rsidR="00134D1D">
              <w:rPr>
                <w:rFonts w:ascii="Arial" w:hAnsi="Arial" w:cs="Arial"/>
                <w:sz w:val="24"/>
                <w:szCs w:val="24"/>
              </w:rPr>
              <w:t xml:space="preserve"> </w:t>
            </w:r>
          </w:p>
        </w:tc>
        <w:tc>
          <w:tcPr>
            <w:tcW w:w="426" w:type="dxa"/>
          </w:tcPr>
          <w:p w:rsidR="00134D1D" w:rsidRDefault="00134D1D" w:rsidP="00134D1D">
            <w:pPr>
              <w:spacing w:after="0" w:line="240" w:lineRule="auto"/>
              <w:jc w:val="both"/>
              <w:rPr>
                <w:rFonts w:ascii="Arial" w:hAnsi="Arial" w:cs="Arial"/>
                <w:sz w:val="24"/>
                <w:szCs w:val="24"/>
              </w:rPr>
            </w:pPr>
            <w:r w:rsidRPr="00F722FF">
              <w:rPr>
                <w:rFonts w:ascii="Arial" w:hAnsi="Arial" w:cs="Arial"/>
                <w:sz w:val="24"/>
                <w:szCs w:val="24"/>
              </w:rPr>
              <w:t>–</w:t>
            </w:r>
          </w:p>
        </w:tc>
        <w:tc>
          <w:tcPr>
            <w:tcW w:w="7027" w:type="dxa"/>
          </w:tcPr>
          <w:p w:rsidR="00134D1D" w:rsidRDefault="00134D1D" w:rsidP="00134D1D">
            <w:pPr>
              <w:spacing w:after="0" w:line="240" w:lineRule="auto"/>
              <w:jc w:val="both"/>
              <w:rPr>
                <w:rFonts w:ascii="Arial" w:hAnsi="Arial" w:cs="Arial"/>
                <w:sz w:val="24"/>
                <w:szCs w:val="24"/>
              </w:rPr>
            </w:pPr>
            <w:r w:rsidRPr="00F722FF">
              <w:rPr>
                <w:rFonts w:ascii="Arial" w:hAnsi="Arial" w:cs="Arial"/>
                <w:sz w:val="24"/>
                <w:szCs w:val="24"/>
              </w:rPr>
              <w:t xml:space="preserve">фактическое значение </w:t>
            </w:r>
            <w:proofErr w:type="spellStart"/>
            <w:r w:rsidRPr="00F722FF">
              <w:rPr>
                <w:rFonts w:ascii="Arial" w:hAnsi="Arial" w:cs="Arial"/>
                <w:sz w:val="24"/>
                <w:szCs w:val="24"/>
                <w:lang w:val="en-US"/>
              </w:rPr>
              <w:t>i</w:t>
            </w:r>
            <w:proofErr w:type="spellEnd"/>
            <w:r w:rsidRPr="00F722FF">
              <w:rPr>
                <w:rFonts w:ascii="Arial" w:hAnsi="Arial" w:cs="Arial"/>
                <w:sz w:val="24"/>
                <w:szCs w:val="24"/>
              </w:rPr>
              <w:t>-го КПЭ по данным отчетности;</w:t>
            </w:r>
          </w:p>
        </w:tc>
      </w:tr>
      <w:tr w:rsidR="00134D1D" w:rsidTr="00134D1D">
        <w:tc>
          <w:tcPr>
            <w:tcW w:w="1384" w:type="dxa"/>
          </w:tcPr>
          <w:p w:rsidR="00134D1D" w:rsidRDefault="00BE2DFB" w:rsidP="00134D1D">
            <w:pPr>
              <w:spacing w:after="0" w:line="240" w:lineRule="auto"/>
              <w:rPr>
                <w:rFonts w:ascii="Arial" w:hAnsi="Arial" w:cs="Arial"/>
                <w:sz w:val="24"/>
                <w:szCs w:val="24"/>
              </w:rPr>
            </w:pPr>
            <m:oMath>
              <m:sSubSup>
                <m:sSubSupPr>
                  <m:ctrlPr>
                    <w:rPr>
                      <w:rFonts w:ascii="Cambria Math" w:hAnsi="Cambria Math" w:cs="Arial"/>
                      <w:i/>
                      <w:sz w:val="24"/>
                      <w:szCs w:val="24"/>
                    </w:rPr>
                  </m:ctrlPr>
                </m:sSubSupPr>
                <m:e>
                  <m:r>
                    <w:rPr>
                      <w:rFonts w:ascii="Cambria Math" w:hAnsi="Cambria Math" w:cs="Arial"/>
                      <w:sz w:val="24"/>
                      <w:szCs w:val="24"/>
                    </w:rPr>
                    <m:t>КПЭ</m:t>
                  </m:r>
                </m:e>
                <m:sub>
                  <m:r>
                    <w:rPr>
                      <w:rFonts w:ascii="Cambria Math" w:hAnsi="Cambria Math" w:cs="Arial"/>
                      <w:sz w:val="24"/>
                      <w:szCs w:val="24"/>
                      <w:lang w:val="en-US"/>
                    </w:rPr>
                    <m:t>i</m:t>
                  </m:r>
                </m:sub>
                <m:sup>
                  <m:r>
                    <w:rPr>
                      <w:rFonts w:ascii="Cambria Math" w:hAnsi="Cambria Math" w:cs="Arial"/>
                      <w:sz w:val="24"/>
                      <w:szCs w:val="24"/>
                    </w:rPr>
                    <m:t>доп</m:t>
                  </m:r>
                </m:sup>
              </m:sSubSup>
            </m:oMath>
            <w:r w:rsidR="00134D1D">
              <w:rPr>
                <w:rFonts w:ascii="Arial" w:hAnsi="Arial" w:cs="Arial"/>
                <w:sz w:val="24"/>
                <w:szCs w:val="24"/>
              </w:rPr>
              <w:t xml:space="preserve"> </w:t>
            </w:r>
          </w:p>
        </w:tc>
        <w:tc>
          <w:tcPr>
            <w:tcW w:w="426" w:type="dxa"/>
          </w:tcPr>
          <w:p w:rsidR="00134D1D" w:rsidRDefault="00134D1D" w:rsidP="00134D1D">
            <w:pPr>
              <w:spacing w:after="0" w:line="240" w:lineRule="auto"/>
              <w:jc w:val="both"/>
              <w:rPr>
                <w:rFonts w:ascii="Arial" w:hAnsi="Arial" w:cs="Arial"/>
                <w:sz w:val="24"/>
                <w:szCs w:val="24"/>
              </w:rPr>
            </w:pPr>
            <w:r w:rsidRPr="00F722FF">
              <w:rPr>
                <w:rFonts w:ascii="Arial" w:hAnsi="Arial" w:cs="Arial"/>
                <w:sz w:val="24"/>
                <w:szCs w:val="24"/>
              </w:rPr>
              <w:t>–</w:t>
            </w:r>
          </w:p>
        </w:tc>
        <w:tc>
          <w:tcPr>
            <w:tcW w:w="7027" w:type="dxa"/>
          </w:tcPr>
          <w:p w:rsidR="00134D1D" w:rsidRDefault="00134D1D" w:rsidP="00134D1D">
            <w:pPr>
              <w:spacing w:after="0" w:line="240" w:lineRule="auto"/>
              <w:jc w:val="both"/>
              <w:rPr>
                <w:rFonts w:ascii="Arial" w:hAnsi="Arial" w:cs="Arial"/>
                <w:sz w:val="24"/>
                <w:szCs w:val="24"/>
              </w:rPr>
            </w:pPr>
            <w:r w:rsidRPr="00F722FF">
              <w:rPr>
                <w:rFonts w:ascii="Arial" w:hAnsi="Arial" w:cs="Arial"/>
                <w:sz w:val="24"/>
                <w:szCs w:val="24"/>
              </w:rPr>
              <w:t xml:space="preserve">допустимый уровень </w:t>
            </w:r>
            <w:proofErr w:type="spellStart"/>
            <w:r w:rsidRPr="00F722FF">
              <w:rPr>
                <w:rFonts w:ascii="Arial" w:hAnsi="Arial" w:cs="Arial"/>
                <w:sz w:val="24"/>
                <w:szCs w:val="24"/>
                <w:lang w:val="en-US"/>
              </w:rPr>
              <w:t>i</w:t>
            </w:r>
            <w:proofErr w:type="spellEnd"/>
            <w:r w:rsidRPr="00F722FF">
              <w:rPr>
                <w:rFonts w:ascii="Arial" w:hAnsi="Arial" w:cs="Arial"/>
                <w:sz w:val="24"/>
                <w:szCs w:val="24"/>
              </w:rPr>
              <w:t>-го КПЭ, установленный Картой ключевых показателей эффективности;</w:t>
            </w:r>
          </w:p>
        </w:tc>
      </w:tr>
      <w:tr w:rsidR="00134D1D" w:rsidTr="00134D1D">
        <w:tc>
          <w:tcPr>
            <w:tcW w:w="1384" w:type="dxa"/>
          </w:tcPr>
          <w:p w:rsidR="00134D1D" w:rsidRDefault="00BE2DFB" w:rsidP="00134D1D">
            <w:pPr>
              <w:spacing w:after="0" w:line="240" w:lineRule="auto"/>
              <w:rPr>
                <w:rFonts w:ascii="Arial" w:hAnsi="Arial" w:cs="Arial"/>
                <w:sz w:val="24"/>
                <w:szCs w:val="24"/>
              </w:rPr>
            </w:pPr>
            <m:oMath>
              <m:sSubSup>
                <m:sSubSupPr>
                  <m:ctrlPr>
                    <w:rPr>
                      <w:rFonts w:ascii="Cambria Math" w:hAnsi="Cambria Math" w:cs="Arial"/>
                      <w:i/>
                      <w:sz w:val="24"/>
                      <w:szCs w:val="24"/>
                    </w:rPr>
                  </m:ctrlPr>
                </m:sSubSupPr>
                <m:e>
                  <m:r>
                    <w:rPr>
                      <w:rFonts w:ascii="Cambria Math" w:hAnsi="Cambria Math" w:cs="Arial"/>
                      <w:sz w:val="24"/>
                      <w:szCs w:val="24"/>
                    </w:rPr>
                    <m:t>КПЭ</m:t>
                  </m:r>
                </m:e>
                <m:sub>
                  <m:r>
                    <w:rPr>
                      <w:rFonts w:ascii="Cambria Math" w:hAnsi="Cambria Math" w:cs="Arial"/>
                      <w:sz w:val="24"/>
                      <w:szCs w:val="24"/>
                      <w:lang w:val="en-US"/>
                    </w:rPr>
                    <m:t>i</m:t>
                  </m:r>
                </m:sub>
                <m:sup>
                  <m:r>
                    <w:rPr>
                      <w:rFonts w:ascii="Cambria Math" w:hAnsi="Cambria Math" w:cs="Arial"/>
                      <w:sz w:val="24"/>
                      <w:szCs w:val="24"/>
                    </w:rPr>
                    <m:t>цел_мин</m:t>
                  </m:r>
                </m:sup>
              </m:sSubSup>
            </m:oMath>
            <w:r w:rsidR="00134D1D">
              <w:rPr>
                <w:rFonts w:ascii="Arial" w:hAnsi="Arial" w:cs="Arial"/>
                <w:sz w:val="24"/>
                <w:szCs w:val="24"/>
              </w:rPr>
              <w:t xml:space="preserve"> </w:t>
            </w:r>
          </w:p>
        </w:tc>
        <w:tc>
          <w:tcPr>
            <w:tcW w:w="426" w:type="dxa"/>
          </w:tcPr>
          <w:p w:rsidR="00134D1D" w:rsidRDefault="00134D1D" w:rsidP="00134D1D">
            <w:pPr>
              <w:spacing w:after="0" w:line="240" w:lineRule="auto"/>
              <w:jc w:val="both"/>
              <w:rPr>
                <w:rFonts w:ascii="Arial" w:hAnsi="Arial" w:cs="Arial"/>
                <w:sz w:val="24"/>
                <w:szCs w:val="24"/>
              </w:rPr>
            </w:pPr>
            <w:r w:rsidRPr="00F722FF">
              <w:rPr>
                <w:rFonts w:ascii="Arial" w:hAnsi="Arial" w:cs="Arial"/>
                <w:sz w:val="24"/>
                <w:szCs w:val="24"/>
              </w:rPr>
              <w:t>–</w:t>
            </w:r>
          </w:p>
        </w:tc>
        <w:tc>
          <w:tcPr>
            <w:tcW w:w="7027" w:type="dxa"/>
          </w:tcPr>
          <w:p w:rsidR="00134D1D" w:rsidRDefault="00134D1D" w:rsidP="00134D1D">
            <w:pPr>
              <w:spacing w:after="0" w:line="240" w:lineRule="auto"/>
              <w:jc w:val="both"/>
              <w:rPr>
                <w:rFonts w:ascii="Arial" w:hAnsi="Arial" w:cs="Arial"/>
                <w:sz w:val="24"/>
                <w:szCs w:val="24"/>
              </w:rPr>
            </w:pPr>
            <w:r w:rsidRPr="00F722FF">
              <w:rPr>
                <w:rFonts w:ascii="Arial" w:hAnsi="Arial" w:cs="Arial"/>
                <w:sz w:val="24"/>
                <w:szCs w:val="24"/>
              </w:rPr>
              <w:t xml:space="preserve">нижняя граница целевого диапазона </w:t>
            </w:r>
            <w:proofErr w:type="spellStart"/>
            <w:r w:rsidRPr="00F722FF">
              <w:rPr>
                <w:rFonts w:ascii="Arial" w:hAnsi="Arial" w:cs="Arial"/>
                <w:sz w:val="24"/>
                <w:szCs w:val="24"/>
                <w:lang w:val="en-US"/>
              </w:rPr>
              <w:t>i</w:t>
            </w:r>
            <w:proofErr w:type="spellEnd"/>
            <w:r w:rsidRPr="00F722FF">
              <w:rPr>
                <w:rFonts w:ascii="Arial" w:hAnsi="Arial" w:cs="Arial"/>
                <w:sz w:val="24"/>
                <w:szCs w:val="24"/>
              </w:rPr>
              <w:t>-го КПЭ, установленная Картой ключевых показателей эффективности;</w:t>
            </w:r>
          </w:p>
        </w:tc>
      </w:tr>
      <w:tr w:rsidR="00134D1D" w:rsidTr="00134D1D">
        <w:tc>
          <w:tcPr>
            <w:tcW w:w="1384" w:type="dxa"/>
          </w:tcPr>
          <w:p w:rsidR="00134D1D" w:rsidRDefault="00BE2DFB" w:rsidP="00134D1D">
            <w:pPr>
              <w:spacing w:after="0" w:line="240" w:lineRule="auto"/>
              <w:rPr>
                <w:rFonts w:ascii="Arial" w:hAnsi="Arial" w:cs="Arial"/>
                <w:sz w:val="24"/>
                <w:szCs w:val="24"/>
              </w:rPr>
            </w:pPr>
            <m:oMath>
              <m:sSubSup>
                <m:sSubSupPr>
                  <m:ctrlPr>
                    <w:rPr>
                      <w:rFonts w:ascii="Cambria Math" w:hAnsi="Cambria Math" w:cs="Arial"/>
                      <w:i/>
                      <w:sz w:val="24"/>
                      <w:szCs w:val="24"/>
                    </w:rPr>
                  </m:ctrlPr>
                </m:sSubSupPr>
                <m:e>
                  <m:r>
                    <w:rPr>
                      <w:rFonts w:ascii="Cambria Math" w:hAnsi="Cambria Math" w:cs="Arial"/>
                      <w:sz w:val="24"/>
                      <w:szCs w:val="24"/>
                    </w:rPr>
                    <m:t>КПЭ</m:t>
                  </m:r>
                </m:e>
                <m:sub>
                  <m:r>
                    <w:rPr>
                      <w:rFonts w:ascii="Cambria Math" w:hAnsi="Cambria Math" w:cs="Arial"/>
                      <w:sz w:val="24"/>
                      <w:szCs w:val="24"/>
                      <w:lang w:val="en-US"/>
                    </w:rPr>
                    <m:t>i</m:t>
                  </m:r>
                </m:sub>
                <m:sup>
                  <m:r>
                    <w:rPr>
                      <w:rFonts w:ascii="Cambria Math" w:hAnsi="Cambria Math" w:cs="Arial"/>
                      <w:sz w:val="24"/>
                      <w:szCs w:val="24"/>
                    </w:rPr>
                    <m:t>цел_макс</m:t>
                  </m:r>
                </m:sup>
              </m:sSubSup>
            </m:oMath>
            <w:r w:rsidR="00134D1D">
              <w:rPr>
                <w:rFonts w:ascii="Arial" w:hAnsi="Arial" w:cs="Arial"/>
                <w:sz w:val="24"/>
                <w:szCs w:val="24"/>
              </w:rPr>
              <w:t xml:space="preserve"> </w:t>
            </w:r>
          </w:p>
        </w:tc>
        <w:tc>
          <w:tcPr>
            <w:tcW w:w="426" w:type="dxa"/>
          </w:tcPr>
          <w:p w:rsidR="00134D1D" w:rsidRDefault="00134D1D" w:rsidP="00134D1D">
            <w:pPr>
              <w:spacing w:after="0" w:line="240" w:lineRule="auto"/>
              <w:jc w:val="both"/>
              <w:rPr>
                <w:rFonts w:ascii="Arial" w:hAnsi="Arial" w:cs="Arial"/>
                <w:sz w:val="24"/>
                <w:szCs w:val="24"/>
              </w:rPr>
            </w:pPr>
            <w:r w:rsidRPr="00F722FF">
              <w:rPr>
                <w:rFonts w:ascii="Arial" w:hAnsi="Arial" w:cs="Arial"/>
                <w:sz w:val="24"/>
                <w:szCs w:val="24"/>
              </w:rPr>
              <w:t>–</w:t>
            </w:r>
          </w:p>
        </w:tc>
        <w:tc>
          <w:tcPr>
            <w:tcW w:w="7027" w:type="dxa"/>
          </w:tcPr>
          <w:p w:rsidR="00134D1D" w:rsidRDefault="00134D1D" w:rsidP="00134D1D">
            <w:pPr>
              <w:spacing w:after="0" w:line="240" w:lineRule="auto"/>
              <w:jc w:val="both"/>
              <w:rPr>
                <w:rFonts w:ascii="Arial" w:hAnsi="Arial" w:cs="Arial"/>
                <w:sz w:val="24"/>
                <w:szCs w:val="24"/>
              </w:rPr>
            </w:pPr>
            <w:r w:rsidRPr="00F722FF">
              <w:rPr>
                <w:rFonts w:ascii="Arial" w:hAnsi="Arial" w:cs="Arial"/>
                <w:sz w:val="24"/>
                <w:szCs w:val="24"/>
              </w:rPr>
              <w:t xml:space="preserve">верхняя граница целевого диапазона </w:t>
            </w:r>
            <w:proofErr w:type="spellStart"/>
            <w:r w:rsidRPr="00F722FF">
              <w:rPr>
                <w:rFonts w:ascii="Arial" w:hAnsi="Arial" w:cs="Arial"/>
                <w:sz w:val="24"/>
                <w:szCs w:val="24"/>
                <w:lang w:val="en-US"/>
              </w:rPr>
              <w:t>i</w:t>
            </w:r>
            <w:proofErr w:type="spellEnd"/>
            <w:r w:rsidRPr="00F722FF">
              <w:rPr>
                <w:rFonts w:ascii="Arial" w:hAnsi="Arial" w:cs="Arial"/>
                <w:sz w:val="24"/>
                <w:szCs w:val="24"/>
              </w:rPr>
              <w:t>-го КПЭ, установленная Картой ключевых показателей эффективности;</w:t>
            </w:r>
          </w:p>
        </w:tc>
      </w:tr>
      <w:tr w:rsidR="00134D1D" w:rsidTr="00134D1D">
        <w:tc>
          <w:tcPr>
            <w:tcW w:w="1384" w:type="dxa"/>
          </w:tcPr>
          <w:p w:rsidR="00134D1D" w:rsidRDefault="00BE2DFB" w:rsidP="00134D1D">
            <w:pPr>
              <w:spacing w:after="0" w:line="240" w:lineRule="auto"/>
              <w:rPr>
                <w:rFonts w:ascii="Arial" w:hAnsi="Arial" w:cs="Arial"/>
                <w:sz w:val="24"/>
                <w:szCs w:val="24"/>
              </w:rPr>
            </w:pPr>
            <m:oMath>
              <m:sSubSup>
                <m:sSubSupPr>
                  <m:ctrlPr>
                    <w:rPr>
                      <w:rFonts w:ascii="Cambria Math" w:hAnsi="Cambria Math" w:cs="Arial"/>
                      <w:i/>
                      <w:sz w:val="24"/>
                      <w:szCs w:val="24"/>
                    </w:rPr>
                  </m:ctrlPr>
                </m:sSubSupPr>
                <m:e>
                  <m:r>
                    <w:rPr>
                      <w:rFonts w:ascii="Cambria Math" w:hAnsi="Cambria Math" w:cs="Arial"/>
                      <w:sz w:val="24"/>
                      <w:szCs w:val="24"/>
                    </w:rPr>
                    <m:t>КПЭ</m:t>
                  </m:r>
                </m:e>
                <m:sub>
                  <m:r>
                    <w:rPr>
                      <w:rFonts w:ascii="Cambria Math" w:hAnsi="Cambria Math" w:cs="Arial"/>
                      <w:sz w:val="24"/>
                      <w:szCs w:val="24"/>
                      <w:lang w:val="en-US"/>
                    </w:rPr>
                    <m:t>i</m:t>
                  </m:r>
                </m:sub>
                <m:sup>
                  <m:r>
                    <w:rPr>
                      <w:rFonts w:ascii="Cambria Math" w:hAnsi="Cambria Math" w:cs="Arial"/>
                      <w:sz w:val="24"/>
                      <w:szCs w:val="24"/>
                    </w:rPr>
                    <m:t>агр</m:t>
                  </m:r>
                </m:sup>
              </m:sSubSup>
            </m:oMath>
            <w:r w:rsidR="00134D1D">
              <w:rPr>
                <w:rFonts w:ascii="Arial" w:hAnsi="Arial" w:cs="Arial"/>
                <w:sz w:val="24"/>
                <w:szCs w:val="24"/>
              </w:rPr>
              <w:t xml:space="preserve"> </w:t>
            </w:r>
          </w:p>
        </w:tc>
        <w:tc>
          <w:tcPr>
            <w:tcW w:w="426" w:type="dxa"/>
          </w:tcPr>
          <w:p w:rsidR="00134D1D" w:rsidRDefault="00134D1D" w:rsidP="00134D1D">
            <w:pPr>
              <w:spacing w:after="0" w:line="240" w:lineRule="auto"/>
              <w:jc w:val="both"/>
              <w:rPr>
                <w:rFonts w:ascii="Arial" w:hAnsi="Arial" w:cs="Arial"/>
                <w:sz w:val="24"/>
                <w:szCs w:val="24"/>
              </w:rPr>
            </w:pPr>
            <w:r w:rsidRPr="00F722FF">
              <w:rPr>
                <w:rFonts w:ascii="Arial" w:hAnsi="Arial" w:cs="Arial"/>
                <w:sz w:val="24"/>
                <w:szCs w:val="24"/>
              </w:rPr>
              <w:t>–</w:t>
            </w:r>
          </w:p>
        </w:tc>
        <w:tc>
          <w:tcPr>
            <w:tcW w:w="7027" w:type="dxa"/>
          </w:tcPr>
          <w:p w:rsidR="00134D1D" w:rsidRDefault="00134D1D" w:rsidP="00134D1D">
            <w:pPr>
              <w:spacing w:after="0" w:line="240" w:lineRule="auto"/>
              <w:jc w:val="both"/>
              <w:rPr>
                <w:rFonts w:ascii="Arial" w:hAnsi="Arial" w:cs="Arial"/>
                <w:sz w:val="24"/>
                <w:szCs w:val="24"/>
              </w:rPr>
            </w:pPr>
            <w:r w:rsidRPr="00F722FF">
              <w:rPr>
                <w:rFonts w:ascii="Arial" w:hAnsi="Arial" w:cs="Arial"/>
                <w:sz w:val="24"/>
                <w:szCs w:val="24"/>
              </w:rPr>
              <w:t xml:space="preserve">агрессивный уровень </w:t>
            </w:r>
            <w:proofErr w:type="spellStart"/>
            <w:r w:rsidRPr="00F722FF">
              <w:rPr>
                <w:rFonts w:ascii="Arial" w:hAnsi="Arial" w:cs="Arial"/>
                <w:sz w:val="24"/>
                <w:szCs w:val="24"/>
                <w:lang w:val="en-US"/>
              </w:rPr>
              <w:t>i</w:t>
            </w:r>
            <w:proofErr w:type="spellEnd"/>
            <w:r w:rsidRPr="00F722FF">
              <w:rPr>
                <w:rFonts w:ascii="Arial" w:hAnsi="Arial" w:cs="Arial"/>
                <w:sz w:val="24"/>
                <w:szCs w:val="24"/>
              </w:rPr>
              <w:t>-го КПЭ, установленный Картой ключевых показателей эффективности.</w:t>
            </w:r>
          </w:p>
        </w:tc>
      </w:tr>
    </w:tbl>
    <w:p w:rsidR="00134D1D" w:rsidRDefault="00134D1D" w:rsidP="00491BD7">
      <w:pPr>
        <w:pStyle w:val="Style11"/>
        <w:tabs>
          <w:tab w:val="left" w:pos="821"/>
        </w:tabs>
        <w:spacing w:line="240" w:lineRule="auto"/>
        <w:ind w:firstLine="567"/>
        <w:rPr>
          <w:rStyle w:val="FontStyle36"/>
          <w:sz w:val="24"/>
          <w:szCs w:val="24"/>
        </w:rPr>
      </w:pPr>
    </w:p>
    <w:p w:rsidR="009C24DE" w:rsidRDefault="009C24DE" w:rsidP="00491BD7">
      <w:pPr>
        <w:pStyle w:val="Style11"/>
        <w:tabs>
          <w:tab w:val="left" w:pos="821"/>
        </w:tabs>
        <w:spacing w:line="240" w:lineRule="auto"/>
        <w:ind w:firstLine="567"/>
        <w:rPr>
          <w:rStyle w:val="FontStyle36"/>
          <w:sz w:val="24"/>
          <w:szCs w:val="24"/>
        </w:rPr>
      </w:pPr>
      <w:r>
        <w:rPr>
          <w:rStyle w:val="FontStyle36"/>
          <w:sz w:val="24"/>
          <w:szCs w:val="24"/>
        </w:rPr>
        <w:t xml:space="preserve">Фактическое значение КПЭ рассчитывается на основании </w:t>
      </w:r>
      <w:r w:rsidR="002674C4" w:rsidRPr="00491BD7">
        <w:rPr>
          <w:rStyle w:val="FontStyle36"/>
          <w:sz w:val="24"/>
          <w:szCs w:val="24"/>
        </w:rPr>
        <w:t xml:space="preserve">утвержденного годовым собранием </w:t>
      </w:r>
      <w:r w:rsidR="00D40D1E">
        <w:rPr>
          <w:rStyle w:val="FontStyle36"/>
          <w:sz w:val="24"/>
          <w:szCs w:val="24"/>
        </w:rPr>
        <w:t xml:space="preserve">акционеров ДО </w:t>
      </w:r>
      <w:r w:rsidR="002674C4" w:rsidRPr="00491BD7">
        <w:rPr>
          <w:rStyle w:val="FontStyle36"/>
          <w:sz w:val="24"/>
          <w:szCs w:val="24"/>
        </w:rPr>
        <w:t>отчета за отчетный год</w:t>
      </w:r>
      <w:r w:rsidR="002674C4">
        <w:rPr>
          <w:rStyle w:val="FontStyle36"/>
          <w:sz w:val="24"/>
          <w:szCs w:val="24"/>
        </w:rPr>
        <w:t xml:space="preserve"> в соответствии </w:t>
      </w:r>
      <w:proofErr w:type="gramStart"/>
      <w:r w:rsidR="002674C4">
        <w:rPr>
          <w:rStyle w:val="FontStyle36"/>
          <w:sz w:val="24"/>
          <w:szCs w:val="24"/>
        </w:rPr>
        <w:t>с</w:t>
      </w:r>
      <w:proofErr w:type="gramEnd"/>
      <w:r w:rsidR="002674C4">
        <w:rPr>
          <w:rStyle w:val="FontStyle36"/>
          <w:sz w:val="24"/>
          <w:szCs w:val="24"/>
        </w:rPr>
        <w:t xml:space="preserve"> ПО ИПВР 4.1-07.</w:t>
      </w:r>
    </w:p>
    <w:p w:rsidR="00491BD7" w:rsidRPr="00491BD7" w:rsidRDefault="00491BD7" w:rsidP="00491BD7">
      <w:pPr>
        <w:pStyle w:val="Style11"/>
        <w:tabs>
          <w:tab w:val="left" w:pos="821"/>
        </w:tabs>
        <w:spacing w:line="240" w:lineRule="auto"/>
        <w:ind w:firstLine="567"/>
        <w:rPr>
          <w:rStyle w:val="FontStyle36"/>
          <w:sz w:val="24"/>
          <w:szCs w:val="24"/>
        </w:rPr>
      </w:pPr>
      <w:r w:rsidRPr="00491BD7">
        <w:rPr>
          <w:rStyle w:val="FontStyle36"/>
          <w:rFonts w:hint="eastAsia"/>
          <w:sz w:val="24"/>
          <w:szCs w:val="24"/>
        </w:rPr>
        <w:t>Результаты</w:t>
      </w:r>
      <w:r w:rsidRPr="00491BD7">
        <w:rPr>
          <w:rStyle w:val="FontStyle36"/>
          <w:sz w:val="24"/>
          <w:szCs w:val="24"/>
        </w:rPr>
        <w:t xml:space="preserve"> расчета коэффициента достижения плановых КПЭ, коэффициентов достижения показателей </w:t>
      </w:r>
      <w:proofErr w:type="spellStart"/>
      <w:r w:rsidRPr="00491BD7">
        <w:rPr>
          <w:rStyle w:val="FontStyle36"/>
          <w:sz w:val="24"/>
          <w:szCs w:val="24"/>
        </w:rPr>
        <w:t>депремирования</w:t>
      </w:r>
      <w:proofErr w:type="spellEnd"/>
      <w:r w:rsidRPr="00491BD7">
        <w:rPr>
          <w:rStyle w:val="FontStyle36"/>
          <w:sz w:val="24"/>
          <w:szCs w:val="24"/>
        </w:rPr>
        <w:t xml:space="preserve"> и коэффициентов достижения КПЭ, не относящихся к показателям </w:t>
      </w:r>
      <w:proofErr w:type="spellStart"/>
      <w:r w:rsidRPr="00491BD7">
        <w:rPr>
          <w:rStyle w:val="FontStyle36"/>
          <w:sz w:val="24"/>
          <w:szCs w:val="24"/>
        </w:rPr>
        <w:t>депремирования</w:t>
      </w:r>
      <w:proofErr w:type="spellEnd"/>
      <w:r w:rsidRPr="00491BD7">
        <w:rPr>
          <w:rStyle w:val="FontStyle36"/>
          <w:sz w:val="24"/>
          <w:szCs w:val="24"/>
        </w:rPr>
        <w:t xml:space="preserve">, передаются в </w:t>
      </w:r>
      <w:proofErr w:type="spellStart"/>
      <w:r w:rsidR="00134D1D">
        <w:rPr>
          <w:rStyle w:val="FontStyle36"/>
          <w:sz w:val="24"/>
          <w:szCs w:val="24"/>
        </w:rPr>
        <w:t>ДКаП</w:t>
      </w:r>
      <w:proofErr w:type="spellEnd"/>
      <w:r w:rsidRPr="00491BD7">
        <w:rPr>
          <w:rStyle w:val="FontStyle36"/>
          <w:sz w:val="24"/>
          <w:szCs w:val="24"/>
        </w:rPr>
        <w:t xml:space="preserve"> для подготовки проекта решен</w:t>
      </w:r>
      <w:r w:rsidRPr="00491BD7">
        <w:rPr>
          <w:rStyle w:val="FontStyle36"/>
          <w:rFonts w:hint="eastAsia"/>
          <w:sz w:val="24"/>
          <w:szCs w:val="24"/>
        </w:rPr>
        <w:t>ия</w:t>
      </w:r>
      <w:r w:rsidR="00D40D1E">
        <w:rPr>
          <w:rStyle w:val="FontStyle36"/>
          <w:sz w:val="24"/>
          <w:szCs w:val="24"/>
        </w:rPr>
        <w:t xml:space="preserve"> С</w:t>
      </w:r>
      <w:r w:rsidRPr="00491BD7">
        <w:rPr>
          <w:rStyle w:val="FontStyle36"/>
          <w:sz w:val="24"/>
          <w:szCs w:val="24"/>
        </w:rPr>
        <w:t>овета директоров о размере годовой премии руководителя по результатам работы в отчетном периоде.</w:t>
      </w:r>
    </w:p>
    <w:p w:rsidR="00491BD7" w:rsidRPr="00491BD7" w:rsidRDefault="00CB50FC" w:rsidP="00491BD7">
      <w:pPr>
        <w:pStyle w:val="Style11"/>
        <w:tabs>
          <w:tab w:val="left" w:pos="821"/>
        </w:tabs>
        <w:spacing w:line="240" w:lineRule="auto"/>
        <w:ind w:firstLine="567"/>
        <w:rPr>
          <w:rStyle w:val="FontStyle36"/>
          <w:sz w:val="24"/>
          <w:szCs w:val="24"/>
        </w:rPr>
      </w:pPr>
      <w:r>
        <w:rPr>
          <w:rStyle w:val="FontStyle36"/>
          <w:sz w:val="24"/>
          <w:szCs w:val="24"/>
        </w:rPr>
        <w:t>5.2</w:t>
      </w:r>
      <w:r w:rsidR="00491BD7" w:rsidRPr="00491BD7">
        <w:rPr>
          <w:rStyle w:val="FontStyle36"/>
          <w:sz w:val="24"/>
          <w:szCs w:val="24"/>
        </w:rPr>
        <w:t>.8</w:t>
      </w:r>
      <w:r>
        <w:rPr>
          <w:rStyle w:val="FontStyle36"/>
          <w:sz w:val="24"/>
          <w:szCs w:val="24"/>
        </w:rPr>
        <w:t> </w:t>
      </w:r>
      <w:r w:rsidR="00D40D1E">
        <w:rPr>
          <w:rStyle w:val="FontStyle36"/>
          <w:sz w:val="24"/>
          <w:szCs w:val="24"/>
        </w:rPr>
        <w:t>ДО</w:t>
      </w:r>
      <w:r w:rsidR="00491BD7" w:rsidRPr="00491BD7">
        <w:rPr>
          <w:rStyle w:val="FontStyle36"/>
          <w:sz w:val="24"/>
          <w:szCs w:val="24"/>
        </w:rPr>
        <w:t xml:space="preserve"> не позднее 10 дней после проведения общего годового собрания акционеров (участников) </w:t>
      </w:r>
      <w:proofErr w:type="gramStart"/>
      <w:r w:rsidR="00D40D1E">
        <w:rPr>
          <w:rStyle w:val="FontStyle36"/>
          <w:sz w:val="24"/>
          <w:szCs w:val="24"/>
        </w:rPr>
        <w:t xml:space="preserve">ДО </w:t>
      </w:r>
      <w:r w:rsidR="00491BD7" w:rsidRPr="00491BD7">
        <w:rPr>
          <w:rStyle w:val="FontStyle36"/>
          <w:sz w:val="24"/>
          <w:szCs w:val="24"/>
        </w:rPr>
        <w:t>представляет</w:t>
      </w:r>
      <w:proofErr w:type="gramEnd"/>
      <w:r w:rsidR="00491BD7" w:rsidRPr="00491BD7">
        <w:rPr>
          <w:rStyle w:val="FontStyle36"/>
          <w:sz w:val="24"/>
          <w:szCs w:val="24"/>
        </w:rPr>
        <w:t xml:space="preserve"> в </w:t>
      </w:r>
      <w:proofErr w:type="spellStart"/>
      <w:r w:rsidR="00491BD7" w:rsidRPr="00491BD7">
        <w:rPr>
          <w:rStyle w:val="FontStyle36"/>
          <w:sz w:val="24"/>
          <w:szCs w:val="24"/>
        </w:rPr>
        <w:t>ДКаП</w:t>
      </w:r>
      <w:proofErr w:type="spellEnd"/>
      <w:r w:rsidR="00491BD7" w:rsidRPr="00491BD7">
        <w:rPr>
          <w:rStyle w:val="FontStyle36"/>
          <w:sz w:val="24"/>
          <w:szCs w:val="24"/>
        </w:rPr>
        <w:t xml:space="preserve"> данные по фак</w:t>
      </w:r>
      <w:r w:rsidR="00D40D1E">
        <w:rPr>
          <w:rStyle w:val="FontStyle36"/>
          <w:sz w:val="24"/>
          <w:szCs w:val="24"/>
        </w:rPr>
        <w:t>тическому доходу руководителя</w:t>
      </w:r>
      <w:r w:rsidR="00491BD7" w:rsidRPr="00491BD7">
        <w:rPr>
          <w:rStyle w:val="FontStyle36"/>
          <w:sz w:val="24"/>
          <w:szCs w:val="24"/>
        </w:rPr>
        <w:t xml:space="preserve"> для расчета величины базовой годовой премии.</w:t>
      </w:r>
    </w:p>
    <w:p w:rsidR="00491BD7" w:rsidRPr="00491BD7" w:rsidRDefault="00CB50FC" w:rsidP="00491BD7">
      <w:pPr>
        <w:pStyle w:val="Style11"/>
        <w:tabs>
          <w:tab w:val="left" w:pos="821"/>
        </w:tabs>
        <w:spacing w:line="240" w:lineRule="auto"/>
        <w:ind w:firstLine="567"/>
        <w:rPr>
          <w:rStyle w:val="FontStyle36"/>
          <w:sz w:val="24"/>
          <w:szCs w:val="24"/>
        </w:rPr>
      </w:pPr>
      <w:r>
        <w:rPr>
          <w:rStyle w:val="FontStyle36"/>
          <w:sz w:val="24"/>
          <w:szCs w:val="24"/>
        </w:rPr>
        <w:t>5.2.9 </w:t>
      </w:r>
      <w:proofErr w:type="spellStart"/>
      <w:r w:rsidR="00491BD7" w:rsidRPr="00491BD7">
        <w:rPr>
          <w:rStyle w:val="FontStyle36"/>
          <w:sz w:val="24"/>
          <w:szCs w:val="24"/>
        </w:rPr>
        <w:t>ДКаП</w:t>
      </w:r>
      <w:proofErr w:type="spellEnd"/>
      <w:r w:rsidR="00491BD7" w:rsidRPr="00491BD7">
        <w:rPr>
          <w:rStyle w:val="FontStyle36"/>
          <w:sz w:val="24"/>
          <w:szCs w:val="24"/>
        </w:rPr>
        <w:t xml:space="preserve"> на основе полученного от ДСР значения коэф</w:t>
      </w:r>
      <w:r w:rsidR="00134D1D">
        <w:rPr>
          <w:rStyle w:val="FontStyle36"/>
          <w:sz w:val="24"/>
          <w:szCs w:val="24"/>
        </w:rPr>
        <w:t>ф</w:t>
      </w:r>
      <w:r w:rsidR="00491BD7" w:rsidRPr="00491BD7">
        <w:rPr>
          <w:rStyle w:val="FontStyle36"/>
          <w:sz w:val="24"/>
          <w:szCs w:val="24"/>
        </w:rPr>
        <w:t>ициента достижения плановых КПЭ ра</w:t>
      </w:r>
      <w:r w:rsidR="00134D1D">
        <w:rPr>
          <w:rStyle w:val="FontStyle36"/>
          <w:sz w:val="24"/>
          <w:szCs w:val="24"/>
        </w:rPr>
        <w:t>с</w:t>
      </w:r>
      <w:r w:rsidR="00491BD7" w:rsidRPr="00491BD7">
        <w:rPr>
          <w:rStyle w:val="FontStyle36"/>
          <w:sz w:val="24"/>
          <w:szCs w:val="24"/>
        </w:rPr>
        <w:t xml:space="preserve">считывает величину </w:t>
      </w:r>
      <w:r w:rsidR="00D40D1E">
        <w:rPr>
          <w:rStyle w:val="FontStyle36"/>
          <w:sz w:val="24"/>
          <w:szCs w:val="24"/>
        </w:rPr>
        <w:t xml:space="preserve">годовой </w:t>
      </w:r>
      <w:r w:rsidR="00491BD7" w:rsidRPr="00491BD7">
        <w:rPr>
          <w:rStyle w:val="FontStyle36"/>
          <w:sz w:val="24"/>
          <w:szCs w:val="24"/>
        </w:rPr>
        <w:t xml:space="preserve">премии, оформляет проект решения </w:t>
      </w:r>
      <w:r w:rsidR="00D40D1E">
        <w:rPr>
          <w:rStyle w:val="FontStyle36"/>
          <w:sz w:val="24"/>
          <w:szCs w:val="24"/>
        </w:rPr>
        <w:t>С</w:t>
      </w:r>
      <w:r w:rsidR="00491BD7" w:rsidRPr="00491BD7">
        <w:rPr>
          <w:rStyle w:val="FontStyle36"/>
          <w:sz w:val="24"/>
          <w:szCs w:val="24"/>
        </w:rPr>
        <w:t>овета директоров и передает его вместе с материалами расчета в ДКП. Величина годовой премии рассчитывается по форм</w:t>
      </w:r>
      <w:r w:rsidR="00491BD7" w:rsidRPr="00491BD7">
        <w:rPr>
          <w:rStyle w:val="FontStyle36"/>
          <w:rFonts w:hint="eastAsia"/>
          <w:sz w:val="24"/>
          <w:szCs w:val="24"/>
        </w:rPr>
        <w:t>уле</w:t>
      </w:r>
      <w:r w:rsidR="00491BD7" w:rsidRPr="00491BD7">
        <w:rPr>
          <w:rStyle w:val="FontStyle36"/>
          <w:sz w:val="24"/>
          <w:szCs w:val="24"/>
        </w:rPr>
        <w:t>:</w:t>
      </w:r>
    </w:p>
    <w:p w:rsidR="00491BD7" w:rsidRPr="00491BD7" w:rsidRDefault="00491BD7" w:rsidP="00491BD7">
      <w:pPr>
        <w:pStyle w:val="Style11"/>
        <w:tabs>
          <w:tab w:val="left" w:pos="821"/>
        </w:tabs>
        <w:spacing w:line="240" w:lineRule="auto"/>
        <w:ind w:firstLine="567"/>
        <w:rPr>
          <w:rStyle w:val="FontStyle36"/>
          <w:sz w:val="24"/>
          <w:szCs w:val="24"/>
        </w:rPr>
      </w:pPr>
    </w:p>
    <w:p w:rsidR="00134D1D" w:rsidRPr="00D606EE" w:rsidRDefault="00BE2DFB" w:rsidP="00134D1D">
      <w:pPr>
        <w:ind w:left="-567" w:firstLine="567"/>
        <w:jc w:val="center"/>
        <w:rPr>
          <w:sz w:val="32"/>
          <w:szCs w:val="32"/>
        </w:rPr>
      </w:pPr>
      <m:oMathPara>
        <m:oMath>
          <m:sSup>
            <m:sSupPr>
              <m:ctrlPr>
                <w:rPr>
                  <w:rFonts w:ascii="Cambria Math" w:hAnsi="Cambria Math"/>
                  <w:i/>
                  <w:sz w:val="32"/>
                  <w:szCs w:val="32"/>
                </w:rPr>
              </m:ctrlPr>
            </m:sSupPr>
            <m:e>
              <m:r>
                <w:rPr>
                  <w:rFonts w:ascii="Cambria Math" w:hAnsi="Cambria Math"/>
                  <w:sz w:val="32"/>
                  <w:szCs w:val="32"/>
                </w:rPr>
                <m:t>П</m:t>
              </m:r>
            </m:e>
            <m:sup>
              <m:r>
                <w:rPr>
                  <w:rFonts w:ascii="Cambria Math" w:hAnsi="Cambria Math"/>
                  <w:sz w:val="32"/>
                  <w:szCs w:val="32"/>
                </w:rPr>
                <m:t>год</m:t>
              </m:r>
            </m:sup>
          </m:s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К</m:t>
              </m:r>
            </m:e>
            <m:sub>
              <m:r>
                <w:rPr>
                  <w:rFonts w:ascii="Cambria Math" w:hAnsi="Cambria Math"/>
                  <w:sz w:val="32"/>
                  <w:szCs w:val="32"/>
                </w:rPr>
                <m:t>дост</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БП</m:t>
              </m:r>
            </m:e>
            <m:sub>
              <m:r>
                <w:rPr>
                  <w:rFonts w:ascii="Cambria Math" w:hAnsi="Cambria Math"/>
                  <w:sz w:val="32"/>
                  <w:szCs w:val="32"/>
                </w:rPr>
                <m:t>год</m:t>
              </m:r>
            </m:sub>
          </m:sSub>
        </m:oMath>
      </m:oMathPara>
    </w:p>
    <w:p w:rsidR="00491BD7" w:rsidRPr="00491BD7" w:rsidRDefault="00491BD7" w:rsidP="00491BD7">
      <w:pPr>
        <w:pStyle w:val="Style11"/>
        <w:tabs>
          <w:tab w:val="left" w:pos="821"/>
        </w:tabs>
        <w:spacing w:line="240" w:lineRule="auto"/>
        <w:ind w:firstLine="567"/>
        <w:rPr>
          <w:rStyle w:val="FontStyle36"/>
          <w:sz w:val="24"/>
          <w:szCs w:val="24"/>
        </w:rPr>
      </w:pPr>
      <w:r w:rsidRPr="00491BD7">
        <w:rPr>
          <w:rStyle w:val="FontStyle36"/>
          <w:rFonts w:hint="eastAsia"/>
          <w:sz w:val="24"/>
          <w:szCs w:val="24"/>
        </w:rPr>
        <w:t>где</w:t>
      </w:r>
    </w:p>
    <w:p w:rsidR="00491BD7" w:rsidRPr="00491BD7" w:rsidRDefault="00BE2DFB" w:rsidP="00491BD7">
      <w:pPr>
        <w:pStyle w:val="Style11"/>
        <w:tabs>
          <w:tab w:val="left" w:pos="821"/>
        </w:tabs>
        <w:spacing w:line="240" w:lineRule="auto"/>
        <w:ind w:firstLine="567"/>
        <w:rPr>
          <w:rStyle w:val="FontStyle36"/>
          <w:sz w:val="24"/>
          <w:szCs w:val="24"/>
        </w:rPr>
      </w:pPr>
      <m:oMath>
        <m:sSup>
          <m:sSupPr>
            <m:ctrlPr>
              <w:rPr>
                <w:rFonts w:ascii="Cambria Math" w:hAnsi="Cambria Math"/>
                <w:i/>
                <w:sz w:val="26"/>
                <w:szCs w:val="26"/>
              </w:rPr>
            </m:ctrlPr>
          </m:sSupPr>
          <m:e>
            <m:r>
              <w:rPr>
                <w:rFonts w:ascii="Cambria Math" w:hAnsi="Cambria Math"/>
                <w:sz w:val="26"/>
                <w:szCs w:val="26"/>
              </w:rPr>
              <m:t>П</m:t>
            </m:r>
          </m:e>
          <m:sup>
            <m:r>
              <w:rPr>
                <w:rFonts w:ascii="Cambria Math" w:hAnsi="Cambria Math"/>
                <w:sz w:val="26"/>
                <w:szCs w:val="26"/>
              </w:rPr>
              <m:t>год</m:t>
            </m:r>
          </m:sup>
        </m:sSup>
      </m:oMath>
      <w:r w:rsidR="00491BD7" w:rsidRPr="00491BD7">
        <w:rPr>
          <w:rStyle w:val="FontStyle36"/>
          <w:sz w:val="24"/>
          <w:szCs w:val="24"/>
        </w:rPr>
        <w:t>– величина годовой премии;</w:t>
      </w:r>
    </w:p>
    <w:p w:rsidR="00491BD7" w:rsidRPr="00491BD7" w:rsidRDefault="00BE2DFB" w:rsidP="00491BD7">
      <w:pPr>
        <w:pStyle w:val="Style11"/>
        <w:tabs>
          <w:tab w:val="left" w:pos="821"/>
        </w:tabs>
        <w:spacing w:line="240" w:lineRule="auto"/>
        <w:ind w:firstLine="567"/>
        <w:rPr>
          <w:rStyle w:val="FontStyle36"/>
          <w:sz w:val="24"/>
          <w:szCs w:val="24"/>
        </w:rPr>
      </w:pPr>
      <m:oMath>
        <m:sSub>
          <m:sSubPr>
            <m:ctrlPr>
              <w:rPr>
                <w:rFonts w:ascii="Cambria Math" w:hAnsi="Cambria Math"/>
                <w:i/>
                <w:sz w:val="26"/>
                <w:szCs w:val="26"/>
              </w:rPr>
            </m:ctrlPr>
          </m:sSubPr>
          <m:e>
            <m:r>
              <w:rPr>
                <w:rFonts w:ascii="Cambria Math" w:hAnsi="Cambria Math"/>
                <w:sz w:val="26"/>
                <w:szCs w:val="26"/>
              </w:rPr>
              <m:t>К</m:t>
            </m:r>
          </m:e>
          <m:sub>
            <m:r>
              <w:rPr>
                <w:rFonts w:ascii="Cambria Math" w:hAnsi="Cambria Math"/>
                <w:sz w:val="26"/>
                <w:szCs w:val="26"/>
              </w:rPr>
              <m:t>дост</m:t>
            </m:r>
          </m:sub>
        </m:sSub>
      </m:oMath>
      <w:r w:rsidR="00134D1D">
        <w:rPr>
          <w:rStyle w:val="FontStyle36"/>
          <w:sz w:val="24"/>
          <w:szCs w:val="24"/>
        </w:rPr>
        <w:t xml:space="preserve"> </w:t>
      </w:r>
      <w:r w:rsidR="00491BD7" w:rsidRPr="00491BD7">
        <w:rPr>
          <w:rStyle w:val="FontStyle36"/>
          <w:sz w:val="24"/>
          <w:szCs w:val="24"/>
        </w:rPr>
        <w:t xml:space="preserve">– коэффициент достижения </w:t>
      </w:r>
      <w:proofErr w:type="gramStart"/>
      <w:r w:rsidR="00491BD7" w:rsidRPr="00491BD7">
        <w:rPr>
          <w:rStyle w:val="FontStyle36"/>
          <w:sz w:val="24"/>
          <w:szCs w:val="24"/>
        </w:rPr>
        <w:t>плановых</w:t>
      </w:r>
      <w:proofErr w:type="gramEnd"/>
      <w:r w:rsidR="00491BD7" w:rsidRPr="00491BD7">
        <w:rPr>
          <w:rStyle w:val="FontStyle36"/>
          <w:sz w:val="24"/>
          <w:szCs w:val="24"/>
        </w:rPr>
        <w:t xml:space="preserve"> КПЭ, рас</w:t>
      </w:r>
      <w:r w:rsidR="00134D1D">
        <w:rPr>
          <w:rStyle w:val="FontStyle36"/>
          <w:sz w:val="24"/>
          <w:szCs w:val="24"/>
        </w:rPr>
        <w:t>с</w:t>
      </w:r>
      <w:r w:rsidR="00491BD7" w:rsidRPr="00491BD7">
        <w:rPr>
          <w:rStyle w:val="FontStyle36"/>
          <w:sz w:val="24"/>
          <w:szCs w:val="24"/>
        </w:rPr>
        <w:t>читанный по формуле (2);</w:t>
      </w:r>
    </w:p>
    <w:p w:rsidR="00491BD7" w:rsidRPr="00491BD7" w:rsidRDefault="00BE2DFB" w:rsidP="00491BD7">
      <w:pPr>
        <w:pStyle w:val="Style11"/>
        <w:tabs>
          <w:tab w:val="left" w:pos="821"/>
        </w:tabs>
        <w:spacing w:line="240" w:lineRule="auto"/>
        <w:ind w:firstLine="567"/>
        <w:rPr>
          <w:rStyle w:val="FontStyle36"/>
          <w:sz w:val="24"/>
          <w:szCs w:val="24"/>
        </w:rPr>
      </w:pPr>
      <m:oMath>
        <m:sSub>
          <m:sSubPr>
            <m:ctrlPr>
              <w:rPr>
                <w:rFonts w:ascii="Cambria Math" w:hAnsi="Cambria Math"/>
                <w:i/>
                <w:sz w:val="26"/>
                <w:szCs w:val="26"/>
              </w:rPr>
            </m:ctrlPr>
          </m:sSubPr>
          <m:e>
            <m:r>
              <w:rPr>
                <w:rFonts w:ascii="Cambria Math" w:hAnsi="Cambria Math"/>
                <w:sz w:val="26"/>
                <w:szCs w:val="26"/>
              </w:rPr>
              <m:t>БП</m:t>
            </m:r>
          </m:e>
          <m:sub>
            <m:r>
              <w:rPr>
                <w:rFonts w:ascii="Cambria Math" w:hAnsi="Cambria Math"/>
                <w:sz w:val="26"/>
                <w:szCs w:val="26"/>
              </w:rPr>
              <m:t>год</m:t>
            </m:r>
          </m:sub>
        </m:sSub>
      </m:oMath>
      <w:r w:rsidR="00134D1D">
        <w:rPr>
          <w:rStyle w:val="FontStyle36"/>
          <w:sz w:val="24"/>
          <w:szCs w:val="24"/>
        </w:rPr>
        <w:t xml:space="preserve"> </w:t>
      </w:r>
      <w:r w:rsidR="00491BD7" w:rsidRPr="00491BD7">
        <w:rPr>
          <w:rStyle w:val="FontStyle36"/>
          <w:sz w:val="24"/>
          <w:szCs w:val="24"/>
        </w:rPr>
        <w:t>– базовая годовая премия, рас</w:t>
      </w:r>
      <w:r w:rsidR="00134D1D">
        <w:rPr>
          <w:rStyle w:val="FontStyle36"/>
          <w:sz w:val="24"/>
          <w:szCs w:val="24"/>
        </w:rPr>
        <w:t>с</w:t>
      </w:r>
      <w:r w:rsidR="00491BD7" w:rsidRPr="00491BD7">
        <w:rPr>
          <w:rStyle w:val="FontStyle36"/>
          <w:sz w:val="24"/>
          <w:szCs w:val="24"/>
        </w:rPr>
        <w:t>читанная по формуле (1).</w:t>
      </w:r>
    </w:p>
    <w:p w:rsidR="00491BD7" w:rsidRPr="00491BD7" w:rsidRDefault="00F04A2E" w:rsidP="00491BD7">
      <w:pPr>
        <w:pStyle w:val="Style11"/>
        <w:tabs>
          <w:tab w:val="left" w:pos="821"/>
        </w:tabs>
        <w:spacing w:line="240" w:lineRule="auto"/>
        <w:ind w:firstLine="567"/>
        <w:rPr>
          <w:rStyle w:val="FontStyle36"/>
          <w:sz w:val="24"/>
          <w:szCs w:val="24"/>
        </w:rPr>
      </w:pPr>
      <w:r w:rsidRPr="00F04A2E">
        <w:rPr>
          <w:rStyle w:val="FontStyle36"/>
          <w:sz w:val="24"/>
          <w:szCs w:val="24"/>
        </w:rPr>
        <w:lastRenderedPageBreak/>
        <w:t>5</w:t>
      </w:r>
      <w:r>
        <w:rPr>
          <w:rStyle w:val="FontStyle36"/>
          <w:sz w:val="24"/>
          <w:szCs w:val="24"/>
        </w:rPr>
        <w:t>.2</w:t>
      </w:r>
      <w:r w:rsidR="00491BD7" w:rsidRPr="00491BD7">
        <w:rPr>
          <w:rStyle w:val="FontStyle36"/>
          <w:sz w:val="24"/>
          <w:szCs w:val="24"/>
        </w:rPr>
        <w:t xml:space="preserve">.10 Решение в рамках годового премирования руководителя по результатам работы в отчетном периоде согласовывается в соответствии </w:t>
      </w:r>
      <w:r w:rsidR="00134D1D">
        <w:rPr>
          <w:rStyle w:val="FontStyle36"/>
          <w:sz w:val="24"/>
          <w:szCs w:val="24"/>
        </w:rPr>
        <w:t xml:space="preserve">с </w:t>
      </w:r>
      <w:r w:rsidR="002674C4">
        <w:rPr>
          <w:rStyle w:val="FontStyle36"/>
          <w:sz w:val="24"/>
          <w:szCs w:val="24"/>
        </w:rPr>
        <w:t>ПО</w:t>
      </w:r>
      <w:r w:rsidR="00134D1D">
        <w:rPr>
          <w:rStyle w:val="FontStyle36"/>
          <w:sz w:val="24"/>
          <w:szCs w:val="24"/>
        </w:rPr>
        <w:t xml:space="preserve"> ИПВ</w:t>
      </w:r>
      <w:r w:rsidR="002674C4">
        <w:rPr>
          <w:rStyle w:val="FontStyle36"/>
          <w:sz w:val="24"/>
          <w:szCs w:val="24"/>
        </w:rPr>
        <w:t>Р</w:t>
      </w:r>
      <w:r w:rsidR="00134D1D">
        <w:rPr>
          <w:rStyle w:val="FontStyle36"/>
          <w:sz w:val="24"/>
          <w:szCs w:val="24"/>
        </w:rPr>
        <w:t xml:space="preserve"> </w:t>
      </w:r>
      <w:r w:rsidR="002674C4">
        <w:rPr>
          <w:rStyle w:val="FontStyle36"/>
          <w:sz w:val="24"/>
          <w:szCs w:val="24"/>
        </w:rPr>
        <w:t>4.2-02</w:t>
      </w:r>
      <w:r w:rsidR="00134D1D">
        <w:rPr>
          <w:rStyle w:val="FontStyle36"/>
          <w:sz w:val="24"/>
          <w:szCs w:val="24"/>
        </w:rPr>
        <w:t xml:space="preserve"> </w:t>
      </w:r>
      <w:r w:rsidR="00D40D1E">
        <w:rPr>
          <w:rStyle w:val="FontStyle36"/>
          <w:sz w:val="24"/>
          <w:szCs w:val="24"/>
        </w:rPr>
        <w:t xml:space="preserve">в МСПР СЭД </w:t>
      </w:r>
      <w:r w:rsidR="00134D1D">
        <w:rPr>
          <w:rStyle w:val="FontStyle36"/>
          <w:sz w:val="24"/>
          <w:szCs w:val="24"/>
        </w:rPr>
        <w:t>и принимается С</w:t>
      </w:r>
      <w:r w:rsidR="00491BD7" w:rsidRPr="00491BD7">
        <w:rPr>
          <w:rStyle w:val="FontStyle36"/>
          <w:sz w:val="24"/>
          <w:szCs w:val="24"/>
        </w:rPr>
        <w:t>оветом директ</w:t>
      </w:r>
      <w:r w:rsidR="00134D1D">
        <w:rPr>
          <w:rStyle w:val="FontStyle36"/>
          <w:sz w:val="24"/>
          <w:szCs w:val="24"/>
        </w:rPr>
        <w:t>о</w:t>
      </w:r>
      <w:r w:rsidR="00491BD7" w:rsidRPr="00491BD7">
        <w:rPr>
          <w:rStyle w:val="FontStyle36"/>
          <w:sz w:val="24"/>
          <w:szCs w:val="24"/>
        </w:rPr>
        <w:t>ров не позже, чем через один месяц после годового собрания акционеров (участ</w:t>
      </w:r>
      <w:r w:rsidR="00491BD7" w:rsidRPr="00491BD7">
        <w:rPr>
          <w:rStyle w:val="FontStyle36"/>
          <w:rFonts w:hint="eastAsia"/>
          <w:sz w:val="24"/>
          <w:szCs w:val="24"/>
        </w:rPr>
        <w:t>ников</w:t>
      </w:r>
      <w:r w:rsidR="00491BD7" w:rsidRPr="00491BD7">
        <w:rPr>
          <w:rStyle w:val="FontStyle36"/>
          <w:sz w:val="24"/>
          <w:szCs w:val="24"/>
        </w:rPr>
        <w:t>) ДО, утвердившего годовой отчет ДО.</w:t>
      </w:r>
    </w:p>
    <w:p w:rsidR="00491BD7" w:rsidRDefault="00F04A2E" w:rsidP="00491BD7">
      <w:pPr>
        <w:pStyle w:val="Style11"/>
        <w:widowControl/>
        <w:tabs>
          <w:tab w:val="left" w:pos="821"/>
        </w:tabs>
        <w:spacing w:line="240" w:lineRule="auto"/>
        <w:ind w:firstLine="567"/>
        <w:rPr>
          <w:rStyle w:val="FontStyle36"/>
          <w:sz w:val="24"/>
          <w:szCs w:val="24"/>
        </w:rPr>
      </w:pPr>
      <w:r>
        <w:rPr>
          <w:rStyle w:val="FontStyle36"/>
          <w:sz w:val="24"/>
          <w:szCs w:val="24"/>
        </w:rPr>
        <w:t>5.2</w:t>
      </w:r>
      <w:r w:rsidR="00491BD7" w:rsidRPr="00491BD7">
        <w:rPr>
          <w:rStyle w:val="FontStyle36"/>
          <w:sz w:val="24"/>
          <w:szCs w:val="24"/>
        </w:rPr>
        <w:t xml:space="preserve">.11 </w:t>
      </w:r>
      <w:proofErr w:type="gramStart"/>
      <w:r w:rsidR="00491BD7" w:rsidRPr="00491BD7">
        <w:rPr>
          <w:rStyle w:val="FontStyle36"/>
          <w:sz w:val="24"/>
          <w:szCs w:val="24"/>
        </w:rPr>
        <w:t>ДО</w:t>
      </w:r>
      <w:proofErr w:type="gramEnd"/>
      <w:r w:rsidR="00491BD7" w:rsidRPr="00491BD7">
        <w:rPr>
          <w:rStyle w:val="FontStyle36"/>
          <w:sz w:val="24"/>
          <w:szCs w:val="24"/>
        </w:rPr>
        <w:t xml:space="preserve"> осущес</w:t>
      </w:r>
      <w:r w:rsidR="00134D1D">
        <w:rPr>
          <w:rStyle w:val="FontStyle36"/>
          <w:sz w:val="24"/>
          <w:szCs w:val="24"/>
        </w:rPr>
        <w:t xml:space="preserve">твляет </w:t>
      </w:r>
      <w:proofErr w:type="gramStart"/>
      <w:r w:rsidR="00134D1D">
        <w:rPr>
          <w:rStyle w:val="FontStyle36"/>
          <w:sz w:val="24"/>
          <w:szCs w:val="24"/>
        </w:rPr>
        <w:t>начисление</w:t>
      </w:r>
      <w:proofErr w:type="gramEnd"/>
      <w:r w:rsidR="00134D1D">
        <w:rPr>
          <w:rStyle w:val="FontStyle36"/>
          <w:sz w:val="24"/>
          <w:szCs w:val="24"/>
        </w:rPr>
        <w:t xml:space="preserve"> и выплату год</w:t>
      </w:r>
      <w:r w:rsidR="00491BD7" w:rsidRPr="00491BD7">
        <w:rPr>
          <w:rStyle w:val="FontStyle36"/>
          <w:sz w:val="24"/>
          <w:szCs w:val="24"/>
        </w:rPr>
        <w:t>овой премии рук</w:t>
      </w:r>
      <w:r w:rsidR="00134D1D">
        <w:rPr>
          <w:rStyle w:val="FontStyle36"/>
          <w:sz w:val="24"/>
          <w:szCs w:val="24"/>
        </w:rPr>
        <w:t>оводителю на основании решения С</w:t>
      </w:r>
      <w:r w:rsidR="00491BD7" w:rsidRPr="00491BD7">
        <w:rPr>
          <w:rStyle w:val="FontStyle36"/>
          <w:sz w:val="24"/>
          <w:szCs w:val="24"/>
        </w:rPr>
        <w:t>овета директоров не позднее, чем через</w:t>
      </w:r>
      <w:r w:rsidR="00134D1D">
        <w:rPr>
          <w:rStyle w:val="FontStyle36"/>
          <w:sz w:val="24"/>
          <w:szCs w:val="24"/>
        </w:rPr>
        <w:t xml:space="preserve"> 5 дней после принятия решения С</w:t>
      </w:r>
      <w:r w:rsidR="00491BD7" w:rsidRPr="00491BD7">
        <w:rPr>
          <w:rStyle w:val="FontStyle36"/>
          <w:sz w:val="24"/>
          <w:szCs w:val="24"/>
        </w:rPr>
        <w:t>оветом директоров.</w:t>
      </w:r>
    </w:p>
    <w:p w:rsidR="008C208B" w:rsidRDefault="008C208B" w:rsidP="00491BD7">
      <w:pPr>
        <w:pStyle w:val="Style11"/>
        <w:widowControl/>
        <w:tabs>
          <w:tab w:val="left" w:pos="821"/>
        </w:tabs>
        <w:spacing w:line="240" w:lineRule="auto"/>
        <w:ind w:firstLine="567"/>
        <w:rPr>
          <w:rStyle w:val="FontStyle36"/>
          <w:sz w:val="24"/>
          <w:szCs w:val="24"/>
        </w:rPr>
      </w:pPr>
    </w:p>
    <w:p w:rsidR="007862D5" w:rsidRPr="00906D3B" w:rsidRDefault="005179E0" w:rsidP="006170C0">
      <w:pPr>
        <w:pStyle w:val="Style9"/>
        <w:widowControl/>
        <w:spacing w:before="240" w:after="240"/>
        <w:ind w:firstLine="567"/>
        <w:jc w:val="both"/>
        <w:rPr>
          <w:rStyle w:val="FontStyle38"/>
          <w:sz w:val="24"/>
          <w:szCs w:val="24"/>
        </w:rPr>
      </w:pPr>
      <w:r w:rsidRPr="00906D3B">
        <w:rPr>
          <w:rStyle w:val="FontStyle38"/>
          <w:sz w:val="24"/>
          <w:szCs w:val="24"/>
        </w:rPr>
        <w:t>5</w:t>
      </w:r>
      <w:r w:rsidR="00491BD7">
        <w:rPr>
          <w:rStyle w:val="FontStyle38"/>
          <w:sz w:val="24"/>
          <w:szCs w:val="24"/>
        </w:rPr>
        <w:t>.3</w:t>
      </w:r>
      <w:r w:rsidR="00906009" w:rsidRPr="00632D01">
        <w:rPr>
          <w:rFonts w:cs="Arial"/>
          <w:color w:val="000000"/>
        </w:rPr>
        <w:t> </w:t>
      </w:r>
      <w:r w:rsidR="00491BD7">
        <w:rPr>
          <w:rStyle w:val="FontStyle38"/>
          <w:sz w:val="24"/>
          <w:szCs w:val="24"/>
        </w:rPr>
        <w:t>Премирование за особые достижения</w:t>
      </w:r>
    </w:p>
    <w:p w:rsidR="00491BD7" w:rsidRPr="00491BD7" w:rsidRDefault="00491BD7" w:rsidP="00491BD7">
      <w:pPr>
        <w:pStyle w:val="Style11"/>
        <w:widowControl/>
        <w:tabs>
          <w:tab w:val="left" w:pos="821"/>
        </w:tabs>
        <w:spacing w:line="240" w:lineRule="auto"/>
        <w:ind w:firstLine="567"/>
        <w:rPr>
          <w:rStyle w:val="FontStyle36"/>
          <w:sz w:val="24"/>
          <w:szCs w:val="24"/>
        </w:rPr>
      </w:pPr>
      <w:proofErr w:type="gramStart"/>
      <w:r w:rsidRPr="00491BD7">
        <w:rPr>
          <w:rStyle w:val="FontStyle36"/>
          <w:sz w:val="24"/>
          <w:szCs w:val="24"/>
        </w:rPr>
        <w:t>5.3.1 Премия за особые достижения выплачивается за осуществление особо значимых проектов, таких как выполнение инициативной НИОКР, постановка на производство новой значимой продукции, осуществление масштабного проекта создания нового производства, внедрения автоматизированной системы или осуществления крупной реорганизации, за выполнение особо важных заданий, к результатам которых предъявляются особые требования к качеству, срокам, ответственности и значимости для ДО и интегрированной структуры Концерна в целом.</w:t>
      </w:r>
      <w:proofErr w:type="gramEnd"/>
    </w:p>
    <w:p w:rsidR="00491BD7" w:rsidRPr="00491BD7" w:rsidRDefault="00491BD7" w:rsidP="00491BD7">
      <w:pPr>
        <w:pStyle w:val="Style11"/>
        <w:widowControl/>
        <w:tabs>
          <w:tab w:val="left" w:pos="821"/>
        </w:tabs>
        <w:spacing w:line="240" w:lineRule="auto"/>
        <w:ind w:firstLine="567"/>
        <w:rPr>
          <w:rStyle w:val="FontStyle36"/>
          <w:sz w:val="24"/>
          <w:szCs w:val="24"/>
        </w:rPr>
      </w:pPr>
      <w:r w:rsidRPr="00491BD7">
        <w:rPr>
          <w:rStyle w:val="FontStyle36"/>
          <w:sz w:val="24"/>
          <w:szCs w:val="24"/>
        </w:rPr>
        <w:t>5.3.2 Премирование за особые достижения осуществляется в размере, не превышающем базовую годовую премию, рассчитанную по формуле (1).</w:t>
      </w:r>
    </w:p>
    <w:p w:rsidR="00491BD7" w:rsidRPr="00491BD7" w:rsidRDefault="00491BD7" w:rsidP="00491BD7">
      <w:pPr>
        <w:pStyle w:val="Style11"/>
        <w:widowControl/>
        <w:tabs>
          <w:tab w:val="left" w:pos="821"/>
        </w:tabs>
        <w:spacing w:line="240" w:lineRule="auto"/>
        <w:ind w:firstLine="567"/>
        <w:rPr>
          <w:rStyle w:val="FontStyle36"/>
          <w:sz w:val="24"/>
          <w:szCs w:val="24"/>
        </w:rPr>
      </w:pPr>
      <w:r w:rsidRPr="00491BD7">
        <w:rPr>
          <w:rStyle w:val="FontStyle36"/>
          <w:sz w:val="24"/>
          <w:szCs w:val="24"/>
        </w:rPr>
        <w:t xml:space="preserve">5.3.3 Премия за особые достижения выплачивается не ранее проведения годового собрания акционеров (участников) ДО, до окончания года, следующего за </w:t>
      </w:r>
      <w:proofErr w:type="gramStart"/>
      <w:r w:rsidRPr="00491BD7">
        <w:rPr>
          <w:rStyle w:val="FontStyle36"/>
          <w:sz w:val="24"/>
          <w:szCs w:val="24"/>
        </w:rPr>
        <w:t>отчетным</w:t>
      </w:r>
      <w:proofErr w:type="gramEnd"/>
      <w:r w:rsidRPr="00491BD7">
        <w:rPr>
          <w:rStyle w:val="FontStyle36"/>
          <w:sz w:val="24"/>
          <w:szCs w:val="24"/>
        </w:rPr>
        <w:t>.</w:t>
      </w:r>
    </w:p>
    <w:p w:rsidR="00491BD7" w:rsidRPr="00491BD7" w:rsidRDefault="00491BD7" w:rsidP="00491BD7">
      <w:pPr>
        <w:pStyle w:val="Style11"/>
        <w:widowControl/>
        <w:tabs>
          <w:tab w:val="left" w:pos="821"/>
        </w:tabs>
        <w:spacing w:line="240" w:lineRule="auto"/>
        <w:ind w:firstLine="567"/>
        <w:rPr>
          <w:rStyle w:val="FontStyle36"/>
          <w:sz w:val="24"/>
          <w:szCs w:val="24"/>
        </w:rPr>
      </w:pPr>
      <w:r>
        <w:rPr>
          <w:rStyle w:val="FontStyle36"/>
          <w:sz w:val="24"/>
          <w:szCs w:val="24"/>
        </w:rPr>
        <w:t>5.3</w:t>
      </w:r>
      <w:r w:rsidRPr="00491BD7">
        <w:rPr>
          <w:rStyle w:val="FontStyle36"/>
          <w:sz w:val="24"/>
          <w:szCs w:val="24"/>
        </w:rPr>
        <w:t>.4</w:t>
      </w:r>
      <w:r>
        <w:rPr>
          <w:rStyle w:val="FontStyle36"/>
          <w:sz w:val="24"/>
          <w:szCs w:val="24"/>
        </w:rPr>
        <w:t> </w:t>
      </w:r>
      <w:r w:rsidRPr="00491BD7">
        <w:rPr>
          <w:rStyle w:val="FontStyle36"/>
          <w:sz w:val="24"/>
          <w:szCs w:val="24"/>
        </w:rPr>
        <w:t>Премия за особые дости</w:t>
      </w:r>
      <w:r w:rsidR="00D40D1E">
        <w:rPr>
          <w:rStyle w:val="FontStyle36"/>
          <w:sz w:val="24"/>
          <w:szCs w:val="24"/>
        </w:rPr>
        <w:t>жения выплачивается по решению Совета директоров</w:t>
      </w:r>
      <w:r w:rsidRPr="00491BD7">
        <w:rPr>
          <w:rStyle w:val="FontStyle36"/>
          <w:sz w:val="24"/>
          <w:szCs w:val="24"/>
        </w:rPr>
        <w:t xml:space="preserve">, инициированному генеральным директором Концерна. Материалы для рассмотрения </w:t>
      </w:r>
      <w:r w:rsidR="00D40D1E">
        <w:rPr>
          <w:rStyle w:val="FontStyle36"/>
          <w:sz w:val="24"/>
          <w:szCs w:val="24"/>
        </w:rPr>
        <w:t>С</w:t>
      </w:r>
      <w:r w:rsidRPr="00491BD7">
        <w:rPr>
          <w:rStyle w:val="FontStyle36"/>
          <w:sz w:val="24"/>
          <w:szCs w:val="24"/>
        </w:rPr>
        <w:t xml:space="preserve">оветом директоров готовит </w:t>
      </w:r>
      <w:proofErr w:type="spellStart"/>
      <w:r w:rsidRPr="00491BD7">
        <w:rPr>
          <w:rStyle w:val="FontStyle36"/>
          <w:sz w:val="24"/>
          <w:szCs w:val="24"/>
        </w:rPr>
        <w:t>ДКаП</w:t>
      </w:r>
      <w:proofErr w:type="spellEnd"/>
      <w:r w:rsidRPr="00491BD7">
        <w:rPr>
          <w:rStyle w:val="FontStyle36"/>
          <w:sz w:val="24"/>
          <w:szCs w:val="24"/>
        </w:rPr>
        <w:t xml:space="preserve"> на основании указ</w:t>
      </w:r>
      <w:r>
        <w:rPr>
          <w:rStyle w:val="FontStyle36"/>
          <w:sz w:val="24"/>
          <w:szCs w:val="24"/>
        </w:rPr>
        <w:t>а</w:t>
      </w:r>
      <w:r w:rsidRPr="00491BD7">
        <w:rPr>
          <w:rStyle w:val="FontStyle36"/>
          <w:sz w:val="24"/>
          <w:szCs w:val="24"/>
        </w:rPr>
        <w:t>ния генерального директора Концерна.</w:t>
      </w:r>
    </w:p>
    <w:p w:rsidR="00215443" w:rsidRDefault="00215443" w:rsidP="002B080A">
      <w:pPr>
        <w:spacing w:after="0" w:line="240" w:lineRule="auto"/>
        <w:jc w:val="center"/>
        <w:rPr>
          <w:rFonts w:ascii="Arial" w:hAnsi="Arial" w:cs="Arial"/>
          <w:b/>
          <w:sz w:val="28"/>
        </w:rPr>
      </w:pPr>
    </w:p>
    <w:p w:rsidR="00CB50FC" w:rsidRDefault="00CB50FC" w:rsidP="002B080A">
      <w:pPr>
        <w:spacing w:after="0" w:line="240" w:lineRule="auto"/>
        <w:jc w:val="center"/>
        <w:rPr>
          <w:rFonts w:ascii="Arial" w:hAnsi="Arial" w:cs="Arial"/>
          <w:b/>
          <w:sz w:val="28"/>
        </w:rPr>
        <w:sectPr w:rsidR="00CB50FC" w:rsidSect="00ED4888">
          <w:headerReference w:type="first" r:id="rId15"/>
          <w:footerReference w:type="first" r:id="rId16"/>
          <w:pgSz w:w="11906" w:h="16838"/>
          <w:pgMar w:top="1134" w:right="849" w:bottom="1134" w:left="1418" w:header="709" w:footer="709" w:gutter="0"/>
          <w:pgNumType w:start="1"/>
          <w:cols w:space="708"/>
          <w:titlePg/>
          <w:docGrid w:linePitch="360"/>
        </w:sectPr>
      </w:pPr>
    </w:p>
    <w:p w:rsidR="00CB50FC" w:rsidRPr="002E622F" w:rsidRDefault="00CB50FC" w:rsidP="00CB50FC">
      <w:pPr>
        <w:overflowPunct w:val="0"/>
        <w:autoSpaceDE w:val="0"/>
        <w:autoSpaceDN w:val="0"/>
        <w:adjustRightInd w:val="0"/>
        <w:spacing w:before="240" w:after="0" w:line="240" w:lineRule="auto"/>
        <w:jc w:val="center"/>
        <w:textAlignment w:val="baseline"/>
        <w:rPr>
          <w:rFonts w:ascii="Arial" w:eastAsia="Times New Roman" w:hAnsi="Arial" w:cs="Arial"/>
          <w:b/>
          <w:sz w:val="28"/>
          <w:szCs w:val="28"/>
          <w:lang w:eastAsia="ru-RU"/>
        </w:rPr>
      </w:pPr>
      <w:r w:rsidRPr="002E622F">
        <w:rPr>
          <w:rFonts w:ascii="Arial" w:eastAsia="Times New Roman" w:hAnsi="Arial" w:cs="Arial"/>
          <w:b/>
          <w:sz w:val="28"/>
          <w:szCs w:val="28"/>
          <w:lang w:eastAsia="ru-RU"/>
        </w:rPr>
        <w:lastRenderedPageBreak/>
        <w:t>Приложение</w:t>
      </w:r>
      <w:proofErr w:type="gramStart"/>
      <w:r w:rsidRPr="002E622F">
        <w:rPr>
          <w:rFonts w:ascii="Arial" w:eastAsia="Times New Roman" w:hAnsi="Arial" w:cs="Arial"/>
          <w:b/>
          <w:sz w:val="28"/>
          <w:szCs w:val="28"/>
          <w:lang w:eastAsia="ru-RU"/>
        </w:rPr>
        <w:t xml:space="preserve"> А</w:t>
      </w:r>
      <w:proofErr w:type="gramEnd"/>
    </w:p>
    <w:p w:rsidR="00CB50FC" w:rsidRPr="002E622F" w:rsidRDefault="00CB50FC" w:rsidP="00CB50FC">
      <w:pPr>
        <w:keepNext/>
        <w:widowControl w:val="0"/>
        <w:overflowPunct w:val="0"/>
        <w:autoSpaceDE w:val="0"/>
        <w:autoSpaceDN w:val="0"/>
        <w:adjustRightInd w:val="0"/>
        <w:spacing w:after="240" w:line="240" w:lineRule="auto"/>
        <w:jc w:val="center"/>
        <w:textAlignment w:val="baseline"/>
        <w:outlineLvl w:val="2"/>
        <w:rPr>
          <w:rFonts w:ascii="Arial" w:eastAsia="Times New Roman" w:hAnsi="Arial" w:cs="Arial"/>
          <w:b/>
          <w:sz w:val="28"/>
          <w:szCs w:val="28"/>
          <w:lang w:eastAsia="ru-RU"/>
        </w:rPr>
      </w:pPr>
      <w:r w:rsidRPr="002E622F">
        <w:rPr>
          <w:rFonts w:ascii="Arial" w:eastAsia="Times New Roman" w:hAnsi="Arial" w:cs="Arial"/>
          <w:b/>
          <w:sz w:val="28"/>
          <w:szCs w:val="28"/>
          <w:lang w:eastAsia="ru-RU"/>
        </w:rPr>
        <w:t>(обязательное)</w:t>
      </w:r>
    </w:p>
    <w:p w:rsidR="00CB50FC" w:rsidRPr="002E622F" w:rsidRDefault="00CB50FC" w:rsidP="00911BEB">
      <w:pPr>
        <w:tabs>
          <w:tab w:val="left" w:pos="1384"/>
        </w:tabs>
        <w:spacing w:after="0" w:line="240" w:lineRule="auto"/>
        <w:jc w:val="center"/>
        <w:rPr>
          <w:rFonts w:ascii="Arial" w:eastAsia="Times New Roman" w:hAnsi="Arial" w:cs="Arial"/>
          <w:b/>
          <w:sz w:val="28"/>
          <w:szCs w:val="28"/>
          <w:lang w:eastAsia="ru-RU"/>
        </w:rPr>
      </w:pPr>
      <w:r w:rsidRPr="002E622F">
        <w:rPr>
          <w:rFonts w:ascii="Arial" w:eastAsia="Times New Roman" w:hAnsi="Arial" w:cs="Arial"/>
          <w:b/>
          <w:sz w:val="28"/>
          <w:szCs w:val="28"/>
          <w:lang w:eastAsia="ru-RU"/>
        </w:rPr>
        <w:t xml:space="preserve">Форма </w:t>
      </w:r>
      <w:r w:rsidR="00911BEB">
        <w:rPr>
          <w:rFonts w:ascii="Arial" w:eastAsia="Times New Roman" w:hAnsi="Arial" w:cs="Arial"/>
          <w:b/>
          <w:sz w:val="28"/>
          <w:szCs w:val="28"/>
          <w:lang w:eastAsia="ru-RU"/>
        </w:rPr>
        <w:t>Карты ключевых показателей руководителя дочернего общества</w:t>
      </w:r>
    </w:p>
    <w:p w:rsidR="00215443" w:rsidRDefault="00215443" w:rsidP="006E4360">
      <w:pPr>
        <w:pStyle w:val="Style11"/>
        <w:widowControl/>
        <w:tabs>
          <w:tab w:val="left" w:pos="821"/>
        </w:tabs>
        <w:spacing w:line="240" w:lineRule="auto"/>
        <w:ind w:firstLine="567"/>
        <w:rPr>
          <w:rStyle w:val="FontStyle36"/>
          <w:sz w:val="24"/>
          <w:szCs w:val="24"/>
        </w:rPr>
      </w:pPr>
    </w:p>
    <w:p w:rsidR="006E4360" w:rsidRPr="006E4360" w:rsidRDefault="006E4360" w:rsidP="006E4360">
      <w:pPr>
        <w:pStyle w:val="Style11"/>
        <w:widowControl/>
        <w:tabs>
          <w:tab w:val="left" w:pos="821"/>
        </w:tabs>
        <w:spacing w:line="240" w:lineRule="auto"/>
        <w:ind w:firstLine="567"/>
        <w:jc w:val="right"/>
        <w:rPr>
          <w:rStyle w:val="FontStyle36"/>
          <w:sz w:val="24"/>
          <w:szCs w:val="24"/>
        </w:rPr>
      </w:pPr>
      <w:r>
        <w:rPr>
          <w:rStyle w:val="FontStyle36"/>
          <w:sz w:val="24"/>
          <w:szCs w:val="24"/>
        </w:rPr>
        <w:t>Утверждено</w:t>
      </w:r>
    </w:p>
    <w:p w:rsidR="006E4360" w:rsidRDefault="006E4360" w:rsidP="006E4360">
      <w:pPr>
        <w:pStyle w:val="Style11"/>
        <w:widowControl/>
        <w:tabs>
          <w:tab w:val="left" w:pos="821"/>
        </w:tabs>
        <w:spacing w:line="240" w:lineRule="auto"/>
        <w:ind w:firstLine="567"/>
        <w:jc w:val="right"/>
        <w:rPr>
          <w:rStyle w:val="FontStyle36"/>
          <w:sz w:val="24"/>
          <w:szCs w:val="24"/>
        </w:rPr>
      </w:pPr>
      <w:r>
        <w:rPr>
          <w:rStyle w:val="FontStyle36"/>
          <w:sz w:val="24"/>
          <w:szCs w:val="24"/>
        </w:rPr>
        <w:t>Решением Совета директоров</w:t>
      </w:r>
    </w:p>
    <w:p w:rsidR="006E4360" w:rsidRDefault="006E4360" w:rsidP="006E4360">
      <w:pPr>
        <w:pStyle w:val="Style11"/>
        <w:widowControl/>
        <w:tabs>
          <w:tab w:val="left" w:pos="821"/>
        </w:tabs>
        <w:spacing w:line="240" w:lineRule="auto"/>
        <w:ind w:firstLine="567"/>
        <w:jc w:val="right"/>
        <w:rPr>
          <w:rStyle w:val="FontStyle36"/>
          <w:sz w:val="24"/>
          <w:szCs w:val="24"/>
        </w:rPr>
      </w:pPr>
      <w:r>
        <w:rPr>
          <w:rStyle w:val="FontStyle36"/>
          <w:sz w:val="24"/>
          <w:szCs w:val="24"/>
        </w:rPr>
        <w:t>__________________________</w:t>
      </w:r>
    </w:p>
    <w:p w:rsidR="006E4360" w:rsidRDefault="006E4360" w:rsidP="006E4360">
      <w:pPr>
        <w:pStyle w:val="Style11"/>
        <w:widowControl/>
        <w:tabs>
          <w:tab w:val="left" w:pos="821"/>
        </w:tabs>
        <w:spacing w:line="240" w:lineRule="auto"/>
        <w:ind w:firstLine="567"/>
        <w:jc w:val="right"/>
        <w:rPr>
          <w:rStyle w:val="FontStyle36"/>
          <w:sz w:val="24"/>
          <w:szCs w:val="24"/>
        </w:rPr>
      </w:pPr>
      <w:r>
        <w:rPr>
          <w:rStyle w:val="FontStyle36"/>
          <w:sz w:val="24"/>
          <w:szCs w:val="24"/>
        </w:rPr>
        <w:t>Протокол №___ от «___»_______ 20__ г.</w:t>
      </w:r>
    </w:p>
    <w:p w:rsidR="008912ED" w:rsidRDefault="008912ED" w:rsidP="006E4360">
      <w:pPr>
        <w:pStyle w:val="Style11"/>
        <w:widowControl/>
        <w:tabs>
          <w:tab w:val="left" w:pos="821"/>
        </w:tabs>
        <w:spacing w:line="240" w:lineRule="auto"/>
        <w:ind w:firstLine="567"/>
        <w:jc w:val="right"/>
        <w:rPr>
          <w:rStyle w:val="FontStyle36"/>
          <w:sz w:val="24"/>
          <w:szCs w:val="24"/>
        </w:rPr>
      </w:pPr>
    </w:p>
    <w:tbl>
      <w:tblPr>
        <w:tblStyle w:val="af2"/>
        <w:tblW w:w="0" w:type="auto"/>
        <w:tblLook w:val="04A0" w:firstRow="1" w:lastRow="0" w:firstColumn="1" w:lastColumn="0" w:noHBand="0" w:noVBand="1"/>
      </w:tblPr>
      <w:tblGrid>
        <w:gridCol w:w="3794"/>
        <w:gridCol w:w="3402"/>
        <w:gridCol w:w="3260"/>
        <w:gridCol w:w="3119"/>
        <w:gridCol w:w="1211"/>
      </w:tblGrid>
      <w:tr w:rsidR="007032B1" w:rsidTr="007032B1">
        <w:tc>
          <w:tcPr>
            <w:tcW w:w="3794" w:type="dxa"/>
            <w:vMerge w:val="restart"/>
            <w:vAlign w:val="center"/>
          </w:tcPr>
          <w:p w:rsidR="007032B1" w:rsidRDefault="007032B1" w:rsidP="007032B1">
            <w:pPr>
              <w:pStyle w:val="Style11"/>
              <w:widowControl/>
              <w:tabs>
                <w:tab w:val="left" w:pos="821"/>
              </w:tabs>
              <w:spacing w:line="240" w:lineRule="auto"/>
              <w:ind w:firstLine="0"/>
              <w:jc w:val="center"/>
              <w:rPr>
                <w:rStyle w:val="FontStyle36"/>
                <w:sz w:val="24"/>
                <w:szCs w:val="24"/>
              </w:rPr>
            </w:pPr>
            <w:r>
              <w:rPr>
                <w:rStyle w:val="FontStyle36"/>
                <w:sz w:val="24"/>
                <w:szCs w:val="24"/>
              </w:rPr>
              <w:t>Наименование КПЭ</w:t>
            </w:r>
          </w:p>
        </w:tc>
        <w:tc>
          <w:tcPr>
            <w:tcW w:w="9781" w:type="dxa"/>
            <w:gridSpan w:val="3"/>
            <w:vAlign w:val="center"/>
          </w:tcPr>
          <w:p w:rsidR="007032B1" w:rsidRDefault="007032B1" w:rsidP="007032B1">
            <w:pPr>
              <w:pStyle w:val="Style11"/>
              <w:widowControl/>
              <w:tabs>
                <w:tab w:val="left" w:pos="821"/>
              </w:tabs>
              <w:spacing w:line="240" w:lineRule="auto"/>
              <w:ind w:firstLine="0"/>
              <w:jc w:val="center"/>
              <w:rPr>
                <w:rStyle w:val="FontStyle36"/>
                <w:sz w:val="24"/>
                <w:szCs w:val="24"/>
              </w:rPr>
            </w:pPr>
            <w:r>
              <w:rPr>
                <w:rStyle w:val="FontStyle36"/>
                <w:sz w:val="24"/>
                <w:szCs w:val="24"/>
              </w:rPr>
              <w:t>Плановые значения КПЭ</w:t>
            </w:r>
          </w:p>
        </w:tc>
        <w:tc>
          <w:tcPr>
            <w:tcW w:w="1211" w:type="dxa"/>
            <w:vMerge w:val="restart"/>
            <w:vAlign w:val="center"/>
          </w:tcPr>
          <w:p w:rsidR="007032B1" w:rsidRDefault="007032B1" w:rsidP="007032B1">
            <w:pPr>
              <w:pStyle w:val="Style11"/>
              <w:widowControl/>
              <w:tabs>
                <w:tab w:val="left" w:pos="821"/>
              </w:tabs>
              <w:spacing w:line="240" w:lineRule="auto"/>
              <w:ind w:firstLine="0"/>
              <w:jc w:val="center"/>
              <w:rPr>
                <w:rStyle w:val="FontStyle36"/>
                <w:sz w:val="24"/>
                <w:szCs w:val="24"/>
              </w:rPr>
            </w:pPr>
            <w:r>
              <w:rPr>
                <w:rStyle w:val="FontStyle36"/>
                <w:sz w:val="24"/>
                <w:szCs w:val="24"/>
              </w:rPr>
              <w:t>Вес КПЭ</w:t>
            </w:r>
          </w:p>
        </w:tc>
      </w:tr>
      <w:tr w:rsidR="007032B1" w:rsidTr="007032B1">
        <w:tc>
          <w:tcPr>
            <w:tcW w:w="3794" w:type="dxa"/>
            <w:vMerge/>
          </w:tcPr>
          <w:p w:rsidR="007032B1" w:rsidRDefault="007032B1" w:rsidP="006E4360">
            <w:pPr>
              <w:pStyle w:val="Style11"/>
              <w:widowControl/>
              <w:tabs>
                <w:tab w:val="left" w:pos="821"/>
              </w:tabs>
              <w:spacing w:line="240" w:lineRule="auto"/>
              <w:ind w:firstLine="0"/>
              <w:rPr>
                <w:rStyle w:val="FontStyle36"/>
                <w:sz w:val="24"/>
                <w:szCs w:val="24"/>
              </w:rPr>
            </w:pPr>
          </w:p>
        </w:tc>
        <w:tc>
          <w:tcPr>
            <w:tcW w:w="3402" w:type="dxa"/>
            <w:vAlign w:val="center"/>
          </w:tcPr>
          <w:p w:rsidR="007032B1" w:rsidRPr="007032B1" w:rsidRDefault="007032B1" w:rsidP="007032B1">
            <w:pPr>
              <w:pStyle w:val="Style11"/>
              <w:widowControl/>
              <w:tabs>
                <w:tab w:val="left" w:pos="821"/>
              </w:tabs>
              <w:spacing w:line="240" w:lineRule="auto"/>
              <w:ind w:firstLine="0"/>
              <w:jc w:val="center"/>
              <w:rPr>
                <w:rStyle w:val="FontStyle36"/>
                <w:sz w:val="20"/>
                <w:szCs w:val="20"/>
              </w:rPr>
            </w:pPr>
            <w:r w:rsidRPr="007032B1">
              <w:rPr>
                <w:rStyle w:val="FontStyle36"/>
                <w:sz w:val="20"/>
                <w:szCs w:val="20"/>
              </w:rPr>
              <w:t xml:space="preserve">Допустимый диапазон </w:t>
            </w:r>
            <w:r w:rsidR="008912ED">
              <w:rPr>
                <w:rStyle w:val="FontStyle36"/>
                <w:sz w:val="20"/>
                <w:szCs w:val="20"/>
              </w:rPr>
              <w:br/>
            </w:r>
            <w:r w:rsidRPr="007032B1">
              <w:rPr>
                <w:rStyle w:val="FontStyle36"/>
                <w:sz w:val="20"/>
                <w:szCs w:val="20"/>
              </w:rPr>
              <w:t>(</w:t>
            </w:r>
            <w:proofErr w:type="spellStart"/>
            <w:r w:rsidRPr="007032B1">
              <w:rPr>
                <w:rStyle w:val="FontStyle36"/>
                <w:sz w:val="20"/>
                <w:szCs w:val="20"/>
              </w:rPr>
              <w:t>КПЭдоп</w:t>
            </w:r>
            <w:proofErr w:type="spellEnd"/>
            <w:r w:rsidRPr="007032B1">
              <w:rPr>
                <w:rStyle w:val="FontStyle36"/>
                <w:sz w:val="20"/>
                <w:szCs w:val="20"/>
              </w:rPr>
              <w:t xml:space="preserve"> – </w:t>
            </w:r>
            <w:proofErr w:type="spellStart"/>
            <w:r w:rsidRPr="007032B1">
              <w:rPr>
                <w:rStyle w:val="FontStyle36"/>
                <w:sz w:val="20"/>
                <w:szCs w:val="20"/>
              </w:rPr>
              <w:t>КПЭцел_мин</w:t>
            </w:r>
            <w:proofErr w:type="spellEnd"/>
            <w:r w:rsidRPr="007032B1">
              <w:rPr>
                <w:rStyle w:val="FontStyle36"/>
                <w:sz w:val="20"/>
                <w:szCs w:val="20"/>
              </w:rPr>
              <w:t>)</w:t>
            </w:r>
          </w:p>
        </w:tc>
        <w:tc>
          <w:tcPr>
            <w:tcW w:w="3260" w:type="dxa"/>
            <w:vAlign w:val="center"/>
          </w:tcPr>
          <w:p w:rsidR="007032B1" w:rsidRPr="007032B1" w:rsidRDefault="007032B1" w:rsidP="007032B1">
            <w:pPr>
              <w:pStyle w:val="Style11"/>
              <w:widowControl/>
              <w:tabs>
                <w:tab w:val="left" w:pos="821"/>
              </w:tabs>
              <w:spacing w:line="240" w:lineRule="auto"/>
              <w:ind w:firstLine="0"/>
              <w:jc w:val="center"/>
              <w:rPr>
                <w:rStyle w:val="FontStyle36"/>
                <w:sz w:val="20"/>
                <w:szCs w:val="20"/>
              </w:rPr>
            </w:pPr>
            <w:r w:rsidRPr="007032B1">
              <w:rPr>
                <w:rStyle w:val="FontStyle36"/>
                <w:sz w:val="20"/>
                <w:szCs w:val="20"/>
              </w:rPr>
              <w:t>Целевой диапазон (</w:t>
            </w:r>
            <w:proofErr w:type="spellStart"/>
            <w:r w:rsidRPr="007032B1">
              <w:rPr>
                <w:rStyle w:val="FontStyle36"/>
                <w:sz w:val="20"/>
                <w:szCs w:val="20"/>
              </w:rPr>
              <w:t>КПЭцел_мин</w:t>
            </w:r>
            <w:proofErr w:type="spellEnd"/>
            <w:r w:rsidRPr="007032B1">
              <w:rPr>
                <w:rStyle w:val="FontStyle36"/>
                <w:sz w:val="20"/>
                <w:szCs w:val="20"/>
              </w:rPr>
              <w:t xml:space="preserve"> – </w:t>
            </w:r>
            <w:proofErr w:type="spellStart"/>
            <w:r w:rsidRPr="007032B1">
              <w:rPr>
                <w:rStyle w:val="FontStyle36"/>
                <w:sz w:val="20"/>
                <w:szCs w:val="20"/>
              </w:rPr>
              <w:t>КПЭцел_макс</w:t>
            </w:r>
            <w:proofErr w:type="spellEnd"/>
            <w:r w:rsidRPr="007032B1">
              <w:rPr>
                <w:rStyle w:val="FontStyle36"/>
                <w:sz w:val="20"/>
                <w:szCs w:val="20"/>
              </w:rPr>
              <w:t>)</w:t>
            </w:r>
          </w:p>
        </w:tc>
        <w:tc>
          <w:tcPr>
            <w:tcW w:w="3119" w:type="dxa"/>
            <w:vAlign w:val="center"/>
          </w:tcPr>
          <w:p w:rsidR="007032B1" w:rsidRPr="007032B1" w:rsidRDefault="007032B1" w:rsidP="007032B1">
            <w:pPr>
              <w:pStyle w:val="Style11"/>
              <w:widowControl/>
              <w:tabs>
                <w:tab w:val="left" w:pos="821"/>
              </w:tabs>
              <w:spacing w:line="240" w:lineRule="auto"/>
              <w:ind w:firstLine="0"/>
              <w:jc w:val="center"/>
              <w:rPr>
                <w:rStyle w:val="FontStyle36"/>
                <w:sz w:val="20"/>
                <w:szCs w:val="20"/>
              </w:rPr>
            </w:pPr>
            <w:r w:rsidRPr="007032B1">
              <w:rPr>
                <w:rStyle w:val="FontStyle36"/>
                <w:sz w:val="20"/>
                <w:szCs w:val="20"/>
              </w:rPr>
              <w:t>Агрессивный диапазон</w:t>
            </w:r>
            <w:r w:rsidR="008912ED">
              <w:rPr>
                <w:rStyle w:val="FontStyle36"/>
                <w:sz w:val="20"/>
                <w:szCs w:val="20"/>
              </w:rPr>
              <w:t xml:space="preserve"> (</w:t>
            </w:r>
            <w:proofErr w:type="spellStart"/>
            <w:r w:rsidR="008912ED">
              <w:rPr>
                <w:rStyle w:val="FontStyle36"/>
                <w:sz w:val="20"/>
                <w:szCs w:val="20"/>
              </w:rPr>
              <w:t>КПЭцел_макс</w:t>
            </w:r>
            <w:proofErr w:type="spellEnd"/>
            <w:r w:rsidR="008912ED">
              <w:rPr>
                <w:rStyle w:val="FontStyle36"/>
                <w:sz w:val="20"/>
                <w:szCs w:val="20"/>
              </w:rPr>
              <w:t xml:space="preserve"> – </w:t>
            </w:r>
            <w:proofErr w:type="spellStart"/>
            <w:r w:rsidR="008912ED">
              <w:rPr>
                <w:rStyle w:val="FontStyle36"/>
                <w:sz w:val="20"/>
                <w:szCs w:val="20"/>
              </w:rPr>
              <w:t>КПЭ_агр</w:t>
            </w:r>
            <w:proofErr w:type="spellEnd"/>
            <w:r w:rsidR="008912ED">
              <w:rPr>
                <w:rStyle w:val="FontStyle36"/>
                <w:sz w:val="20"/>
                <w:szCs w:val="20"/>
              </w:rPr>
              <w:t>)</w:t>
            </w:r>
          </w:p>
        </w:tc>
        <w:tc>
          <w:tcPr>
            <w:tcW w:w="1211" w:type="dxa"/>
            <w:vMerge/>
          </w:tcPr>
          <w:p w:rsidR="007032B1" w:rsidRDefault="007032B1" w:rsidP="006E4360">
            <w:pPr>
              <w:pStyle w:val="Style11"/>
              <w:widowControl/>
              <w:tabs>
                <w:tab w:val="left" w:pos="821"/>
              </w:tabs>
              <w:spacing w:line="240" w:lineRule="auto"/>
              <w:ind w:firstLine="0"/>
              <w:rPr>
                <w:rStyle w:val="FontStyle36"/>
                <w:sz w:val="24"/>
                <w:szCs w:val="24"/>
              </w:rPr>
            </w:pPr>
          </w:p>
        </w:tc>
      </w:tr>
      <w:tr w:rsidR="008912ED" w:rsidTr="008C208B">
        <w:tc>
          <w:tcPr>
            <w:tcW w:w="14786" w:type="dxa"/>
            <w:gridSpan w:val="5"/>
          </w:tcPr>
          <w:p w:rsidR="008912ED" w:rsidRDefault="008912ED" w:rsidP="006E4360">
            <w:pPr>
              <w:pStyle w:val="Style11"/>
              <w:widowControl/>
              <w:tabs>
                <w:tab w:val="left" w:pos="821"/>
              </w:tabs>
              <w:spacing w:line="240" w:lineRule="auto"/>
              <w:ind w:firstLine="0"/>
              <w:rPr>
                <w:rStyle w:val="FontStyle36"/>
                <w:sz w:val="24"/>
                <w:szCs w:val="24"/>
              </w:rPr>
            </w:pPr>
            <w:r>
              <w:rPr>
                <w:rStyle w:val="FontStyle36"/>
                <w:sz w:val="24"/>
                <w:szCs w:val="24"/>
              </w:rPr>
              <w:t xml:space="preserve">КПЭ </w:t>
            </w:r>
            <w:proofErr w:type="spellStart"/>
            <w:r>
              <w:rPr>
                <w:rStyle w:val="FontStyle36"/>
                <w:sz w:val="24"/>
                <w:szCs w:val="24"/>
              </w:rPr>
              <w:t>депремирования</w:t>
            </w:r>
            <w:proofErr w:type="spellEnd"/>
          </w:p>
        </w:tc>
      </w:tr>
      <w:tr w:rsidR="008912ED" w:rsidTr="008912ED">
        <w:tc>
          <w:tcPr>
            <w:tcW w:w="3794" w:type="dxa"/>
          </w:tcPr>
          <w:p w:rsidR="008912ED" w:rsidRPr="008912ED" w:rsidRDefault="008912ED" w:rsidP="006E4360">
            <w:pPr>
              <w:pStyle w:val="Style11"/>
              <w:widowControl/>
              <w:tabs>
                <w:tab w:val="left" w:pos="821"/>
              </w:tabs>
              <w:spacing w:line="240" w:lineRule="auto"/>
              <w:ind w:firstLine="0"/>
              <w:rPr>
                <w:rStyle w:val="FontStyle36"/>
                <w:sz w:val="20"/>
                <w:szCs w:val="20"/>
              </w:rPr>
            </w:pPr>
            <w:r w:rsidRPr="008912ED">
              <w:rPr>
                <w:rStyle w:val="FontStyle36"/>
                <w:sz w:val="20"/>
                <w:szCs w:val="20"/>
              </w:rPr>
              <w:t>Выполнение ГОЗ, %</w:t>
            </w:r>
          </w:p>
        </w:tc>
        <w:tc>
          <w:tcPr>
            <w:tcW w:w="3402" w:type="dxa"/>
            <w:vMerge w:val="restart"/>
            <w:vAlign w:val="center"/>
          </w:tcPr>
          <w:p w:rsidR="008912ED" w:rsidRDefault="008912ED" w:rsidP="008912ED">
            <w:pPr>
              <w:pStyle w:val="Style11"/>
              <w:widowControl/>
              <w:tabs>
                <w:tab w:val="left" w:pos="821"/>
              </w:tabs>
              <w:spacing w:line="240" w:lineRule="auto"/>
              <w:ind w:firstLine="0"/>
              <w:jc w:val="center"/>
              <w:rPr>
                <w:rStyle w:val="FontStyle36"/>
                <w:sz w:val="24"/>
                <w:szCs w:val="24"/>
              </w:rPr>
            </w:pPr>
            <w:r>
              <w:rPr>
                <w:rStyle w:val="FontStyle36"/>
                <w:sz w:val="24"/>
                <w:szCs w:val="24"/>
              </w:rPr>
              <w:t>Не применяется</w:t>
            </w:r>
          </w:p>
        </w:tc>
        <w:tc>
          <w:tcPr>
            <w:tcW w:w="3260" w:type="dxa"/>
            <w:vAlign w:val="center"/>
          </w:tcPr>
          <w:p w:rsidR="008912ED" w:rsidRDefault="008912ED" w:rsidP="008912ED">
            <w:pPr>
              <w:pStyle w:val="Style11"/>
              <w:widowControl/>
              <w:tabs>
                <w:tab w:val="left" w:pos="821"/>
              </w:tabs>
              <w:spacing w:line="240" w:lineRule="auto"/>
              <w:ind w:firstLine="0"/>
              <w:jc w:val="center"/>
              <w:rPr>
                <w:rStyle w:val="FontStyle36"/>
                <w:sz w:val="24"/>
                <w:szCs w:val="24"/>
              </w:rPr>
            </w:pPr>
            <w:r>
              <w:rPr>
                <w:rStyle w:val="FontStyle36"/>
                <w:sz w:val="24"/>
                <w:szCs w:val="24"/>
              </w:rPr>
              <w:t>100% - 100%</w:t>
            </w:r>
          </w:p>
        </w:tc>
        <w:tc>
          <w:tcPr>
            <w:tcW w:w="3119" w:type="dxa"/>
            <w:vMerge w:val="restart"/>
            <w:vAlign w:val="center"/>
          </w:tcPr>
          <w:p w:rsidR="008912ED" w:rsidRDefault="008912ED" w:rsidP="008912ED">
            <w:pPr>
              <w:pStyle w:val="Style11"/>
              <w:widowControl/>
              <w:tabs>
                <w:tab w:val="left" w:pos="821"/>
              </w:tabs>
              <w:spacing w:line="240" w:lineRule="auto"/>
              <w:ind w:firstLine="0"/>
              <w:jc w:val="center"/>
              <w:rPr>
                <w:rStyle w:val="FontStyle36"/>
                <w:sz w:val="24"/>
                <w:szCs w:val="24"/>
              </w:rPr>
            </w:pPr>
            <w:r>
              <w:rPr>
                <w:rStyle w:val="FontStyle36"/>
                <w:sz w:val="24"/>
                <w:szCs w:val="24"/>
              </w:rPr>
              <w:t>Не применяется</w:t>
            </w:r>
          </w:p>
        </w:tc>
        <w:tc>
          <w:tcPr>
            <w:tcW w:w="1211" w:type="dxa"/>
            <w:vMerge w:val="restart"/>
            <w:vAlign w:val="center"/>
          </w:tcPr>
          <w:p w:rsidR="008912ED" w:rsidRDefault="008912ED" w:rsidP="008912ED">
            <w:pPr>
              <w:pStyle w:val="Style11"/>
              <w:widowControl/>
              <w:tabs>
                <w:tab w:val="left" w:pos="821"/>
              </w:tabs>
              <w:spacing w:line="240" w:lineRule="auto"/>
              <w:ind w:firstLine="0"/>
              <w:jc w:val="center"/>
              <w:rPr>
                <w:rStyle w:val="FontStyle36"/>
                <w:sz w:val="24"/>
                <w:szCs w:val="24"/>
              </w:rPr>
            </w:pPr>
          </w:p>
        </w:tc>
      </w:tr>
      <w:tr w:rsidR="008912ED" w:rsidTr="008912ED">
        <w:tc>
          <w:tcPr>
            <w:tcW w:w="3794" w:type="dxa"/>
          </w:tcPr>
          <w:p w:rsidR="008912ED" w:rsidRPr="008912ED" w:rsidRDefault="008912ED" w:rsidP="006E4360">
            <w:pPr>
              <w:pStyle w:val="Style11"/>
              <w:widowControl/>
              <w:tabs>
                <w:tab w:val="left" w:pos="821"/>
              </w:tabs>
              <w:spacing w:line="240" w:lineRule="auto"/>
              <w:ind w:firstLine="0"/>
              <w:rPr>
                <w:rStyle w:val="FontStyle36"/>
                <w:sz w:val="20"/>
                <w:szCs w:val="20"/>
              </w:rPr>
            </w:pPr>
            <w:r w:rsidRPr="008912ED">
              <w:rPr>
                <w:rStyle w:val="FontStyle36"/>
                <w:sz w:val="20"/>
                <w:szCs w:val="20"/>
              </w:rPr>
              <w:t>Выполнение в полном объеме и в установленные сроки мероприятий по замещению импортных изделий в отечественных образцах ВВСТ, %</w:t>
            </w:r>
          </w:p>
        </w:tc>
        <w:tc>
          <w:tcPr>
            <w:tcW w:w="3402" w:type="dxa"/>
            <w:vMerge/>
          </w:tcPr>
          <w:p w:rsidR="008912ED" w:rsidRDefault="008912ED" w:rsidP="006E4360">
            <w:pPr>
              <w:pStyle w:val="Style11"/>
              <w:widowControl/>
              <w:tabs>
                <w:tab w:val="left" w:pos="821"/>
              </w:tabs>
              <w:spacing w:line="240" w:lineRule="auto"/>
              <w:ind w:firstLine="0"/>
              <w:rPr>
                <w:rStyle w:val="FontStyle36"/>
                <w:sz w:val="24"/>
                <w:szCs w:val="24"/>
              </w:rPr>
            </w:pPr>
          </w:p>
        </w:tc>
        <w:tc>
          <w:tcPr>
            <w:tcW w:w="3260" w:type="dxa"/>
            <w:vAlign w:val="center"/>
          </w:tcPr>
          <w:p w:rsidR="008912ED" w:rsidRDefault="008912ED" w:rsidP="008912ED">
            <w:pPr>
              <w:pStyle w:val="Style11"/>
              <w:widowControl/>
              <w:tabs>
                <w:tab w:val="left" w:pos="821"/>
              </w:tabs>
              <w:spacing w:line="240" w:lineRule="auto"/>
              <w:ind w:firstLine="0"/>
              <w:jc w:val="center"/>
              <w:rPr>
                <w:rStyle w:val="FontStyle36"/>
                <w:sz w:val="24"/>
                <w:szCs w:val="24"/>
              </w:rPr>
            </w:pPr>
            <w:r>
              <w:rPr>
                <w:rStyle w:val="FontStyle36"/>
                <w:sz w:val="24"/>
                <w:szCs w:val="24"/>
              </w:rPr>
              <w:t>100% - 100%</w:t>
            </w:r>
          </w:p>
        </w:tc>
        <w:tc>
          <w:tcPr>
            <w:tcW w:w="3119" w:type="dxa"/>
            <w:vMerge/>
          </w:tcPr>
          <w:p w:rsidR="008912ED" w:rsidRDefault="008912ED" w:rsidP="006E4360">
            <w:pPr>
              <w:pStyle w:val="Style11"/>
              <w:widowControl/>
              <w:tabs>
                <w:tab w:val="left" w:pos="821"/>
              </w:tabs>
              <w:spacing w:line="240" w:lineRule="auto"/>
              <w:ind w:firstLine="0"/>
              <w:rPr>
                <w:rStyle w:val="FontStyle36"/>
                <w:sz w:val="24"/>
                <w:szCs w:val="24"/>
              </w:rPr>
            </w:pPr>
          </w:p>
        </w:tc>
        <w:tc>
          <w:tcPr>
            <w:tcW w:w="1211" w:type="dxa"/>
            <w:vMerge/>
          </w:tcPr>
          <w:p w:rsidR="008912ED" w:rsidRDefault="008912ED" w:rsidP="006E4360">
            <w:pPr>
              <w:pStyle w:val="Style11"/>
              <w:widowControl/>
              <w:tabs>
                <w:tab w:val="left" w:pos="821"/>
              </w:tabs>
              <w:spacing w:line="240" w:lineRule="auto"/>
              <w:ind w:firstLine="0"/>
              <w:rPr>
                <w:rStyle w:val="FontStyle36"/>
                <w:sz w:val="24"/>
                <w:szCs w:val="24"/>
              </w:rPr>
            </w:pPr>
          </w:p>
        </w:tc>
      </w:tr>
      <w:tr w:rsidR="008912ED" w:rsidTr="008912ED">
        <w:tc>
          <w:tcPr>
            <w:tcW w:w="3794" w:type="dxa"/>
          </w:tcPr>
          <w:p w:rsidR="008912ED" w:rsidRPr="008912ED" w:rsidRDefault="008912ED" w:rsidP="006E4360">
            <w:pPr>
              <w:pStyle w:val="Style11"/>
              <w:widowControl/>
              <w:tabs>
                <w:tab w:val="left" w:pos="821"/>
              </w:tabs>
              <w:spacing w:line="240" w:lineRule="auto"/>
              <w:ind w:firstLine="0"/>
              <w:rPr>
                <w:rStyle w:val="FontStyle36"/>
                <w:sz w:val="20"/>
                <w:szCs w:val="20"/>
              </w:rPr>
            </w:pPr>
            <w:r w:rsidRPr="008912ED">
              <w:rPr>
                <w:rStyle w:val="FontStyle36"/>
                <w:sz w:val="20"/>
                <w:szCs w:val="20"/>
              </w:rPr>
              <w:t>Обеспечение качества и полноты размещения информации в Государственной информационной системе промышленности, %</w:t>
            </w:r>
          </w:p>
        </w:tc>
        <w:tc>
          <w:tcPr>
            <w:tcW w:w="3402" w:type="dxa"/>
            <w:vMerge/>
          </w:tcPr>
          <w:p w:rsidR="008912ED" w:rsidRDefault="008912ED" w:rsidP="006E4360">
            <w:pPr>
              <w:pStyle w:val="Style11"/>
              <w:widowControl/>
              <w:tabs>
                <w:tab w:val="left" w:pos="821"/>
              </w:tabs>
              <w:spacing w:line="240" w:lineRule="auto"/>
              <w:ind w:firstLine="0"/>
              <w:rPr>
                <w:rStyle w:val="FontStyle36"/>
                <w:sz w:val="24"/>
                <w:szCs w:val="24"/>
              </w:rPr>
            </w:pPr>
          </w:p>
        </w:tc>
        <w:tc>
          <w:tcPr>
            <w:tcW w:w="3260" w:type="dxa"/>
            <w:vAlign w:val="center"/>
          </w:tcPr>
          <w:p w:rsidR="008912ED" w:rsidRDefault="008912ED" w:rsidP="008912ED">
            <w:pPr>
              <w:pStyle w:val="Style11"/>
              <w:widowControl/>
              <w:tabs>
                <w:tab w:val="left" w:pos="821"/>
              </w:tabs>
              <w:spacing w:line="240" w:lineRule="auto"/>
              <w:ind w:firstLine="0"/>
              <w:jc w:val="center"/>
              <w:rPr>
                <w:rStyle w:val="FontStyle36"/>
                <w:sz w:val="24"/>
                <w:szCs w:val="24"/>
              </w:rPr>
            </w:pPr>
            <w:r>
              <w:rPr>
                <w:rStyle w:val="FontStyle36"/>
                <w:sz w:val="24"/>
                <w:szCs w:val="24"/>
              </w:rPr>
              <w:t>100% - 100%</w:t>
            </w:r>
          </w:p>
        </w:tc>
        <w:tc>
          <w:tcPr>
            <w:tcW w:w="3119" w:type="dxa"/>
            <w:vMerge/>
          </w:tcPr>
          <w:p w:rsidR="008912ED" w:rsidRDefault="008912ED" w:rsidP="006E4360">
            <w:pPr>
              <w:pStyle w:val="Style11"/>
              <w:widowControl/>
              <w:tabs>
                <w:tab w:val="left" w:pos="821"/>
              </w:tabs>
              <w:spacing w:line="240" w:lineRule="auto"/>
              <w:ind w:firstLine="0"/>
              <w:rPr>
                <w:rStyle w:val="FontStyle36"/>
                <w:sz w:val="24"/>
                <w:szCs w:val="24"/>
              </w:rPr>
            </w:pPr>
          </w:p>
        </w:tc>
        <w:tc>
          <w:tcPr>
            <w:tcW w:w="1211" w:type="dxa"/>
            <w:vMerge/>
          </w:tcPr>
          <w:p w:rsidR="008912ED" w:rsidRDefault="008912ED" w:rsidP="006E4360">
            <w:pPr>
              <w:pStyle w:val="Style11"/>
              <w:widowControl/>
              <w:tabs>
                <w:tab w:val="left" w:pos="821"/>
              </w:tabs>
              <w:spacing w:line="240" w:lineRule="auto"/>
              <w:ind w:firstLine="0"/>
              <w:rPr>
                <w:rStyle w:val="FontStyle36"/>
                <w:sz w:val="24"/>
                <w:szCs w:val="24"/>
              </w:rPr>
            </w:pPr>
          </w:p>
        </w:tc>
      </w:tr>
      <w:tr w:rsidR="008912ED" w:rsidTr="008C208B">
        <w:tc>
          <w:tcPr>
            <w:tcW w:w="14786" w:type="dxa"/>
            <w:gridSpan w:val="5"/>
          </w:tcPr>
          <w:p w:rsidR="008912ED" w:rsidRDefault="008912ED" w:rsidP="006E4360">
            <w:pPr>
              <w:pStyle w:val="Style11"/>
              <w:widowControl/>
              <w:tabs>
                <w:tab w:val="left" w:pos="821"/>
              </w:tabs>
              <w:spacing w:line="240" w:lineRule="auto"/>
              <w:ind w:firstLine="0"/>
              <w:rPr>
                <w:rStyle w:val="FontStyle36"/>
                <w:sz w:val="24"/>
                <w:szCs w:val="24"/>
              </w:rPr>
            </w:pPr>
            <w:r>
              <w:rPr>
                <w:rStyle w:val="FontStyle36"/>
                <w:sz w:val="24"/>
                <w:szCs w:val="24"/>
              </w:rPr>
              <w:t>Финансово-экономические и функциональные КПЭ</w:t>
            </w:r>
          </w:p>
        </w:tc>
      </w:tr>
      <w:tr w:rsidR="007032B1" w:rsidTr="008912ED">
        <w:tc>
          <w:tcPr>
            <w:tcW w:w="3794" w:type="dxa"/>
          </w:tcPr>
          <w:p w:rsidR="007032B1" w:rsidRPr="008912ED" w:rsidRDefault="008912ED" w:rsidP="006E4360">
            <w:pPr>
              <w:pStyle w:val="Style11"/>
              <w:widowControl/>
              <w:tabs>
                <w:tab w:val="left" w:pos="821"/>
              </w:tabs>
              <w:spacing w:line="240" w:lineRule="auto"/>
              <w:ind w:firstLine="0"/>
              <w:rPr>
                <w:rStyle w:val="FontStyle36"/>
                <w:sz w:val="20"/>
                <w:szCs w:val="20"/>
              </w:rPr>
            </w:pPr>
            <w:r w:rsidRPr="008912ED">
              <w:rPr>
                <w:rStyle w:val="FontStyle36"/>
                <w:sz w:val="20"/>
                <w:szCs w:val="20"/>
              </w:rPr>
              <w:t>Чистая прибыль, млн. руб.</w:t>
            </w:r>
          </w:p>
        </w:tc>
        <w:tc>
          <w:tcPr>
            <w:tcW w:w="3402" w:type="dxa"/>
            <w:vAlign w:val="center"/>
          </w:tcPr>
          <w:p w:rsidR="007032B1" w:rsidRDefault="007032B1" w:rsidP="008912ED">
            <w:pPr>
              <w:pStyle w:val="Style11"/>
              <w:widowControl/>
              <w:tabs>
                <w:tab w:val="left" w:pos="821"/>
              </w:tabs>
              <w:spacing w:line="240" w:lineRule="auto"/>
              <w:ind w:firstLine="0"/>
              <w:jc w:val="center"/>
              <w:rPr>
                <w:rStyle w:val="FontStyle36"/>
                <w:sz w:val="24"/>
                <w:szCs w:val="24"/>
              </w:rPr>
            </w:pPr>
          </w:p>
        </w:tc>
        <w:tc>
          <w:tcPr>
            <w:tcW w:w="3260" w:type="dxa"/>
            <w:vAlign w:val="center"/>
          </w:tcPr>
          <w:p w:rsidR="007032B1" w:rsidRDefault="007032B1" w:rsidP="008912ED">
            <w:pPr>
              <w:pStyle w:val="Style11"/>
              <w:widowControl/>
              <w:tabs>
                <w:tab w:val="left" w:pos="821"/>
              </w:tabs>
              <w:spacing w:line="240" w:lineRule="auto"/>
              <w:ind w:firstLine="0"/>
              <w:jc w:val="center"/>
              <w:rPr>
                <w:rStyle w:val="FontStyle36"/>
                <w:sz w:val="24"/>
                <w:szCs w:val="24"/>
              </w:rPr>
            </w:pPr>
          </w:p>
        </w:tc>
        <w:tc>
          <w:tcPr>
            <w:tcW w:w="3119" w:type="dxa"/>
            <w:vAlign w:val="center"/>
          </w:tcPr>
          <w:p w:rsidR="007032B1" w:rsidRDefault="007032B1" w:rsidP="008912ED">
            <w:pPr>
              <w:pStyle w:val="Style11"/>
              <w:widowControl/>
              <w:tabs>
                <w:tab w:val="left" w:pos="821"/>
              </w:tabs>
              <w:spacing w:line="240" w:lineRule="auto"/>
              <w:ind w:firstLine="0"/>
              <w:jc w:val="center"/>
              <w:rPr>
                <w:rStyle w:val="FontStyle36"/>
                <w:sz w:val="24"/>
                <w:szCs w:val="24"/>
              </w:rPr>
            </w:pPr>
          </w:p>
        </w:tc>
        <w:tc>
          <w:tcPr>
            <w:tcW w:w="1211" w:type="dxa"/>
            <w:vAlign w:val="center"/>
          </w:tcPr>
          <w:p w:rsidR="007032B1" w:rsidRDefault="007032B1" w:rsidP="008912ED">
            <w:pPr>
              <w:pStyle w:val="Style11"/>
              <w:widowControl/>
              <w:tabs>
                <w:tab w:val="left" w:pos="821"/>
              </w:tabs>
              <w:spacing w:line="240" w:lineRule="auto"/>
              <w:ind w:firstLine="0"/>
              <w:jc w:val="center"/>
              <w:rPr>
                <w:rStyle w:val="FontStyle36"/>
                <w:sz w:val="24"/>
                <w:szCs w:val="24"/>
              </w:rPr>
            </w:pPr>
          </w:p>
        </w:tc>
      </w:tr>
      <w:tr w:rsidR="008912ED" w:rsidTr="008912ED">
        <w:tc>
          <w:tcPr>
            <w:tcW w:w="3794" w:type="dxa"/>
          </w:tcPr>
          <w:p w:rsidR="008912ED" w:rsidRPr="008912ED" w:rsidRDefault="008912ED" w:rsidP="006E4360">
            <w:pPr>
              <w:pStyle w:val="Style11"/>
              <w:widowControl/>
              <w:tabs>
                <w:tab w:val="left" w:pos="821"/>
              </w:tabs>
              <w:spacing w:line="240" w:lineRule="auto"/>
              <w:ind w:firstLine="0"/>
              <w:rPr>
                <w:rStyle w:val="FontStyle36"/>
                <w:sz w:val="20"/>
                <w:szCs w:val="20"/>
              </w:rPr>
            </w:pPr>
            <w:r w:rsidRPr="008912ED">
              <w:rPr>
                <w:rStyle w:val="FontStyle36"/>
                <w:sz w:val="20"/>
                <w:szCs w:val="20"/>
              </w:rPr>
              <w:t>Показатель диверсификации (Выручка от реализации ПГН и ПДН), млн. руб.</w:t>
            </w:r>
          </w:p>
        </w:tc>
        <w:tc>
          <w:tcPr>
            <w:tcW w:w="3402" w:type="dxa"/>
            <w:vAlign w:val="center"/>
          </w:tcPr>
          <w:p w:rsidR="008912ED" w:rsidRDefault="008912ED" w:rsidP="008912ED">
            <w:pPr>
              <w:pStyle w:val="Style11"/>
              <w:widowControl/>
              <w:tabs>
                <w:tab w:val="left" w:pos="821"/>
              </w:tabs>
              <w:spacing w:line="240" w:lineRule="auto"/>
              <w:ind w:firstLine="0"/>
              <w:jc w:val="center"/>
              <w:rPr>
                <w:rStyle w:val="FontStyle36"/>
                <w:sz w:val="24"/>
                <w:szCs w:val="24"/>
              </w:rPr>
            </w:pPr>
          </w:p>
        </w:tc>
        <w:tc>
          <w:tcPr>
            <w:tcW w:w="3260" w:type="dxa"/>
            <w:vAlign w:val="center"/>
          </w:tcPr>
          <w:p w:rsidR="008912ED" w:rsidRDefault="008912ED" w:rsidP="008912ED">
            <w:pPr>
              <w:pStyle w:val="Style11"/>
              <w:widowControl/>
              <w:tabs>
                <w:tab w:val="left" w:pos="821"/>
              </w:tabs>
              <w:spacing w:line="240" w:lineRule="auto"/>
              <w:ind w:firstLine="0"/>
              <w:jc w:val="center"/>
              <w:rPr>
                <w:rStyle w:val="FontStyle36"/>
                <w:sz w:val="24"/>
                <w:szCs w:val="24"/>
              </w:rPr>
            </w:pPr>
          </w:p>
        </w:tc>
        <w:tc>
          <w:tcPr>
            <w:tcW w:w="3119" w:type="dxa"/>
            <w:vAlign w:val="center"/>
          </w:tcPr>
          <w:p w:rsidR="008912ED" w:rsidRDefault="008912ED" w:rsidP="008912ED">
            <w:pPr>
              <w:pStyle w:val="Style11"/>
              <w:widowControl/>
              <w:tabs>
                <w:tab w:val="left" w:pos="821"/>
              </w:tabs>
              <w:spacing w:line="240" w:lineRule="auto"/>
              <w:ind w:firstLine="0"/>
              <w:jc w:val="center"/>
              <w:rPr>
                <w:rStyle w:val="FontStyle36"/>
                <w:sz w:val="24"/>
                <w:szCs w:val="24"/>
              </w:rPr>
            </w:pPr>
          </w:p>
        </w:tc>
        <w:tc>
          <w:tcPr>
            <w:tcW w:w="1211" w:type="dxa"/>
            <w:vAlign w:val="center"/>
          </w:tcPr>
          <w:p w:rsidR="008912ED" w:rsidRDefault="008912ED" w:rsidP="008912ED">
            <w:pPr>
              <w:pStyle w:val="Style11"/>
              <w:widowControl/>
              <w:tabs>
                <w:tab w:val="left" w:pos="821"/>
              </w:tabs>
              <w:spacing w:line="240" w:lineRule="auto"/>
              <w:ind w:firstLine="0"/>
              <w:jc w:val="center"/>
              <w:rPr>
                <w:rStyle w:val="FontStyle36"/>
                <w:sz w:val="24"/>
                <w:szCs w:val="24"/>
              </w:rPr>
            </w:pPr>
          </w:p>
        </w:tc>
      </w:tr>
      <w:tr w:rsidR="008912ED" w:rsidTr="008912ED">
        <w:tc>
          <w:tcPr>
            <w:tcW w:w="3794" w:type="dxa"/>
          </w:tcPr>
          <w:p w:rsidR="008912ED" w:rsidRPr="008912ED" w:rsidRDefault="008912ED" w:rsidP="006E4360">
            <w:pPr>
              <w:pStyle w:val="Style11"/>
              <w:widowControl/>
              <w:tabs>
                <w:tab w:val="left" w:pos="821"/>
              </w:tabs>
              <w:spacing w:line="240" w:lineRule="auto"/>
              <w:ind w:firstLine="0"/>
              <w:rPr>
                <w:rStyle w:val="FontStyle36"/>
                <w:sz w:val="20"/>
                <w:szCs w:val="20"/>
              </w:rPr>
            </w:pPr>
            <w:r w:rsidRPr="008912ED">
              <w:rPr>
                <w:rStyle w:val="FontStyle36"/>
                <w:sz w:val="20"/>
                <w:szCs w:val="20"/>
              </w:rPr>
              <w:t>Снижение операционных расходов</w:t>
            </w:r>
          </w:p>
        </w:tc>
        <w:tc>
          <w:tcPr>
            <w:tcW w:w="3402" w:type="dxa"/>
            <w:vAlign w:val="center"/>
          </w:tcPr>
          <w:p w:rsidR="008912ED" w:rsidRDefault="008912ED" w:rsidP="008912ED">
            <w:pPr>
              <w:pStyle w:val="Style11"/>
              <w:widowControl/>
              <w:tabs>
                <w:tab w:val="left" w:pos="821"/>
              </w:tabs>
              <w:spacing w:line="240" w:lineRule="auto"/>
              <w:ind w:firstLine="0"/>
              <w:jc w:val="center"/>
              <w:rPr>
                <w:rStyle w:val="FontStyle36"/>
                <w:sz w:val="24"/>
                <w:szCs w:val="24"/>
              </w:rPr>
            </w:pPr>
          </w:p>
        </w:tc>
        <w:tc>
          <w:tcPr>
            <w:tcW w:w="3260" w:type="dxa"/>
            <w:vAlign w:val="center"/>
          </w:tcPr>
          <w:p w:rsidR="008912ED" w:rsidRDefault="008912ED" w:rsidP="008912ED">
            <w:pPr>
              <w:pStyle w:val="Style11"/>
              <w:widowControl/>
              <w:tabs>
                <w:tab w:val="left" w:pos="821"/>
              </w:tabs>
              <w:spacing w:line="240" w:lineRule="auto"/>
              <w:ind w:firstLine="0"/>
              <w:jc w:val="center"/>
              <w:rPr>
                <w:rStyle w:val="FontStyle36"/>
                <w:sz w:val="24"/>
                <w:szCs w:val="24"/>
              </w:rPr>
            </w:pPr>
          </w:p>
        </w:tc>
        <w:tc>
          <w:tcPr>
            <w:tcW w:w="3119" w:type="dxa"/>
            <w:vAlign w:val="center"/>
          </w:tcPr>
          <w:p w:rsidR="008912ED" w:rsidRDefault="008912ED" w:rsidP="008912ED">
            <w:pPr>
              <w:pStyle w:val="Style11"/>
              <w:widowControl/>
              <w:tabs>
                <w:tab w:val="left" w:pos="821"/>
              </w:tabs>
              <w:spacing w:line="240" w:lineRule="auto"/>
              <w:ind w:firstLine="0"/>
              <w:jc w:val="center"/>
              <w:rPr>
                <w:rStyle w:val="FontStyle36"/>
                <w:sz w:val="24"/>
                <w:szCs w:val="24"/>
              </w:rPr>
            </w:pPr>
          </w:p>
        </w:tc>
        <w:tc>
          <w:tcPr>
            <w:tcW w:w="1211" w:type="dxa"/>
            <w:vAlign w:val="center"/>
          </w:tcPr>
          <w:p w:rsidR="008912ED" w:rsidRDefault="008912ED" w:rsidP="008912ED">
            <w:pPr>
              <w:pStyle w:val="Style11"/>
              <w:widowControl/>
              <w:tabs>
                <w:tab w:val="left" w:pos="821"/>
              </w:tabs>
              <w:spacing w:line="240" w:lineRule="auto"/>
              <w:ind w:firstLine="0"/>
              <w:jc w:val="center"/>
              <w:rPr>
                <w:rStyle w:val="FontStyle36"/>
                <w:sz w:val="24"/>
                <w:szCs w:val="24"/>
              </w:rPr>
            </w:pPr>
          </w:p>
        </w:tc>
      </w:tr>
    </w:tbl>
    <w:p w:rsidR="006E4360" w:rsidRPr="006E4360" w:rsidRDefault="006E4360" w:rsidP="006E4360">
      <w:pPr>
        <w:pStyle w:val="Style11"/>
        <w:widowControl/>
        <w:tabs>
          <w:tab w:val="left" w:pos="821"/>
        </w:tabs>
        <w:spacing w:line="240" w:lineRule="auto"/>
        <w:ind w:firstLine="567"/>
        <w:rPr>
          <w:rStyle w:val="FontStyle36"/>
          <w:sz w:val="24"/>
          <w:szCs w:val="24"/>
        </w:rPr>
      </w:pPr>
    </w:p>
    <w:p w:rsidR="006E4360" w:rsidRPr="006E4360" w:rsidRDefault="006E4360" w:rsidP="006E4360">
      <w:pPr>
        <w:pStyle w:val="Style11"/>
        <w:widowControl/>
        <w:tabs>
          <w:tab w:val="left" w:pos="821"/>
        </w:tabs>
        <w:spacing w:line="240" w:lineRule="auto"/>
        <w:ind w:firstLine="567"/>
        <w:rPr>
          <w:rStyle w:val="FontStyle36"/>
          <w:sz w:val="24"/>
          <w:szCs w:val="24"/>
        </w:rPr>
      </w:pPr>
    </w:p>
    <w:p w:rsidR="00CB50FC" w:rsidRPr="006E4360" w:rsidRDefault="00CB50FC" w:rsidP="006E4360">
      <w:pPr>
        <w:pStyle w:val="Style11"/>
        <w:widowControl/>
        <w:tabs>
          <w:tab w:val="left" w:pos="821"/>
        </w:tabs>
        <w:spacing w:line="240" w:lineRule="auto"/>
        <w:ind w:firstLine="567"/>
        <w:rPr>
          <w:rStyle w:val="FontStyle36"/>
          <w:sz w:val="24"/>
          <w:szCs w:val="24"/>
        </w:rPr>
        <w:sectPr w:rsidR="00CB50FC" w:rsidRPr="006E4360" w:rsidSect="009551F0">
          <w:footerReference w:type="default" r:id="rId17"/>
          <w:pgSz w:w="16838" w:h="11906" w:orient="landscape"/>
          <w:pgMar w:top="849" w:right="1134" w:bottom="1418" w:left="1134" w:header="709" w:footer="709" w:gutter="0"/>
          <w:cols w:space="708"/>
          <w:docGrid w:linePitch="360"/>
        </w:sectPr>
      </w:pPr>
    </w:p>
    <w:p w:rsidR="00CB50FC" w:rsidRPr="00CB50FC" w:rsidRDefault="00CB50FC" w:rsidP="00CB50FC">
      <w:pPr>
        <w:overflowPunct w:val="0"/>
        <w:autoSpaceDE w:val="0"/>
        <w:autoSpaceDN w:val="0"/>
        <w:adjustRightInd w:val="0"/>
        <w:spacing w:before="240" w:after="0" w:line="240" w:lineRule="auto"/>
        <w:jc w:val="center"/>
        <w:textAlignment w:val="baseline"/>
        <w:rPr>
          <w:rFonts w:ascii="Arial" w:eastAsia="Times New Roman" w:hAnsi="Arial" w:cs="Arial"/>
          <w:b/>
          <w:sz w:val="28"/>
          <w:szCs w:val="28"/>
          <w:lang w:eastAsia="ru-RU"/>
        </w:rPr>
      </w:pPr>
      <w:r w:rsidRPr="002E622F">
        <w:rPr>
          <w:rFonts w:ascii="Arial" w:eastAsia="Times New Roman" w:hAnsi="Arial" w:cs="Arial"/>
          <w:b/>
          <w:sz w:val="28"/>
          <w:szCs w:val="28"/>
          <w:lang w:eastAsia="ru-RU"/>
        </w:rPr>
        <w:lastRenderedPageBreak/>
        <w:t>Приложен</w:t>
      </w:r>
      <w:r>
        <w:rPr>
          <w:rFonts w:ascii="Arial" w:eastAsia="Times New Roman" w:hAnsi="Arial" w:cs="Arial"/>
          <w:b/>
          <w:sz w:val="28"/>
          <w:szCs w:val="28"/>
          <w:lang w:eastAsia="ru-RU"/>
        </w:rPr>
        <w:t>ие</w:t>
      </w:r>
      <w:proofErr w:type="gramStart"/>
      <w:r>
        <w:rPr>
          <w:rFonts w:ascii="Arial" w:eastAsia="Times New Roman" w:hAnsi="Arial" w:cs="Arial"/>
          <w:b/>
          <w:sz w:val="28"/>
          <w:szCs w:val="28"/>
          <w:lang w:eastAsia="ru-RU"/>
        </w:rPr>
        <w:t xml:space="preserve"> Б</w:t>
      </w:r>
      <w:proofErr w:type="gramEnd"/>
    </w:p>
    <w:p w:rsidR="00CB50FC" w:rsidRPr="002E622F" w:rsidRDefault="00CB50FC" w:rsidP="00CB50FC">
      <w:pPr>
        <w:keepNext/>
        <w:widowControl w:val="0"/>
        <w:overflowPunct w:val="0"/>
        <w:autoSpaceDE w:val="0"/>
        <w:autoSpaceDN w:val="0"/>
        <w:adjustRightInd w:val="0"/>
        <w:spacing w:after="240" w:line="240" w:lineRule="auto"/>
        <w:jc w:val="center"/>
        <w:textAlignment w:val="baseline"/>
        <w:outlineLvl w:val="2"/>
        <w:rPr>
          <w:rFonts w:ascii="Arial" w:eastAsia="Times New Roman" w:hAnsi="Arial" w:cs="Arial"/>
          <w:b/>
          <w:sz w:val="28"/>
          <w:szCs w:val="28"/>
          <w:lang w:eastAsia="ru-RU"/>
        </w:rPr>
      </w:pPr>
      <w:r w:rsidRPr="002E622F">
        <w:rPr>
          <w:rFonts w:ascii="Arial" w:eastAsia="Times New Roman" w:hAnsi="Arial" w:cs="Arial"/>
          <w:b/>
          <w:sz w:val="28"/>
          <w:szCs w:val="28"/>
          <w:lang w:eastAsia="ru-RU"/>
        </w:rPr>
        <w:t>(обязательное)</w:t>
      </w:r>
    </w:p>
    <w:p w:rsidR="00CB50FC" w:rsidRPr="002E622F" w:rsidRDefault="00CB50FC" w:rsidP="00CB50FC">
      <w:pPr>
        <w:tabs>
          <w:tab w:val="left" w:pos="1384"/>
        </w:tabs>
        <w:spacing w:after="0" w:line="240" w:lineRule="auto"/>
        <w:jc w:val="center"/>
        <w:rPr>
          <w:rFonts w:ascii="Arial" w:eastAsia="Times New Roman" w:hAnsi="Arial" w:cs="Arial"/>
          <w:b/>
          <w:sz w:val="28"/>
          <w:szCs w:val="28"/>
          <w:lang w:eastAsia="ru-RU"/>
        </w:rPr>
      </w:pPr>
      <w:r>
        <w:rPr>
          <w:rFonts w:ascii="Arial" w:eastAsia="Times New Roman" w:hAnsi="Arial" w:cs="Arial"/>
          <w:b/>
          <w:sz w:val="28"/>
          <w:szCs w:val="28"/>
          <w:lang w:eastAsia="ru-RU"/>
        </w:rPr>
        <w:t>Т</w:t>
      </w:r>
      <w:r w:rsidRPr="00CB50FC">
        <w:rPr>
          <w:rFonts w:ascii="Arial" w:eastAsia="Times New Roman" w:hAnsi="Arial" w:cs="Arial"/>
          <w:b/>
          <w:sz w:val="28"/>
          <w:szCs w:val="28"/>
          <w:lang w:eastAsia="ru-RU"/>
        </w:rPr>
        <w:t>ребования к содержанию внутреннего нормативного документа дочернего общества, регулирующего премирование руководителя</w:t>
      </w:r>
      <w:r w:rsidR="00D40D1E">
        <w:rPr>
          <w:rFonts w:ascii="Arial" w:eastAsia="Times New Roman" w:hAnsi="Arial" w:cs="Arial"/>
          <w:b/>
          <w:sz w:val="28"/>
          <w:szCs w:val="28"/>
          <w:lang w:eastAsia="ru-RU"/>
        </w:rPr>
        <w:t xml:space="preserve"> дочернего общества</w:t>
      </w:r>
    </w:p>
    <w:p w:rsidR="00CB50FC" w:rsidRDefault="00CB50FC" w:rsidP="002B080A">
      <w:pPr>
        <w:spacing w:after="0" w:line="240" w:lineRule="auto"/>
        <w:jc w:val="center"/>
        <w:rPr>
          <w:rFonts w:ascii="Arial" w:hAnsi="Arial" w:cs="Arial"/>
          <w:b/>
          <w:sz w:val="28"/>
        </w:rPr>
      </w:pPr>
    </w:p>
    <w:p w:rsidR="00CB50FC" w:rsidRDefault="00CB50FC" w:rsidP="00CB50FC">
      <w:pPr>
        <w:pStyle w:val="Style11"/>
        <w:widowControl/>
        <w:tabs>
          <w:tab w:val="left" w:pos="821"/>
        </w:tabs>
        <w:spacing w:line="240" w:lineRule="auto"/>
        <w:ind w:firstLine="567"/>
        <w:rPr>
          <w:rStyle w:val="FontStyle36"/>
          <w:sz w:val="24"/>
          <w:szCs w:val="24"/>
        </w:rPr>
      </w:pPr>
      <w:r>
        <w:rPr>
          <w:rStyle w:val="FontStyle36"/>
          <w:sz w:val="24"/>
          <w:szCs w:val="24"/>
          <w:lang w:val="x-none"/>
        </w:rPr>
        <w:t>Б.1</w:t>
      </w:r>
      <w:r>
        <w:rPr>
          <w:rStyle w:val="FontStyle36"/>
          <w:sz w:val="24"/>
          <w:szCs w:val="24"/>
        </w:rPr>
        <w:t> </w:t>
      </w:r>
      <w:r w:rsidRPr="00CB50FC">
        <w:rPr>
          <w:rStyle w:val="FontStyle36"/>
          <w:sz w:val="24"/>
          <w:szCs w:val="24"/>
          <w:lang w:val="x-none"/>
        </w:rPr>
        <w:t xml:space="preserve">Внутренний нормативный документ </w:t>
      </w:r>
      <w:r w:rsidR="00D40D1E">
        <w:rPr>
          <w:rStyle w:val="FontStyle36"/>
          <w:sz w:val="24"/>
          <w:szCs w:val="24"/>
        </w:rPr>
        <w:t>ДО</w:t>
      </w:r>
      <w:r>
        <w:rPr>
          <w:rStyle w:val="FontStyle36"/>
          <w:sz w:val="24"/>
          <w:szCs w:val="24"/>
          <w:lang w:val="x-none"/>
        </w:rPr>
        <w:t xml:space="preserve"> </w:t>
      </w:r>
      <w:r w:rsidR="009A419E">
        <w:rPr>
          <w:rStyle w:val="FontStyle36"/>
          <w:sz w:val="24"/>
          <w:szCs w:val="24"/>
        </w:rPr>
        <w:t xml:space="preserve">(далее – Положение) </w:t>
      </w:r>
      <w:r>
        <w:rPr>
          <w:rStyle w:val="FontStyle36"/>
          <w:sz w:val="24"/>
          <w:szCs w:val="24"/>
          <w:lang w:val="x-none"/>
        </w:rPr>
        <w:t xml:space="preserve">должен определять </w:t>
      </w:r>
      <w:proofErr w:type="spellStart"/>
      <w:r>
        <w:rPr>
          <w:rStyle w:val="FontStyle36"/>
          <w:sz w:val="24"/>
          <w:szCs w:val="24"/>
          <w:lang w:val="x-none"/>
        </w:rPr>
        <w:t>в</w:t>
      </w:r>
      <w:r>
        <w:rPr>
          <w:rStyle w:val="FontStyle36"/>
          <w:sz w:val="24"/>
          <w:szCs w:val="24"/>
        </w:rPr>
        <w:t>и</w:t>
      </w:r>
      <w:r w:rsidRPr="00CB50FC">
        <w:rPr>
          <w:rStyle w:val="FontStyle36"/>
          <w:sz w:val="24"/>
          <w:szCs w:val="24"/>
          <w:lang w:val="x-none"/>
        </w:rPr>
        <w:t>ды</w:t>
      </w:r>
      <w:proofErr w:type="spellEnd"/>
      <w:r w:rsidRPr="00CB50FC">
        <w:rPr>
          <w:rStyle w:val="FontStyle36"/>
          <w:sz w:val="24"/>
          <w:szCs w:val="24"/>
          <w:lang w:val="x-none"/>
        </w:rPr>
        <w:t xml:space="preserve"> премий руководителя, процес</w:t>
      </w:r>
      <w:r w:rsidR="00D40D1E">
        <w:rPr>
          <w:rStyle w:val="FontStyle36"/>
          <w:sz w:val="24"/>
          <w:szCs w:val="24"/>
          <w:lang w:val="x-none"/>
        </w:rPr>
        <w:t xml:space="preserve">с взаимодействия с Концерном и </w:t>
      </w:r>
      <w:r w:rsidR="00D40D1E">
        <w:rPr>
          <w:rStyle w:val="FontStyle36"/>
          <w:sz w:val="24"/>
          <w:szCs w:val="24"/>
        </w:rPr>
        <w:t>С</w:t>
      </w:r>
      <w:proofErr w:type="spellStart"/>
      <w:r w:rsidRPr="00CB50FC">
        <w:rPr>
          <w:rStyle w:val="FontStyle36"/>
          <w:sz w:val="24"/>
          <w:szCs w:val="24"/>
          <w:lang w:val="x-none"/>
        </w:rPr>
        <w:t>оветом</w:t>
      </w:r>
      <w:proofErr w:type="spellEnd"/>
      <w:r w:rsidRPr="00CB50FC">
        <w:rPr>
          <w:rStyle w:val="FontStyle36"/>
          <w:sz w:val="24"/>
          <w:szCs w:val="24"/>
          <w:lang w:val="x-none"/>
        </w:rPr>
        <w:t xml:space="preserve"> директоров при премировании руководителя, поряд</w:t>
      </w:r>
      <w:r>
        <w:rPr>
          <w:rStyle w:val="FontStyle36"/>
          <w:sz w:val="24"/>
          <w:szCs w:val="24"/>
          <w:lang w:val="x-none"/>
        </w:rPr>
        <w:t xml:space="preserve">ок действий подразделений </w:t>
      </w:r>
      <w:r w:rsidR="00D40D1E">
        <w:rPr>
          <w:rStyle w:val="FontStyle36"/>
          <w:sz w:val="24"/>
          <w:szCs w:val="24"/>
        </w:rPr>
        <w:t>ДО</w:t>
      </w:r>
      <w:r w:rsidRPr="00CB50FC">
        <w:rPr>
          <w:rStyle w:val="FontStyle36"/>
          <w:sz w:val="24"/>
          <w:szCs w:val="24"/>
          <w:lang w:val="x-none"/>
        </w:rPr>
        <w:t xml:space="preserve"> при выплате премий руководителю.</w:t>
      </w:r>
    </w:p>
    <w:p w:rsidR="00CB50FC" w:rsidRDefault="009A419E" w:rsidP="00CB50FC">
      <w:pPr>
        <w:pStyle w:val="Style11"/>
        <w:widowControl/>
        <w:tabs>
          <w:tab w:val="left" w:pos="821"/>
        </w:tabs>
        <w:spacing w:line="240" w:lineRule="auto"/>
        <w:ind w:firstLine="567"/>
        <w:rPr>
          <w:rStyle w:val="FontStyle36"/>
          <w:sz w:val="24"/>
          <w:szCs w:val="24"/>
        </w:rPr>
      </w:pPr>
      <w:r>
        <w:rPr>
          <w:rStyle w:val="FontStyle36"/>
          <w:sz w:val="24"/>
          <w:szCs w:val="24"/>
          <w:lang w:val="x-none"/>
        </w:rPr>
        <w:t>Б.2</w:t>
      </w:r>
      <w:r>
        <w:rPr>
          <w:rStyle w:val="FontStyle36"/>
          <w:sz w:val="24"/>
          <w:szCs w:val="24"/>
        </w:rPr>
        <w:t> Положением должны быть определены следующие виды премий руководителя</w:t>
      </w:r>
      <w:r w:rsidR="00CB50FC" w:rsidRPr="00CB50FC">
        <w:rPr>
          <w:rStyle w:val="FontStyle36"/>
          <w:sz w:val="24"/>
          <w:szCs w:val="24"/>
          <w:lang w:val="x-none"/>
        </w:rPr>
        <w:t>:</w:t>
      </w:r>
    </w:p>
    <w:p w:rsidR="00CB50FC" w:rsidRPr="00CB50FC" w:rsidRDefault="009A419E" w:rsidP="00CB50FC">
      <w:pPr>
        <w:pStyle w:val="Style11"/>
        <w:tabs>
          <w:tab w:val="left" w:pos="821"/>
        </w:tabs>
        <w:spacing w:line="240" w:lineRule="auto"/>
        <w:ind w:firstLine="567"/>
        <w:rPr>
          <w:rStyle w:val="FontStyle36"/>
          <w:sz w:val="24"/>
          <w:szCs w:val="24"/>
          <w:lang w:val="x-none"/>
        </w:rPr>
      </w:pPr>
      <w:r>
        <w:rPr>
          <w:rStyle w:val="1"/>
          <w:color w:val="000000"/>
          <w:sz w:val="24"/>
          <w:szCs w:val="24"/>
        </w:rPr>
        <w:t>–</w:t>
      </w:r>
      <w:r w:rsidRPr="005358A8">
        <w:rPr>
          <w:rFonts w:cs="Arial"/>
          <w:color w:val="000000"/>
        </w:rPr>
        <w:t> </w:t>
      </w:r>
      <w:r w:rsidR="00CB50FC" w:rsidRPr="00CB50FC">
        <w:rPr>
          <w:rStyle w:val="FontStyle36"/>
          <w:sz w:val="24"/>
          <w:szCs w:val="24"/>
          <w:lang w:val="x-none"/>
        </w:rPr>
        <w:t>годовая премия;</w:t>
      </w:r>
    </w:p>
    <w:p w:rsidR="00CB50FC" w:rsidRPr="00CB50FC" w:rsidRDefault="009A419E" w:rsidP="00CB50FC">
      <w:pPr>
        <w:pStyle w:val="Style11"/>
        <w:tabs>
          <w:tab w:val="left" w:pos="821"/>
        </w:tabs>
        <w:spacing w:line="240" w:lineRule="auto"/>
        <w:ind w:firstLine="567"/>
        <w:rPr>
          <w:rStyle w:val="FontStyle36"/>
          <w:sz w:val="24"/>
          <w:szCs w:val="24"/>
          <w:lang w:val="x-none"/>
        </w:rPr>
      </w:pPr>
      <w:r>
        <w:rPr>
          <w:rStyle w:val="1"/>
          <w:color w:val="000000"/>
          <w:sz w:val="24"/>
          <w:szCs w:val="24"/>
        </w:rPr>
        <w:t>–</w:t>
      </w:r>
      <w:r w:rsidRPr="005358A8">
        <w:rPr>
          <w:rFonts w:cs="Arial"/>
          <w:color w:val="000000"/>
        </w:rPr>
        <w:t> </w:t>
      </w:r>
      <w:r w:rsidR="00CB50FC" w:rsidRPr="00CB50FC">
        <w:rPr>
          <w:rStyle w:val="FontStyle36"/>
          <w:sz w:val="24"/>
          <w:szCs w:val="24"/>
          <w:lang w:val="x-none"/>
        </w:rPr>
        <w:t xml:space="preserve">премия за особые достижения. </w:t>
      </w:r>
    </w:p>
    <w:p w:rsidR="00CB50FC" w:rsidRPr="00CB50FC" w:rsidRDefault="009A419E" w:rsidP="00CB50FC">
      <w:pPr>
        <w:pStyle w:val="Style11"/>
        <w:tabs>
          <w:tab w:val="left" w:pos="821"/>
        </w:tabs>
        <w:spacing w:line="240" w:lineRule="auto"/>
        <w:ind w:firstLine="567"/>
        <w:rPr>
          <w:rStyle w:val="FontStyle36"/>
          <w:sz w:val="24"/>
          <w:szCs w:val="24"/>
          <w:lang w:val="x-none"/>
        </w:rPr>
      </w:pPr>
      <w:r>
        <w:rPr>
          <w:rStyle w:val="FontStyle36"/>
          <w:sz w:val="24"/>
          <w:szCs w:val="24"/>
        </w:rPr>
        <w:t>Б.3 Положением должно быть определено, что р</w:t>
      </w:r>
      <w:proofErr w:type="spellStart"/>
      <w:r w:rsidR="00CB50FC" w:rsidRPr="00CB50FC">
        <w:rPr>
          <w:rStyle w:val="FontStyle36"/>
          <w:sz w:val="24"/>
          <w:szCs w:val="24"/>
          <w:lang w:val="x-none"/>
        </w:rPr>
        <w:t>ешение</w:t>
      </w:r>
      <w:proofErr w:type="spellEnd"/>
      <w:r w:rsidR="00CB50FC" w:rsidRPr="00CB50FC">
        <w:rPr>
          <w:rStyle w:val="FontStyle36"/>
          <w:sz w:val="24"/>
          <w:szCs w:val="24"/>
          <w:lang w:val="x-none"/>
        </w:rPr>
        <w:t xml:space="preserve"> о премировании руководител</w:t>
      </w:r>
      <w:r w:rsidR="00D40D1E">
        <w:rPr>
          <w:rStyle w:val="FontStyle36"/>
          <w:sz w:val="24"/>
          <w:szCs w:val="24"/>
          <w:lang w:val="x-none"/>
        </w:rPr>
        <w:t xml:space="preserve">я и размере премии принимается </w:t>
      </w:r>
      <w:r w:rsidR="00D40D1E">
        <w:rPr>
          <w:rStyle w:val="FontStyle36"/>
          <w:sz w:val="24"/>
          <w:szCs w:val="24"/>
        </w:rPr>
        <w:t>С</w:t>
      </w:r>
      <w:proofErr w:type="spellStart"/>
      <w:r w:rsidR="00CB50FC" w:rsidRPr="00CB50FC">
        <w:rPr>
          <w:rStyle w:val="FontStyle36"/>
          <w:sz w:val="24"/>
          <w:szCs w:val="24"/>
          <w:lang w:val="x-none"/>
        </w:rPr>
        <w:t>оветом</w:t>
      </w:r>
      <w:proofErr w:type="spellEnd"/>
      <w:r w:rsidR="00CB50FC" w:rsidRPr="00CB50FC">
        <w:rPr>
          <w:rStyle w:val="FontStyle36"/>
          <w:sz w:val="24"/>
          <w:szCs w:val="24"/>
          <w:lang w:val="x-none"/>
        </w:rPr>
        <w:t xml:space="preserve"> директоров.</w:t>
      </w:r>
    </w:p>
    <w:p w:rsidR="00CB50FC" w:rsidRDefault="009A419E" w:rsidP="00CB50FC">
      <w:pPr>
        <w:pStyle w:val="Style11"/>
        <w:widowControl/>
        <w:tabs>
          <w:tab w:val="left" w:pos="821"/>
        </w:tabs>
        <w:spacing w:line="240" w:lineRule="auto"/>
        <w:ind w:firstLine="567"/>
        <w:rPr>
          <w:rStyle w:val="FontStyle36"/>
          <w:sz w:val="24"/>
          <w:szCs w:val="24"/>
        </w:rPr>
      </w:pPr>
      <w:r>
        <w:rPr>
          <w:rStyle w:val="FontStyle36"/>
          <w:sz w:val="24"/>
          <w:szCs w:val="24"/>
        </w:rPr>
        <w:t>Б.4 Положение должно содержать указание на то, что г</w:t>
      </w:r>
      <w:proofErr w:type="spellStart"/>
      <w:r w:rsidR="00CB50FC" w:rsidRPr="00CB50FC">
        <w:rPr>
          <w:rStyle w:val="FontStyle36"/>
          <w:sz w:val="24"/>
          <w:szCs w:val="24"/>
          <w:lang w:val="x-none"/>
        </w:rPr>
        <w:t>одовая</w:t>
      </w:r>
      <w:proofErr w:type="spellEnd"/>
      <w:r w:rsidR="00CB50FC" w:rsidRPr="00CB50FC">
        <w:rPr>
          <w:rStyle w:val="FontStyle36"/>
          <w:sz w:val="24"/>
          <w:szCs w:val="24"/>
          <w:lang w:val="x-none"/>
        </w:rPr>
        <w:t xml:space="preserve"> премия и премия за особ</w:t>
      </w:r>
      <w:r>
        <w:rPr>
          <w:rStyle w:val="FontStyle36"/>
          <w:sz w:val="24"/>
          <w:szCs w:val="24"/>
          <w:lang w:val="x-none"/>
        </w:rPr>
        <w:t>ые достижения руководителю явля</w:t>
      </w:r>
      <w:r>
        <w:rPr>
          <w:rStyle w:val="FontStyle36"/>
          <w:sz w:val="24"/>
          <w:szCs w:val="24"/>
        </w:rPr>
        <w:t>ю</w:t>
      </w:r>
      <w:proofErr w:type="spellStart"/>
      <w:r w:rsidR="00CB50FC" w:rsidRPr="00CB50FC">
        <w:rPr>
          <w:rStyle w:val="FontStyle36"/>
          <w:sz w:val="24"/>
          <w:szCs w:val="24"/>
          <w:lang w:val="x-none"/>
        </w:rPr>
        <w:t>тся</w:t>
      </w:r>
      <w:proofErr w:type="spellEnd"/>
      <w:r w:rsidR="00CB50FC" w:rsidRPr="00CB50FC">
        <w:rPr>
          <w:rStyle w:val="FontStyle36"/>
          <w:sz w:val="24"/>
          <w:szCs w:val="24"/>
          <w:lang w:val="x-none"/>
        </w:rPr>
        <w:t xml:space="preserve"> регулярной выплатой стимулирующе</w:t>
      </w:r>
      <w:r>
        <w:rPr>
          <w:rStyle w:val="FontStyle36"/>
          <w:sz w:val="24"/>
          <w:szCs w:val="24"/>
          <w:lang w:val="x-none"/>
        </w:rPr>
        <w:t>го характера и относ</w:t>
      </w:r>
      <w:r>
        <w:rPr>
          <w:rStyle w:val="FontStyle36"/>
          <w:sz w:val="24"/>
          <w:szCs w:val="24"/>
        </w:rPr>
        <w:t>я</w:t>
      </w:r>
      <w:proofErr w:type="spellStart"/>
      <w:r w:rsidR="00CB50FC" w:rsidRPr="00CB50FC">
        <w:rPr>
          <w:rStyle w:val="FontStyle36"/>
          <w:sz w:val="24"/>
          <w:szCs w:val="24"/>
          <w:lang w:val="x-none"/>
        </w:rPr>
        <w:t>тся</w:t>
      </w:r>
      <w:proofErr w:type="spellEnd"/>
      <w:r w:rsidR="00CB50FC" w:rsidRPr="00CB50FC">
        <w:rPr>
          <w:rStyle w:val="FontStyle36"/>
          <w:sz w:val="24"/>
          <w:szCs w:val="24"/>
          <w:lang w:val="x-none"/>
        </w:rPr>
        <w:t xml:space="preserve"> на себестоимость продукции </w:t>
      </w:r>
      <w:proofErr w:type="gramStart"/>
      <w:r w:rsidR="00CB50FC" w:rsidRPr="00CB50FC">
        <w:rPr>
          <w:rStyle w:val="FontStyle36"/>
          <w:sz w:val="24"/>
          <w:szCs w:val="24"/>
          <w:lang w:val="x-none"/>
        </w:rPr>
        <w:t>ДО</w:t>
      </w:r>
      <w:proofErr w:type="gramEnd"/>
      <w:r w:rsidR="00CB50FC" w:rsidRPr="00CB50FC">
        <w:rPr>
          <w:rStyle w:val="FontStyle36"/>
          <w:sz w:val="24"/>
          <w:szCs w:val="24"/>
          <w:lang w:val="x-none"/>
        </w:rPr>
        <w:t xml:space="preserve"> </w:t>
      </w:r>
      <w:proofErr w:type="gramStart"/>
      <w:r w:rsidR="00CB50FC" w:rsidRPr="00CB50FC">
        <w:rPr>
          <w:rStyle w:val="FontStyle36"/>
          <w:sz w:val="24"/>
          <w:szCs w:val="24"/>
          <w:lang w:val="x-none"/>
        </w:rPr>
        <w:t>в</w:t>
      </w:r>
      <w:proofErr w:type="gramEnd"/>
      <w:r w:rsidR="00CB50FC" w:rsidRPr="00CB50FC">
        <w:rPr>
          <w:rStyle w:val="FontStyle36"/>
          <w:sz w:val="24"/>
          <w:szCs w:val="24"/>
          <w:lang w:val="x-none"/>
        </w:rPr>
        <w:t xml:space="preserve"> составе общехозяйственных расходов.</w:t>
      </w:r>
    </w:p>
    <w:p w:rsidR="009A419E" w:rsidRPr="009A419E" w:rsidRDefault="009A419E" w:rsidP="009A419E">
      <w:pPr>
        <w:pStyle w:val="Style11"/>
        <w:tabs>
          <w:tab w:val="left" w:pos="821"/>
        </w:tabs>
        <w:spacing w:line="240" w:lineRule="auto"/>
        <w:ind w:firstLine="567"/>
        <w:rPr>
          <w:rStyle w:val="FontStyle36"/>
          <w:sz w:val="24"/>
          <w:szCs w:val="24"/>
        </w:rPr>
      </w:pPr>
      <w:r w:rsidRPr="009A419E">
        <w:rPr>
          <w:rStyle w:val="FontStyle36"/>
          <w:sz w:val="24"/>
          <w:szCs w:val="24"/>
        </w:rPr>
        <w:t>Б.</w:t>
      </w:r>
      <w:r>
        <w:rPr>
          <w:rStyle w:val="FontStyle36"/>
          <w:sz w:val="24"/>
          <w:szCs w:val="24"/>
        </w:rPr>
        <w:t>5 Положение должно определять следующие характеристики годовой премии руководителя:</w:t>
      </w:r>
    </w:p>
    <w:p w:rsidR="009A419E" w:rsidRPr="009A419E" w:rsidRDefault="009A419E" w:rsidP="009A419E">
      <w:pPr>
        <w:pStyle w:val="Style11"/>
        <w:tabs>
          <w:tab w:val="left" w:pos="821"/>
        </w:tabs>
        <w:spacing w:line="240" w:lineRule="auto"/>
        <w:ind w:firstLine="567"/>
        <w:rPr>
          <w:rStyle w:val="FontStyle36"/>
          <w:sz w:val="24"/>
          <w:szCs w:val="24"/>
        </w:rPr>
      </w:pPr>
      <w:r>
        <w:rPr>
          <w:rStyle w:val="1"/>
          <w:color w:val="000000"/>
          <w:sz w:val="24"/>
          <w:szCs w:val="24"/>
        </w:rPr>
        <w:t>–</w:t>
      </w:r>
      <w:r w:rsidRPr="005358A8">
        <w:rPr>
          <w:rFonts w:cs="Arial"/>
          <w:color w:val="000000"/>
        </w:rPr>
        <w:t> </w:t>
      </w:r>
      <w:r w:rsidR="00D40D1E">
        <w:rPr>
          <w:rStyle w:val="FontStyle36"/>
          <w:sz w:val="24"/>
          <w:szCs w:val="24"/>
        </w:rPr>
        <w:t>р</w:t>
      </w:r>
      <w:r w:rsidRPr="009A419E">
        <w:rPr>
          <w:rStyle w:val="FontStyle36"/>
          <w:sz w:val="24"/>
          <w:szCs w:val="24"/>
        </w:rPr>
        <w:t>уководитель премируются по результатам работы за отчетный период в зависимости от степени достижения плановых значений КПЭ.</w:t>
      </w:r>
    </w:p>
    <w:p w:rsidR="009A419E" w:rsidRPr="009A419E" w:rsidRDefault="009A419E" w:rsidP="009A419E">
      <w:pPr>
        <w:pStyle w:val="Style11"/>
        <w:tabs>
          <w:tab w:val="left" w:pos="821"/>
        </w:tabs>
        <w:spacing w:line="240" w:lineRule="auto"/>
        <w:ind w:firstLine="567"/>
        <w:rPr>
          <w:rStyle w:val="FontStyle36"/>
          <w:sz w:val="24"/>
          <w:szCs w:val="24"/>
        </w:rPr>
      </w:pPr>
      <w:r>
        <w:rPr>
          <w:rStyle w:val="1"/>
          <w:color w:val="000000"/>
          <w:sz w:val="24"/>
          <w:szCs w:val="24"/>
        </w:rPr>
        <w:t>–</w:t>
      </w:r>
      <w:r w:rsidRPr="005358A8">
        <w:rPr>
          <w:rFonts w:cs="Arial"/>
          <w:color w:val="000000"/>
        </w:rPr>
        <w:t> </w:t>
      </w:r>
      <w:r w:rsidR="00D40D1E">
        <w:rPr>
          <w:rStyle w:val="FontStyle36"/>
          <w:sz w:val="24"/>
          <w:szCs w:val="24"/>
        </w:rPr>
        <w:t>п</w:t>
      </w:r>
      <w:r w:rsidRPr="009A419E">
        <w:rPr>
          <w:rStyle w:val="FontStyle36"/>
          <w:sz w:val="24"/>
          <w:szCs w:val="24"/>
        </w:rPr>
        <w:t>еречень КПЭ для целей премирования руководителя, плановые значения и весовые коэфф</w:t>
      </w:r>
      <w:r w:rsidR="00D40D1E">
        <w:rPr>
          <w:rStyle w:val="FontStyle36"/>
          <w:sz w:val="24"/>
          <w:szCs w:val="24"/>
        </w:rPr>
        <w:t>и</w:t>
      </w:r>
      <w:r w:rsidRPr="009A419E">
        <w:rPr>
          <w:rStyle w:val="FontStyle36"/>
          <w:sz w:val="24"/>
          <w:szCs w:val="24"/>
        </w:rPr>
        <w:t>циенты КПЭ устанавл</w:t>
      </w:r>
      <w:r w:rsidR="00D40D1E">
        <w:rPr>
          <w:rStyle w:val="FontStyle36"/>
          <w:sz w:val="24"/>
          <w:szCs w:val="24"/>
        </w:rPr>
        <w:t>иваются С</w:t>
      </w:r>
      <w:r w:rsidRPr="009A419E">
        <w:rPr>
          <w:rStyle w:val="FontStyle36"/>
          <w:sz w:val="24"/>
          <w:szCs w:val="24"/>
        </w:rPr>
        <w:t>оветом директоров в соответствии с ДПР</w:t>
      </w:r>
      <w:r w:rsidR="00D40D1E">
        <w:rPr>
          <w:rStyle w:val="FontStyle36"/>
          <w:sz w:val="24"/>
          <w:szCs w:val="24"/>
        </w:rPr>
        <w:t xml:space="preserve"> </w:t>
      </w:r>
      <w:proofErr w:type="gramStart"/>
      <w:r w:rsidR="00D40D1E">
        <w:rPr>
          <w:rStyle w:val="FontStyle36"/>
          <w:sz w:val="24"/>
          <w:szCs w:val="24"/>
        </w:rPr>
        <w:t>ДО</w:t>
      </w:r>
      <w:proofErr w:type="gramEnd"/>
      <w:r w:rsidRPr="009A419E">
        <w:rPr>
          <w:rStyle w:val="FontStyle36"/>
          <w:sz w:val="24"/>
          <w:szCs w:val="24"/>
        </w:rPr>
        <w:t>. Задаются следующие плановые значения: допустимое, целевой диапазон и агрессивное.</w:t>
      </w:r>
    </w:p>
    <w:p w:rsidR="009A419E" w:rsidRPr="009A419E" w:rsidRDefault="009A419E" w:rsidP="009A419E">
      <w:pPr>
        <w:pStyle w:val="Style11"/>
        <w:tabs>
          <w:tab w:val="left" w:pos="821"/>
        </w:tabs>
        <w:spacing w:line="240" w:lineRule="auto"/>
        <w:ind w:firstLine="567"/>
        <w:rPr>
          <w:rStyle w:val="FontStyle36"/>
          <w:sz w:val="24"/>
          <w:szCs w:val="24"/>
        </w:rPr>
      </w:pPr>
      <w:r>
        <w:rPr>
          <w:rStyle w:val="1"/>
          <w:color w:val="000000"/>
          <w:sz w:val="24"/>
          <w:szCs w:val="24"/>
        </w:rPr>
        <w:t>–</w:t>
      </w:r>
      <w:r w:rsidRPr="005358A8">
        <w:rPr>
          <w:rFonts w:cs="Arial"/>
          <w:color w:val="000000"/>
        </w:rPr>
        <w:t> </w:t>
      </w:r>
      <w:r w:rsidR="00D40D1E">
        <w:rPr>
          <w:rStyle w:val="FontStyle36"/>
          <w:sz w:val="24"/>
          <w:szCs w:val="24"/>
        </w:rPr>
        <w:t>д</w:t>
      </w:r>
      <w:r w:rsidRPr="009A419E">
        <w:rPr>
          <w:rStyle w:val="FontStyle36"/>
          <w:sz w:val="24"/>
          <w:szCs w:val="24"/>
        </w:rPr>
        <w:t xml:space="preserve">опустимое плановое значение КПЭ определяет границу значений КПЭ, при </w:t>
      </w:r>
      <w:proofErr w:type="spellStart"/>
      <w:r w:rsidRPr="009A419E">
        <w:rPr>
          <w:rStyle w:val="FontStyle36"/>
          <w:sz w:val="24"/>
          <w:szCs w:val="24"/>
        </w:rPr>
        <w:t>недостижении</w:t>
      </w:r>
      <w:proofErr w:type="spellEnd"/>
      <w:r w:rsidRPr="009A419E">
        <w:rPr>
          <w:rStyle w:val="FontStyle36"/>
          <w:sz w:val="24"/>
          <w:szCs w:val="24"/>
        </w:rPr>
        <w:t xml:space="preserve"> которой соответствующая цель считается недостигнутой.</w:t>
      </w:r>
    </w:p>
    <w:p w:rsidR="009A419E" w:rsidRPr="009A419E" w:rsidRDefault="009A419E" w:rsidP="009A419E">
      <w:pPr>
        <w:pStyle w:val="Style11"/>
        <w:tabs>
          <w:tab w:val="left" w:pos="821"/>
        </w:tabs>
        <w:spacing w:line="240" w:lineRule="auto"/>
        <w:ind w:firstLine="567"/>
        <w:rPr>
          <w:rStyle w:val="FontStyle36"/>
          <w:sz w:val="24"/>
          <w:szCs w:val="24"/>
        </w:rPr>
      </w:pPr>
      <w:r>
        <w:rPr>
          <w:rStyle w:val="1"/>
          <w:color w:val="000000"/>
          <w:sz w:val="24"/>
          <w:szCs w:val="24"/>
        </w:rPr>
        <w:t>–</w:t>
      </w:r>
      <w:r w:rsidRPr="005358A8">
        <w:rPr>
          <w:rFonts w:cs="Arial"/>
          <w:color w:val="000000"/>
        </w:rPr>
        <w:t> </w:t>
      </w:r>
      <w:r w:rsidR="00D40D1E">
        <w:rPr>
          <w:rStyle w:val="FontStyle36"/>
          <w:sz w:val="24"/>
          <w:szCs w:val="24"/>
        </w:rPr>
        <w:t>ц</w:t>
      </w:r>
      <w:r w:rsidRPr="009A419E">
        <w:rPr>
          <w:rStyle w:val="FontStyle36"/>
          <w:sz w:val="24"/>
          <w:szCs w:val="24"/>
        </w:rPr>
        <w:t>елевой диапазон КПЭ задает границы значений КПЭ, внутри которых цель считается достигнутой.</w:t>
      </w:r>
    </w:p>
    <w:p w:rsidR="009A419E" w:rsidRPr="009A419E" w:rsidRDefault="009A419E" w:rsidP="009A419E">
      <w:pPr>
        <w:pStyle w:val="Style11"/>
        <w:tabs>
          <w:tab w:val="left" w:pos="821"/>
        </w:tabs>
        <w:spacing w:line="240" w:lineRule="auto"/>
        <w:ind w:firstLine="567"/>
        <w:rPr>
          <w:rStyle w:val="FontStyle36"/>
          <w:sz w:val="24"/>
          <w:szCs w:val="24"/>
        </w:rPr>
      </w:pPr>
      <w:r>
        <w:rPr>
          <w:rStyle w:val="1"/>
          <w:color w:val="000000"/>
          <w:sz w:val="24"/>
          <w:szCs w:val="24"/>
        </w:rPr>
        <w:t>–</w:t>
      </w:r>
      <w:r w:rsidRPr="005358A8">
        <w:rPr>
          <w:rFonts w:cs="Arial"/>
          <w:color w:val="000000"/>
        </w:rPr>
        <w:t> </w:t>
      </w:r>
      <w:r w:rsidR="00D40D1E">
        <w:rPr>
          <w:rStyle w:val="FontStyle36"/>
          <w:sz w:val="24"/>
          <w:szCs w:val="24"/>
        </w:rPr>
        <w:t>а</w:t>
      </w:r>
      <w:r w:rsidRPr="009A419E">
        <w:rPr>
          <w:rStyle w:val="FontStyle36"/>
          <w:sz w:val="24"/>
          <w:szCs w:val="24"/>
        </w:rPr>
        <w:t>грессивное плановое значение КПЭ устанавливает границу значений КПЭ, при преодолении которой дополнительное увеличение премии не производится.</w:t>
      </w:r>
    </w:p>
    <w:p w:rsidR="009A419E" w:rsidRDefault="009A419E" w:rsidP="009A419E">
      <w:pPr>
        <w:pStyle w:val="Style11"/>
        <w:widowControl/>
        <w:tabs>
          <w:tab w:val="left" w:pos="821"/>
        </w:tabs>
        <w:spacing w:line="240" w:lineRule="auto"/>
        <w:ind w:firstLine="567"/>
        <w:rPr>
          <w:rStyle w:val="FontStyle36"/>
          <w:sz w:val="24"/>
          <w:szCs w:val="24"/>
        </w:rPr>
      </w:pPr>
      <w:r>
        <w:rPr>
          <w:rStyle w:val="1"/>
          <w:color w:val="000000"/>
          <w:sz w:val="24"/>
          <w:szCs w:val="24"/>
        </w:rPr>
        <w:t>–</w:t>
      </w:r>
      <w:r w:rsidRPr="005358A8">
        <w:rPr>
          <w:rFonts w:cs="Arial"/>
          <w:color w:val="000000"/>
        </w:rPr>
        <w:t> </w:t>
      </w:r>
      <w:r w:rsidR="00D40D1E">
        <w:rPr>
          <w:rStyle w:val="FontStyle36"/>
          <w:sz w:val="24"/>
          <w:szCs w:val="24"/>
        </w:rPr>
        <w:t>р</w:t>
      </w:r>
      <w:r w:rsidRPr="009A419E">
        <w:rPr>
          <w:rStyle w:val="FontStyle36"/>
          <w:sz w:val="24"/>
          <w:szCs w:val="24"/>
        </w:rPr>
        <w:t>ешение совета директоров о плановых значениях, весовых коэффициентах КПЭ оформляются Картой клю</w:t>
      </w:r>
      <w:r>
        <w:rPr>
          <w:rStyle w:val="FontStyle36"/>
          <w:sz w:val="24"/>
          <w:szCs w:val="24"/>
        </w:rPr>
        <w:t>ч</w:t>
      </w:r>
      <w:r w:rsidRPr="009A419E">
        <w:rPr>
          <w:rStyle w:val="FontStyle36"/>
          <w:sz w:val="24"/>
          <w:szCs w:val="24"/>
        </w:rPr>
        <w:t>евых показателей эффективности руководителя.</w:t>
      </w:r>
    </w:p>
    <w:p w:rsidR="009A419E" w:rsidRPr="009A419E" w:rsidRDefault="009A419E" w:rsidP="009A419E">
      <w:pPr>
        <w:pStyle w:val="Style11"/>
        <w:tabs>
          <w:tab w:val="left" w:pos="821"/>
        </w:tabs>
        <w:spacing w:line="240" w:lineRule="auto"/>
        <w:ind w:firstLine="567"/>
        <w:rPr>
          <w:rStyle w:val="FontStyle36"/>
          <w:sz w:val="24"/>
          <w:szCs w:val="24"/>
        </w:rPr>
      </w:pPr>
      <w:r w:rsidRPr="009A419E">
        <w:rPr>
          <w:rStyle w:val="FontStyle36"/>
          <w:sz w:val="24"/>
          <w:szCs w:val="24"/>
        </w:rPr>
        <w:t>Б.</w:t>
      </w:r>
      <w:r>
        <w:rPr>
          <w:rStyle w:val="FontStyle36"/>
          <w:sz w:val="24"/>
          <w:szCs w:val="24"/>
        </w:rPr>
        <w:t>6 Положение должно определять</w:t>
      </w:r>
      <w:r w:rsidRPr="009A419E">
        <w:rPr>
          <w:rStyle w:val="FontStyle36"/>
          <w:sz w:val="24"/>
          <w:szCs w:val="24"/>
        </w:rPr>
        <w:t xml:space="preserve"> следующий алгоритм расчета базовой годовой премии:</w:t>
      </w:r>
    </w:p>
    <w:p w:rsidR="009A419E" w:rsidRPr="009A419E" w:rsidRDefault="009A419E" w:rsidP="009A419E">
      <w:pPr>
        <w:pStyle w:val="Style11"/>
        <w:tabs>
          <w:tab w:val="left" w:pos="821"/>
        </w:tabs>
        <w:spacing w:line="240" w:lineRule="auto"/>
        <w:ind w:firstLine="567"/>
        <w:rPr>
          <w:rStyle w:val="FontStyle36"/>
          <w:sz w:val="24"/>
          <w:szCs w:val="24"/>
        </w:rPr>
      </w:pPr>
      <w:r w:rsidRPr="009A419E">
        <w:rPr>
          <w:rStyle w:val="FontStyle36"/>
          <w:sz w:val="24"/>
          <w:szCs w:val="24"/>
        </w:rPr>
        <w:t>Для расчета размера премии за достижение целевых показателей КПЭ определяется величина базовой годовой премии. Размер базовой годовой премии за отчетный год определяется согласно следующей формуле:</w:t>
      </w:r>
    </w:p>
    <w:p w:rsidR="009A419E" w:rsidRPr="00EC2C9A" w:rsidRDefault="009A419E" w:rsidP="009A419E">
      <w:pPr>
        <w:ind w:firstLine="1134"/>
        <w:jc w:val="both"/>
        <w:rPr>
          <w:color w:val="000000"/>
          <w:sz w:val="26"/>
          <w:szCs w:val="26"/>
        </w:rPr>
      </w:pPr>
    </w:p>
    <w:p w:rsidR="009A419E" w:rsidRPr="00FF7B2F" w:rsidRDefault="00BE2DFB" w:rsidP="009A419E">
      <w:pPr>
        <w:jc w:val="center"/>
        <w:rPr>
          <w:color w:val="000000"/>
          <w:sz w:val="32"/>
          <w:szCs w:val="32"/>
        </w:rPr>
      </w:pPr>
      <m:oMath>
        <m:sSub>
          <m:sSubPr>
            <m:ctrlPr>
              <w:rPr>
                <w:rFonts w:ascii="Cambria Math" w:hAnsi="Cambria Math"/>
                <w:i/>
                <w:color w:val="000000"/>
                <w:sz w:val="32"/>
                <w:szCs w:val="32"/>
              </w:rPr>
            </m:ctrlPr>
          </m:sSubPr>
          <m:e>
            <m:r>
              <w:rPr>
                <w:rFonts w:ascii="Cambria Math" w:hAnsi="Cambria Math"/>
                <w:color w:val="000000"/>
                <w:sz w:val="32"/>
                <w:szCs w:val="32"/>
              </w:rPr>
              <m:t>БП</m:t>
            </m:r>
          </m:e>
          <m:sub>
            <m:r>
              <w:rPr>
                <w:rFonts w:ascii="Cambria Math" w:hAnsi="Cambria Math"/>
                <w:color w:val="000000"/>
                <w:sz w:val="32"/>
                <w:szCs w:val="32"/>
              </w:rPr>
              <m:t>год</m:t>
            </m:r>
          </m:sub>
        </m:sSub>
        <m:r>
          <w:rPr>
            <w:rFonts w:ascii="Cambria Math" w:hAnsi="Cambria Math"/>
            <w:color w:val="000000"/>
            <w:sz w:val="32"/>
            <w:szCs w:val="32"/>
          </w:rPr>
          <m:t>=</m:t>
        </m:r>
        <m:sSub>
          <m:sSubPr>
            <m:ctrlPr>
              <w:rPr>
                <w:rFonts w:ascii="Cambria Math" w:hAnsi="Cambria Math"/>
                <w:i/>
                <w:color w:val="000000"/>
                <w:sz w:val="32"/>
                <w:szCs w:val="32"/>
              </w:rPr>
            </m:ctrlPr>
          </m:sSubPr>
          <m:e>
            <m:r>
              <w:rPr>
                <w:rFonts w:ascii="Cambria Math" w:hAnsi="Cambria Math"/>
                <w:color w:val="000000"/>
                <w:sz w:val="32"/>
                <w:szCs w:val="32"/>
              </w:rPr>
              <m:t>Д</m:t>
            </m:r>
          </m:e>
          <m:sub>
            <m:r>
              <w:rPr>
                <w:rFonts w:ascii="Cambria Math" w:hAnsi="Cambria Math"/>
                <w:color w:val="000000"/>
                <w:sz w:val="32"/>
                <w:szCs w:val="32"/>
              </w:rPr>
              <m:t>пост</m:t>
            </m:r>
          </m:sub>
        </m:sSub>
        <m:r>
          <w:rPr>
            <w:rFonts w:ascii="Cambria Math" w:hAnsi="Cambria Math"/>
            <w:color w:val="000000"/>
            <w:sz w:val="32"/>
            <w:szCs w:val="32"/>
          </w:rPr>
          <m:t>×</m:t>
        </m:r>
        <m:sSub>
          <m:sSubPr>
            <m:ctrlPr>
              <w:rPr>
                <w:rFonts w:ascii="Cambria Math" w:hAnsi="Cambria Math"/>
                <w:i/>
                <w:color w:val="000000"/>
                <w:sz w:val="32"/>
                <w:szCs w:val="32"/>
              </w:rPr>
            </m:ctrlPr>
          </m:sSubPr>
          <m:e>
            <m:r>
              <w:rPr>
                <w:rFonts w:ascii="Cambria Math" w:hAnsi="Cambria Math"/>
                <w:color w:val="000000"/>
                <w:sz w:val="32"/>
                <w:szCs w:val="32"/>
              </w:rPr>
              <m:t>К</m:t>
            </m:r>
          </m:e>
          <m:sub>
            <m:r>
              <w:rPr>
                <w:rFonts w:ascii="Cambria Math" w:hAnsi="Cambria Math"/>
                <w:color w:val="000000"/>
                <w:sz w:val="32"/>
                <w:szCs w:val="32"/>
              </w:rPr>
              <m:t>сд</m:t>
            </m:r>
          </m:sub>
        </m:sSub>
        <m:r>
          <w:rPr>
            <w:rFonts w:ascii="Cambria Math" w:hAnsi="Cambria Math"/>
            <w:color w:val="000000"/>
            <w:sz w:val="32"/>
            <w:szCs w:val="32"/>
          </w:rPr>
          <m:t>×0,25</m:t>
        </m:r>
      </m:oMath>
      <w:r w:rsidR="009A419E">
        <w:rPr>
          <w:color w:val="000000"/>
          <w:sz w:val="32"/>
          <w:szCs w:val="32"/>
        </w:rPr>
        <w:t xml:space="preserve">                              </w:t>
      </w:r>
      <w:r w:rsidR="009A419E" w:rsidRPr="00C41BAB">
        <w:rPr>
          <w:color w:val="000000"/>
          <w:sz w:val="28"/>
          <w:szCs w:val="28"/>
        </w:rPr>
        <w:t>(1)</w:t>
      </w:r>
    </w:p>
    <w:p w:rsidR="009A419E" w:rsidRPr="009A419E" w:rsidRDefault="009A419E" w:rsidP="009A419E">
      <w:pPr>
        <w:pStyle w:val="Style11"/>
        <w:tabs>
          <w:tab w:val="left" w:pos="821"/>
        </w:tabs>
        <w:spacing w:line="240" w:lineRule="auto"/>
        <w:ind w:firstLine="567"/>
        <w:rPr>
          <w:rStyle w:val="FontStyle36"/>
          <w:sz w:val="24"/>
          <w:szCs w:val="24"/>
        </w:rPr>
      </w:pPr>
      <w:r w:rsidRPr="009A419E">
        <w:rPr>
          <w:rStyle w:val="FontStyle36"/>
          <w:sz w:val="24"/>
          <w:szCs w:val="24"/>
        </w:rPr>
        <w:t>где</w:t>
      </w:r>
    </w:p>
    <w:p w:rsidR="009A419E" w:rsidRPr="009A419E" w:rsidRDefault="00BE2DFB" w:rsidP="001A420A">
      <w:pPr>
        <w:pStyle w:val="Style11"/>
        <w:tabs>
          <w:tab w:val="left" w:pos="821"/>
        </w:tabs>
        <w:spacing w:before="120" w:line="240" w:lineRule="auto"/>
        <w:ind w:firstLine="567"/>
        <w:rPr>
          <w:rStyle w:val="FontStyle36"/>
          <w:sz w:val="24"/>
          <w:szCs w:val="24"/>
        </w:rPr>
      </w:pPr>
      <m:oMath>
        <m:sSub>
          <m:sSubPr>
            <m:ctrlPr>
              <w:rPr>
                <w:rStyle w:val="FontStyle36"/>
                <w:sz w:val="24"/>
                <w:szCs w:val="24"/>
              </w:rPr>
            </m:ctrlPr>
          </m:sSubPr>
          <m:e>
            <m:r>
              <m:rPr>
                <m:sty m:val="p"/>
              </m:rPr>
              <w:rPr>
                <w:rStyle w:val="FontStyle36"/>
                <w:rFonts w:ascii="Cambria Math" w:hAnsi="Cambria Math"/>
                <w:sz w:val="24"/>
                <w:szCs w:val="24"/>
              </w:rPr>
              <m:t>БП</m:t>
            </m:r>
          </m:e>
          <m:sub>
            <m:r>
              <m:rPr>
                <m:sty m:val="p"/>
              </m:rPr>
              <w:rPr>
                <w:rStyle w:val="FontStyle36"/>
                <w:rFonts w:ascii="Cambria Math" w:hAnsi="Cambria Math"/>
                <w:sz w:val="24"/>
                <w:szCs w:val="24"/>
              </w:rPr>
              <m:t>год</m:t>
            </m:r>
          </m:sub>
        </m:sSub>
      </m:oMath>
      <w:r w:rsidR="009A419E" w:rsidRPr="009A419E">
        <w:rPr>
          <w:rStyle w:val="FontStyle36"/>
          <w:sz w:val="24"/>
          <w:szCs w:val="24"/>
        </w:rPr>
        <w:t xml:space="preserve"> – базовая годовая премия за отчетный период;</w:t>
      </w:r>
    </w:p>
    <w:p w:rsidR="009A419E" w:rsidRPr="009A419E" w:rsidRDefault="00BE2DFB" w:rsidP="001A420A">
      <w:pPr>
        <w:pStyle w:val="Style11"/>
        <w:tabs>
          <w:tab w:val="left" w:pos="821"/>
        </w:tabs>
        <w:spacing w:before="120" w:line="240" w:lineRule="auto"/>
        <w:ind w:firstLine="567"/>
        <w:rPr>
          <w:rStyle w:val="FontStyle36"/>
          <w:sz w:val="24"/>
          <w:szCs w:val="24"/>
        </w:rPr>
      </w:pPr>
      <m:oMath>
        <m:sSub>
          <m:sSubPr>
            <m:ctrlPr>
              <w:rPr>
                <w:rStyle w:val="FontStyle36"/>
                <w:sz w:val="24"/>
                <w:szCs w:val="24"/>
              </w:rPr>
            </m:ctrlPr>
          </m:sSubPr>
          <m:e>
            <m:r>
              <m:rPr>
                <m:sty m:val="p"/>
              </m:rPr>
              <w:rPr>
                <w:rStyle w:val="FontStyle36"/>
                <w:rFonts w:ascii="Cambria Math" w:hAnsi="Cambria Math"/>
                <w:sz w:val="24"/>
                <w:szCs w:val="24"/>
              </w:rPr>
              <m:t>Д</m:t>
            </m:r>
          </m:e>
          <m:sub>
            <m:r>
              <m:rPr>
                <m:sty m:val="p"/>
              </m:rPr>
              <w:rPr>
                <w:rStyle w:val="FontStyle36"/>
                <w:rFonts w:ascii="Cambria Math" w:hAnsi="Cambria Math"/>
                <w:sz w:val="24"/>
                <w:szCs w:val="24"/>
              </w:rPr>
              <m:t>пост</m:t>
            </m:r>
          </m:sub>
        </m:sSub>
      </m:oMath>
      <w:r w:rsidR="009A419E" w:rsidRPr="009A419E">
        <w:rPr>
          <w:rStyle w:val="FontStyle36"/>
          <w:sz w:val="24"/>
          <w:szCs w:val="24"/>
        </w:rPr>
        <w:sym w:font="Symbol" w:char="F02D"/>
      </w:r>
      <w:r w:rsidR="009A419E" w:rsidRPr="009A419E">
        <w:rPr>
          <w:rStyle w:val="FontStyle36"/>
          <w:sz w:val="24"/>
          <w:szCs w:val="24"/>
        </w:rPr>
        <w:t xml:space="preserve"> фактический доход руководителя за отчетный год за вычетом полученных в отчетном году по решениям совета директоров премий;</w:t>
      </w:r>
    </w:p>
    <w:p w:rsidR="009A419E" w:rsidRPr="009A419E" w:rsidRDefault="009A419E" w:rsidP="001A420A">
      <w:pPr>
        <w:pStyle w:val="Style11"/>
        <w:tabs>
          <w:tab w:val="left" w:pos="821"/>
        </w:tabs>
        <w:spacing w:before="120" w:line="240" w:lineRule="auto"/>
        <w:ind w:firstLine="567"/>
        <w:rPr>
          <w:rStyle w:val="FontStyle36"/>
          <w:sz w:val="24"/>
          <w:szCs w:val="24"/>
        </w:rPr>
      </w:pPr>
      <w:proofErr w:type="spellStart"/>
      <w:r w:rsidRPr="009A419E">
        <w:rPr>
          <w:rStyle w:val="FontStyle36"/>
          <w:sz w:val="24"/>
          <w:szCs w:val="24"/>
        </w:rPr>
        <w:t>Ксд</w:t>
      </w:r>
      <w:proofErr w:type="spellEnd"/>
      <w:r w:rsidRPr="009A419E">
        <w:rPr>
          <w:rStyle w:val="FontStyle36"/>
          <w:sz w:val="24"/>
          <w:szCs w:val="24"/>
        </w:rPr>
        <w:t xml:space="preserve"> – индивидуальный коэффициент, устанавливаемый советом директоров в диапазоне от 1 до 1,5  для корректировки размера базовой годовой премии руководителя с учетом особенн</w:t>
      </w:r>
      <w:r w:rsidR="00E50A8B">
        <w:rPr>
          <w:rStyle w:val="FontStyle36"/>
          <w:sz w:val="24"/>
          <w:szCs w:val="24"/>
        </w:rPr>
        <w:t>остей и специфики деятельности дочернего о</w:t>
      </w:r>
      <w:r w:rsidRPr="009A419E">
        <w:rPr>
          <w:rStyle w:val="FontStyle36"/>
          <w:sz w:val="24"/>
          <w:szCs w:val="24"/>
        </w:rPr>
        <w:t xml:space="preserve">бщества. </w:t>
      </w:r>
    </w:p>
    <w:p w:rsidR="009A419E" w:rsidRPr="009A419E" w:rsidRDefault="009A419E" w:rsidP="009A419E">
      <w:pPr>
        <w:pStyle w:val="Style11"/>
        <w:tabs>
          <w:tab w:val="left" w:pos="821"/>
        </w:tabs>
        <w:spacing w:line="240" w:lineRule="auto"/>
        <w:ind w:firstLine="567"/>
        <w:rPr>
          <w:rStyle w:val="FontStyle36"/>
          <w:sz w:val="24"/>
          <w:szCs w:val="24"/>
        </w:rPr>
      </w:pPr>
      <w:r w:rsidRPr="009A419E">
        <w:rPr>
          <w:rStyle w:val="FontStyle36"/>
          <w:sz w:val="24"/>
          <w:szCs w:val="24"/>
        </w:rPr>
        <w:t xml:space="preserve">Значение индивидуального коэффициента </w:t>
      </w:r>
      <w:proofErr w:type="spellStart"/>
      <w:r w:rsidRPr="009A419E">
        <w:rPr>
          <w:rStyle w:val="FontStyle36"/>
          <w:sz w:val="24"/>
          <w:szCs w:val="24"/>
        </w:rPr>
        <w:t>Ксд</w:t>
      </w:r>
      <w:proofErr w:type="spellEnd"/>
      <w:r w:rsidRPr="009A419E">
        <w:rPr>
          <w:rStyle w:val="FontStyle36"/>
          <w:sz w:val="24"/>
          <w:szCs w:val="24"/>
        </w:rPr>
        <w:t xml:space="preserve"> устанавливается советом директоров на планируемый год в составе Карты ключевых показателей эффективности руководителя.</w:t>
      </w:r>
    </w:p>
    <w:p w:rsidR="009A419E" w:rsidRPr="009A419E" w:rsidRDefault="009A419E" w:rsidP="009A419E">
      <w:pPr>
        <w:pStyle w:val="Style11"/>
        <w:tabs>
          <w:tab w:val="left" w:pos="821"/>
        </w:tabs>
        <w:spacing w:line="240" w:lineRule="auto"/>
        <w:ind w:firstLine="567"/>
        <w:rPr>
          <w:rStyle w:val="FontStyle36"/>
          <w:sz w:val="24"/>
          <w:szCs w:val="24"/>
        </w:rPr>
      </w:pPr>
      <w:r w:rsidRPr="009A419E">
        <w:rPr>
          <w:rStyle w:val="FontStyle36"/>
          <w:sz w:val="24"/>
          <w:szCs w:val="24"/>
        </w:rPr>
        <w:t>Б.</w:t>
      </w:r>
      <w:r>
        <w:rPr>
          <w:rStyle w:val="FontStyle36"/>
          <w:sz w:val="24"/>
          <w:szCs w:val="24"/>
        </w:rPr>
        <w:t>7</w:t>
      </w:r>
      <w:r w:rsidRPr="009A419E">
        <w:rPr>
          <w:rStyle w:val="FontStyle36"/>
          <w:sz w:val="24"/>
          <w:szCs w:val="24"/>
        </w:rPr>
        <w:t> </w:t>
      </w:r>
      <w:r>
        <w:rPr>
          <w:rStyle w:val="FontStyle36"/>
          <w:sz w:val="24"/>
          <w:szCs w:val="24"/>
        </w:rPr>
        <w:t>Положение</w:t>
      </w:r>
      <w:r w:rsidRPr="009A419E">
        <w:rPr>
          <w:rStyle w:val="FontStyle36"/>
          <w:sz w:val="24"/>
          <w:szCs w:val="24"/>
        </w:rPr>
        <w:t xml:space="preserve"> долж</w:t>
      </w:r>
      <w:r>
        <w:rPr>
          <w:rStyle w:val="FontStyle36"/>
          <w:sz w:val="24"/>
          <w:szCs w:val="24"/>
        </w:rPr>
        <w:t>но</w:t>
      </w:r>
      <w:r w:rsidRPr="009A419E">
        <w:rPr>
          <w:rStyle w:val="FontStyle36"/>
          <w:sz w:val="24"/>
          <w:szCs w:val="24"/>
        </w:rPr>
        <w:t xml:space="preserve"> соде</w:t>
      </w:r>
      <w:r w:rsidR="00E50A8B">
        <w:rPr>
          <w:rStyle w:val="FontStyle36"/>
          <w:sz w:val="24"/>
          <w:szCs w:val="24"/>
        </w:rPr>
        <w:t xml:space="preserve">ржать требование к бухгалтерии </w:t>
      </w:r>
      <w:r w:rsidR="00D40D1E">
        <w:rPr>
          <w:rStyle w:val="FontStyle36"/>
          <w:sz w:val="24"/>
          <w:szCs w:val="24"/>
        </w:rPr>
        <w:t>ДО</w:t>
      </w:r>
      <w:r w:rsidRPr="009A419E">
        <w:rPr>
          <w:rStyle w:val="FontStyle36"/>
          <w:sz w:val="24"/>
          <w:szCs w:val="24"/>
        </w:rPr>
        <w:t xml:space="preserve"> не позднее 10 дней после проведения общего годового собрания акционеров </w:t>
      </w:r>
      <w:r w:rsidR="00D40D1E">
        <w:rPr>
          <w:rStyle w:val="FontStyle36"/>
          <w:sz w:val="24"/>
          <w:szCs w:val="24"/>
        </w:rPr>
        <w:t xml:space="preserve">(участников) </w:t>
      </w:r>
      <w:r w:rsidRPr="009A419E">
        <w:rPr>
          <w:rStyle w:val="FontStyle36"/>
          <w:sz w:val="24"/>
          <w:szCs w:val="24"/>
        </w:rPr>
        <w:t>представлять в Концерн данные по фактическому доходу руководителя для расчета величины базовой годовой премии.</w:t>
      </w:r>
    </w:p>
    <w:p w:rsidR="009A419E" w:rsidRPr="009A419E" w:rsidRDefault="009A419E" w:rsidP="009A419E">
      <w:pPr>
        <w:pStyle w:val="Style11"/>
        <w:tabs>
          <w:tab w:val="left" w:pos="821"/>
        </w:tabs>
        <w:spacing w:line="240" w:lineRule="auto"/>
        <w:ind w:firstLine="567"/>
        <w:rPr>
          <w:rStyle w:val="FontStyle36"/>
          <w:sz w:val="24"/>
          <w:szCs w:val="24"/>
        </w:rPr>
      </w:pPr>
      <w:r w:rsidRPr="009A419E">
        <w:rPr>
          <w:rStyle w:val="FontStyle36"/>
          <w:sz w:val="24"/>
          <w:szCs w:val="24"/>
        </w:rPr>
        <w:t>Б.</w:t>
      </w:r>
      <w:r>
        <w:rPr>
          <w:rStyle w:val="FontStyle36"/>
          <w:sz w:val="24"/>
          <w:szCs w:val="24"/>
        </w:rPr>
        <w:t>8</w:t>
      </w:r>
      <w:r w:rsidRPr="009A419E">
        <w:rPr>
          <w:rStyle w:val="FontStyle36"/>
          <w:sz w:val="24"/>
          <w:szCs w:val="24"/>
        </w:rPr>
        <w:t> </w:t>
      </w:r>
      <w:r w:rsidR="00E50A8B">
        <w:rPr>
          <w:rStyle w:val="FontStyle36"/>
          <w:sz w:val="24"/>
          <w:szCs w:val="24"/>
        </w:rPr>
        <w:t>Положение</w:t>
      </w:r>
      <w:r w:rsidRPr="009A419E">
        <w:rPr>
          <w:rStyle w:val="FontStyle36"/>
          <w:sz w:val="24"/>
          <w:szCs w:val="24"/>
        </w:rPr>
        <w:t xml:space="preserve"> долж</w:t>
      </w:r>
      <w:r w:rsidR="00E50A8B">
        <w:rPr>
          <w:rStyle w:val="FontStyle36"/>
          <w:sz w:val="24"/>
          <w:szCs w:val="24"/>
        </w:rPr>
        <w:t>но</w:t>
      </w:r>
      <w:r w:rsidRPr="009A419E">
        <w:rPr>
          <w:rStyle w:val="FontStyle36"/>
          <w:sz w:val="24"/>
          <w:szCs w:val="24"/>
        </w:rPr>
        <w:t xml:space="preserve"> </w:t>
      </w:r>
      <w:r w:rsidR="00E50A8B">
        <w:rPr>
          <w:rStyle w:val="FontStyle36"/>
          <w:sz w:val="24"/>
          <w:szCs w:val="24"/>
        </w:rPr>
        <w:t>определять</w:t>
      </w:r>
      <w:r w:rsidRPr="009A419E">
        <w:rPr>
          <w:rStyle w:val="FontStyle36"/>
          <w:sz w:val="24"/>
          <w:szCs w:val="24"/>
        </w:rPr>
        <w:t xml:space="preserve"> следующий алгоритм расчета годовой премии:</w:t>
      </w:r>
    </w:p>
    <w:p w:rsidR="009A419E" w:rsidRPr="00E50A8B" w:rsidRDefault="009A419E" w:rsidP="00E50A8B">
      <w:pPr>
        <w:pStyle w:val="Style11"/>
        <w:tabs>
          <w:tab w:val="left" w:pos="821"/>
        </w:tabs>
        <w:spacing w:line="240" w:lineRule="auto"/>
        <w:ind w:firstLine="567"/>
        <w:rPr>
          <w:rStyle w:val="FontStyle36"/>
          <w:sz w:val="24"/>
          <w:szCs w:val="24"/>
        </w:rPr>
      </w:pPr>
      <w:r w:rsidRPr="00E50A8B">
        <w:rPr>
          <w:rStyle w:val="FontStyle36"/>
          <w:sz w:val="24"/>
          <w:szCs w:val="24"/>
        </w:rPr>
        <w:t>Размер годовой премии определяется советом директоров в течение месяца посл</w:t>
      </w:r>
      <w:r w:rsidR="00E50A8B">
        <w:rPr>
          <w:rStyle w:val="FontStyle36"/>
          <w:sz w:val="24"/>
          <w:szCs w:val="24"/>
        </w:rPr>
        <w:t>е проведения общего годового со</w:t>
      </w:r>
      <w:r w:rsidRPr="00E50A8B">
        <w:rPr>
          <w:rStyle w:val="FontStyle36"/>
          <w:sz w:val="24"/>
          <w:szCs w:val="24"/>
        </w:rPr>
        <w:t>брания акцион</w:t>
      </w:r>
      <w:r w:rsidR="00E50A8B">
        <w:rPr>
          <w:rStyle w:val="FontStyle36"/>
          <w:sz w:val="24"/>
          <w:szCs w:val="24"/>
        </w:rPr>
        <w:t xml:space="preserve">еров </w:t>
      </w:r>
      <w:r w:rsidR="00D40D1E">
        <w:rPr>
          <w:rStyle w:val="FontStyle36"/>
          <w:sz w:val="24"/>
          <w:szCs w:val="24"/>
        </w:rPr>
        <w:t>(участников) Д</w:t>
      </w:r>
      <w:r w:rsidR="00E50A8B">
        <w:rPr>
          <w:rStyle w:val="FontStyle36"/>
          <w:sz w:val="24"/>
          <w:szCs w:val="24"/>
        </w:rPr>
        <w:t>О, утвердившего год</w:t>
      </w:r>
      <w:r w:rsidRPr="00E50A8B">
        <w:rPr>
          <w:rStyle w:val="FontStyle36"/>
          <w:sz w:val="24"/>
          <w:szCs w:val="24"/>
        </w:rPr>
        <w:t xml:space="preserve">овой отчет </w:t>
      </w:r>
      <w:r w:rsidR="00D40D1E">
        <w:rPr>
          <w:rStyle w:val="FontStyle36"/>
          <w:sz w:val="24"/>
          <w:szCs w:val="24"/>
        </w:rPr>
        <w:t>ДО</w:t>
      </w:r>
      <w:r w:rsidRPr="00E50A8B">
        <w:rPr>
          <w:rStyle w:val="FontStyle36"/>
          <w:sz w:val="24"/>
          <w:szCs w:val="24"/>
        </w:rPr>
        <w:t>.</w:t>
      </w:r>
    </w:p>
    <w:p w:rsidR="009A419E" w:rsidRDefault="009A419E" w:rsidP="00E50A8B">
      <w:pPr>
        <w:pStyle w:val="Style11"/>
        <w:tabs>
          <w:tab w:val="left" w:pos="821"/>
        </w:tabs>
        <w:spacing w:line="240" w:lineRule="auto"/>
        <w:ind w:firstLine="567"/>
        <w:rPr>
          <w:rStyle w:val="FontStyle36"/>
          <w:sz w:val="24"/>
          <w:szCs w:val="24"/>
        </w:rPr>
      </w:pPr>
      <w:r w:rsidRPr="00E50A8B">
        <w:rPr>
          <w:rStyle w:val="FontStyle36"/>
          <w:sz w:val="24"/>
          <w:szCs w:val="24"/>
        </w:rPr>
        <w:t>Размер годовой премии руководителя определяется по формуле:</w:t>
      </w:r>
    </w:p>
    <w:p w:rsidR="00E50A8B" w:rsidRPr="00E50A8B" w:rsidRDefault="00E50A8B" w:rsidP="00E50A8B">
      <w:pPr>
        <w:pStyle w:val="Style11"/>
        <w:tabs>
          <w:tab w:val="left" w:pos="821"/>
        </w:tabs>
        <w:spacing w:line="240" w:lineRule="auto"/>
        <w:ind w:firstLine="567"/>
        <w:rPr>
          <w:rStyle w:val="FontStyle36"/>
          <w:sz w:val="24"/>
          <w:szCs w:val="24"/>
        </w:rPr>
      </w:pPr>
    </w:p>
    <w:p w:rsidR="009A419E" w:rsidRPr="007D61E7" w:rsidRDefault="00BE2DFB" w:rsidP="009A419E">
      <w:pPr>
        <w:ind w:left="-567" w:firstLine="567"/>
        <w:jc w:val="both"/>
        <w:rPr>
          <w:sz w:val="32"/>
          <w:szCs w:val="32"/>
        </w:rPr>
      </w:pPr>
      <m:oMathPara>
        <m:oMath>
          <m:sSup>
            <m:sSupPr>
              <m:ctrlPr>
                <w:rPr>
                  <w:rFonts w:ascii="Cambria Math" w:hAnsi="Cambria Math"/>
                  <w:i/>
                  <w:sz w:val="32"/>
                  <w:szCs w:val="32"/>
                </w:rPr>
              </m:ctrlPr>
            </m:sSupPr>
            <m:e>
              <m:r>
                <w:rPr>
                  <w:rFonts w:ascii="Cambria Math" w:hAnsi="Cambria Math"/>
                  <w:sz w:val="32"/>
                  <w:szCs w:val="32"/>
                </w:rPr>
                <m:t>П</m:t>
              </m:r>
            </m:e>
            <m:sup>
              <m:r>
                <w:rPr>
                  <w:rFonts w:ascii="Cambria Math" w:hAnsi="Cambria Math"/>
                  <w:sz w:val="32"/>
                  <w:szCs w:val="32"/>
                </w:rPr>
                <m:t>год</m:t>
              </m:r>
            </m:sup>
          </m:s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К</m:t>
              </m:r>
            </m:e>
            <m:sub>
              <m:r>
                <w:rPr>
                  <w:rFonts w:ascii="Cambria Math" w:hAnsi="Cambria Math"/>
                  <w:sz w:val="32"/>
                  <w:szCs w:val="32"/>
                </w:rPr>
                <m:t>дост</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БП</m:t>
              </m:r>
            </m:e>
            <m:sub>
              <m:r>
                <w:rPr>
                  <w:rFonts w:ascii="Cambria Math" w:hAnsi="Cambria Math"/>
                  <w:sz w:val="32"/>
                  <w:szCs w:val="32"/>
                </w:rPr>
                <m:t>год</m:t>
              </m:r>
            </m:sub>
          </m:sSub>
        </m:oMath>
      </m:oMathPara>
    </w:p>
    <w:p w:rsidR="009A419E" w:rsidRPr="00E50A8B" w:rsidRDefault="009A419E" w:rsidP="00E50A8B">
      <w:pPr>
        <w:pStyle w:val="Style11"/>
        <w:tabs>
          <w:tab w:val="left" w:pos="821"/>
        </w:tabs>
        <w:spacing w:line="240" w:lineRule="auto"/>
        <w:ind w:firstLine="567"/>
        <w:rPr>
          <w:rStyle w:val="FontStyle36"/>
          <w:sz w:val="24"/>
          <w:szCs w:val="24"/>
        </w:rPr>
      </w:pPr>
      <w:r w:rsidRPr="00E50A8B">
        <w:rPr>
          <w:rStyle w:val="FontStyle36"/>
          <w:sz w:val="24"/>
          <w:szCs w:val="24"/>
        </w:rPr>
        <w:t>где</w:t>
      </w:r>
    </w:p>
    <w:p w:rsidR="009A419E" w:rsidRPr="00E50A8B" w:rsidRDefault="00BE2DFB" w:rsidP="001A420A">
      <w:pPr>
        <w:pStyle w:val="Style11"/>
        <w:tabs>
          <w:tab w:val="left" w:pos="821"/>
        </w:tabs>
        <w:spacing w:before="120" w:line="240" w:lineRule="auto"/>
        <w:ind w:firstLine="567"/>
        <w:rPr>
          <w:rStyle w:val="FontStyle36"/>
          <w:sz w:val="24"/>
          <w:szCs w:val="24"/>
        </w:rPr>
      </w:pPr>
      <m:oMath>
        <m:sSup>
          <m:sSupPr>
            <m:ctrlPr>
              <w:rPr>
                <w:rStyle w:val="FontStyle36"/>
                <w:sz w:val="24"/>
                <w:szCs w:val="24"/>
              </w:rPr>
            </m:ctrlPr>
          </m:sSupPr>
          <m:e>
            <m:r>
              <m:rPr>
                <m:sty m:val="p"/>
              </m:rPr>
              <w:rPr>
                <w:rStyle w:val="FontStyle36"/>
                <w:rFonts w:ascii="Cambria Math" w:hAnsi="Cambria Math"/>
                <w:sz w:val="24"/>
                <w:szCs w:val="24"/>
              </w:rPr>
              <m:t>П</m:t>
            </m:r>
          </m:e>
          <m:sup>
            <m:r>
              <m:rPr>
                <m:sty m:val="p"/>
              </m:rPr>
              <w:rPr>
                <w:rStyle w:val="FontStyle36"/>
                <w:rFonts w:ascii="Cambria Math" w:hAnsi="Cambria Math"/>
                <w:sz w:val="24"/>
                <w:szCs w:val="24"/>
              </w:rPr>
              <m:t>год</m:t>
            </m:r>
          </m:sup>
        </m:sSup>
      </m:oMath>
      <w:r w:rsidR="009A419E" w:rsidRPr="00E50A8B">
        <w:rPr>
          <w:rStyle w:val="FontStyle36"/>
          <w:sz w:val="24"/>
          <w:szCs w:val="24"/>
        </w:rPr>
        <w:t xml:space="preserve"> – величина годовой премии;</w:t>
      </w:r>
    </w:p>
    <w:p w:rsidR="009A419E" w:rsidRPr="00E50A8B" w:rsidRDefault="00BE2DFB" w:rsidP="001A420A">
      <w:pPr>
        <w:pStyle w:val="Style11"/>
        <w:tabs>
          <w:tab w:val="left" w:pos="821"/>
        </w:tabs>
        <w:spacing w:before="120" w:line="240" w:lineRule="auto"/>
        <w:ind w:firstLine="567"/>
        <w:rPr>
          <w:rStyle w:val="FontStyle36"/>
          <w:sz w:val="24"/>
          <w:szCs w:val="24"/>
        </w:rPr>
      </w:pPr>
      <m:oMath>
        <m:sSub>
          <m:sSubPr>
            <m:ctrlPr>
              <w:rPr>
                <w:rStyle w:val="FontStyle36"/>
                <w:sz w:val="24"/>
                <w:szCs w:val="24"/>
              </w:rPr>
            </m:ctrlPr>
          </m:sSubPr>
          <m:e>
            <m:r>
              <m:rPr>
                <m:sty m:val="p"/>
              </m:rPr>
              <w:rPr>
                <w:rStyle w:val="FontStyle36"/>
                <w:rFonts w:ascii="Cambria Math" w:hAnsi="Cambria Math"/>
                <w:sz w:val="24"/>
                <w:szCs w:val="24"/>
              </w:rPr>
              <m:t>К</m:t>
            </m:r>
          </m:e>
          <m:sub>
            <m:r>
              <m:rPr>
                <m:sty m:val="p"/>
              </m:rPr>
              <w:rPr>
                <w:rStyle w:val="FontStyle36"/>
                <w:rFonts w:ascii="Cambria Math" w:hAnsi="Cambria Math"/>
                <w:sz w:val="24"/>
                <w:szCs w:val="24"/>
              </w:rPr>
              <m:t>дост</m:t>
            </m:r>
          </m:sub>
        </m:sSub>
      </m:oMath>
      <w:r w:rsidR="009A419E" w:rsidRPr="00E50A8B">
        <w:rPr>
          <w:rStyle w:val="FontStyle36"/>
          <w:sz w:val="24"/>
          <w:szCs w:val="24"/>
        </w:rPr>
        <w:t xml:space="preserve"> – коэффициент достижения </w:t>
      </w:r>
      <w:proofErr w:type="gramStart"/>
      <w:r w:rsidR="009A419E" w:rsidRPr="00E50A8B">
        <w:rPr>
          <w:rStyle w:val="FontStyle36"/>
          <w:sz w:val="24"/>
          <w:szCs w:val="24"/>
        </w:rPr>
        <w:t>плановых</w:t>
      </w:r>
      <w:proofErr w:type="gramEnd"/>
      <w:r w:rsidR="009A419E" w:rsidRPr="00E50A8B">
        <w:rPr>
          <w:rStyle w:val="FontStyle36"/>
          <w:sz w:val="24"/>
          <w:szCs w:val="24"/>
        </w:rPr>
        <w:t xml:space="preserve"> КПЭ;</w:t>
      </w:r>
    </w:p>
    <w:p w:rsidR="009A419E" w:rsidRPr="00E50A8B" w:rsidRDefault="00BE2DFB" w:rsidP="001A420A">
      <w:pPr>
        <w:pStyle w:val="Style11"/>
        <w:tabs>
          <w:tab w:val="left" w:pos="821"/>
        </w:tabs>
        <w:spacing w:before="120" w:after="120" w:line="240" w:lineRule="auto"/>
        <w:ind w:firstLine="567"/>
        <w:rPr>
          <w:rStyle w:val="FontStyle36"/>
          <w:sz w:val="24"/>
          <w:szCs w:val="24"/>
        </w:rPr>
      </w:pPr>
      <m:oMath>
        <m:sSub>
          <m:sSubPr>
            <m:ctrlPr>
              <w:rPr>
                <w:rStyle w:val="FontStyle36"/>
                <w:sz w:val="24"/>
                <w:szCs w:val="24"/>
              </w:rPr>
            </m:ctrlPr>
          </m:sSubPr>
          <m:e>
            <m:r>
              <m:rPr>
                <m:sty m:val="p"/>
              </m:rPr>
              <w:rPr>
                <w:rStyle w:val="FontStyle36"/>
                <w:rFonts w:ascii="Cambria Math" w:hAnsi="Cambria Math"/>
                <w:sz w:val="24"/>
                <w:szCs w:val="24"/>
              </w:rPr>
              <m:t>БП</m:t>
            </m:r>
          </m:e>
          <m:sub>
            <m:r>
              <m:rPr>
                <m:sty m:val="p"/>
              </m:rPr>
              <w:rPr>
                <w:rStyle w:val="FontStyle36"/>
                <w:rFonts w:ascii="Cambria Math" w:hAnsi="Cambria Math"/>
                <w:sz w:val="24"/>
                <w:szCs w:val="24"/>
              </w:rPr>
              <m:t>год</m:t>
            </m:r>
          </m:sub>
        </m:sSub>
      </m:oMath>
      <w:r w:rsidR="009A419E" w:rsidRPr="00E50A8B">
        <w:rPr>
          <w:rStyle w:val="FontStyle36"/>
          <w:sz w:val="24"/>
          <w:szCs w:val="24"/>
        </w:rPr>
        <w:t xml:space="preserve"> – базовая годовая премия за отчетный период.</w:t>
      </w:r>
    </w:p>
    <w:p w:rsidR="009A419E" w:rsidRPr="00E50A8B" w:rsidRDefault="00E50A8B" w:rsidP="00E50A8B">
      <w:pPr>
        <w:pStyle w:val="Style11"/>
        <w:tabs>
          <w:tab w:val="left" w:pos="821"/>
        </w:tabs>
        <w:spacing w:line="240" w:lineRule="auto"/>
        <w:ind w:firstLine="567"/>
        <w:rPr>
          <w:rStyle w:val="FontStyle36"/>
          <w:sz w:val="24"/>
          <w:szCs w:val="24"/>
        </w:rPr>
      </w:pPr>
      <w:r>
        <w:rPr>
          <w:rStyle w:val="FontStyle36"/>
          <w:sz w:val="24"/>
          <w:szCs w:val="24"/>
        </w:rPr>
        <w:t>Б.9</w:t>
      </w:r>
      <w:r w:rsidR="009A419E" w:rsidRPr="00E50A8B">
        <w:rPr>
          <w:rStyle w:val="FontStyle36"/>
          <w:sz w:val="24"/>
          <w:szCs w:val="24"/>
        </w:rPr>
        <w:t> </w:t>
      </w:r>
      <w:r>
        <w:rPr>
          <w:rStyle w:val="FontStyle36"/>
          <w:sz w:val="24"/>
          <w:szCs w:val="24"/>
        </w:rPr>
        <w:t>Положение</w:t>
      </w:r>
      <w:r w:rsidR="009A419E" w:rsidRPr="00E50A8B">
        <w:rPr>
          <w:rStyle w:val="FontStyle36"/>
          <w:sz w:val="24"/>
          <w:szCs w:val="24"/>
        </w:rPr>
        <w:t xml:space="preserve"> долж</w:t>
      </w:r>
      <w:r>
        <w:rPr>
          <w:rStyle w:val="FontStyle36"/>
          <w:sz w:val="24"/>
          <w:szCs w:val="24"/>
        </w:rPr>
        <w:t>но</w:t>
      </w:r>
      <w:r w:rsidR="009A419E" w:rsidRPr="00E50A8B">
        <w:rPr>
          <w:rStyle w:val="FontStyle36"/>
          <w:sz w:val="24"/>
          <w:szCs w:val="24"/>
        </w:rPr>
        <w:t xml:space="preserve"> </w:t>
      </w:r>
      <w:r>
        <w:rPr>
          <w:rStyle w:val="FontStyle36"/>
          <w:sz w:val="24"/>
          <w:szCs w:val="24"/>
        </w:rPr>
        <w:t>определять</w:t>
      </w:r>
      <w:r w:rsidR="009A419E" w:rsidRPr="00E50A8B">
        <w:rPr>
          <w:rStyle w:val="FontStyle36"/>
          <w:sz w:val="24"/>
          <w:szCs w:val="24"/>
        </w:rPr>
        <w:t xml:space="preserve"> следующий алгоритм расчета коэффициента достижения </w:t>
      </w:r>
      <w:proofErr w:type="gramStart"/>
      <w:r w:rsidR="009A419E" w:rsidRPr="00E50A8B">
        <w:rPr>
          <w:rStyle w:val="FontStyle36"/>
          <w:sz w:val="24"/>
          <w:szCs w:val="24"/>
        </w:rPr>
        <w:t>плановых</w:t>
      </w:r>
      <w:proofErr w:type="gramEnd"/>
      <w:r w:rsidR="009A419E" w:rsidRPr="00E50A8B">
        <w:rPr>
          <w:rStyle w:val="FontStyle36"/>
          <w:sz w:val="24"/>
          <w:szCs w:val="24"/>
        </w:rPr>
        <w:t xml:space="preserve"> КПЭ:</w:t>
      </w:r>
    </w:p>
    <w:p w:rsidR="009A419E" w:rsidRPr="00E50A8B" w:rsidRDefault="009A419E" w:rsidP="00E50A8B">
      <w:pPr>
        <w:pStyle w:val="Style11"/>
        <w:tabs>
          <w:tab w:val="left" w:pos="821"/>
        </w:tabs>
        <w:spacing w:line="240" w:lineRule="auto"/>
        <w:ind w:firstLine="567"/>
        <w:rPr>
          <w:rStyle w:val="FontStyle36"/>
          <w:sz w:val="24"/>
          <w:szCs w:val="24"/>
        </w:rPr>
      </w:pPr>
      <w:r w:rsidRPr="00E50A8B">
        <w:rPr>
          <w:rStyle w:val="FontStyle36"/>
          <w:sz w:val="24"/>
          <w:szCs w:val="24"/>
        </w:rPr>
        <w:t xml:space="preserve">Коэффициент достижения </w:t>
      </w:r>
      <w:proofErr w:type="gramStart"/>
      <w:r w:rsidRPr="00E50A8B">
        <w:rPr>
          <w:rStyle w:val="FontStyle36"/>
          <w:sz w:val="24"/>
          <w:szCs w:val="24"/>
        </w:rPr>
        <w:t>плановых</w:t>
      </w:r>
      <w:proofErr w:type="gramEnd"/>
      <w:r w:rsidRPr="00E50A8B">
        <w:rPr>
          <w:rStyle w:val="FontStyle36"/>
          <w:sz w:val="24"/>
          <w:szCs w:val="24"/>
        </w:rPr>
        <w:t xml:space="preserve"> КПЭ рас</w:t>
      </w:r>
      <w:r w:rsidR="00E50A8B">
        <w:rPr>
          <w:rStyle w:val="FontStyle36"/>
          <w:sz w:val="24"/>
          <w:szCs w:val="24"/>
        </w:rPr>
        <w:t>с</w:t>
      </w:r>
      <w:r w:rsidRPr="00E50A8B">
        <w:rPr>
          <w:rStyle w:val="FontStyle36"/>
          <w:sz w:val="24"/>
          <w:szCs w:val="24"/>
        </w:rPr>
        <w:t>читывается по формуле:</w:t>
      </w:r>
    </w:p>
    <w:p w:rsidR="009A419E" w:rsidRPr="00E50A8B" w:rsidRDefault="009A419E" w:rsidP="00E50A8B">
      <w:pPr>
        <w:pStyle w:val="Style11"/>
        <w:tabs>
          <w:tab w:val="left" w:pos="821"/>
        </w:tabs>
        <w:spacing w:line="240" w:lineRule="auto"/>
        <w:ind w:firstLine="567"/>
        <w:rPr>
          <w:rStyle w:val="FontStyle36"/>
          <w:sz w:val="24"/>
          <w:szCs w:val="24"/>
        </w:rPr>
      </w:pPr>
    </w:p>
    <w:p w:rsidR="009A419E" w:rsidRPr="00DA78DB" w:rsidRDefault="00BE2DFB" w:rsidP="00E50A8B">
      <w:pPr>
        <w:ind w:left="-567" w:firstLine="567"/>
        <w:jc w:val="center"/>
        <w:rPr>
          <w:color w:val="000000"/>
          <w:sz w:val="40"/>
          <w:szCs w:val="40"/>
        </w:rPr>
      </w:pPr>
      <m:oMath>
        <m:sSub>
          <m:sSubPr>
            <m:ctrlPr>
              <w:rPr>
                <w:rFonts w:ascii="Cambria Math" w:hAnsi="Cambria Math"/>
                <w:i/>
                <w:color w:val="000000"/>
                <w:sz w:val="40"/>
                <w:szCs w:val="40"/>
              </w:rPr>
            </m:ctrlPr>
          </m:sSubPr>
          <m:e>
            <m:r>
              <w:rPr>
                <w:rFonts w:ascii="Cambria Math" w:hAnsi="Cambria Math"/>
                <w:color w:val="000000"/>
                <w:sz w:val="40"/>
                <w:szCs w:val="40"/>
              </w:rPr>
              <m:t>K</m:t>
            </m:r>
          </m:e>
          <m:sub>
            <m:r>
              <w:rPr>
                <w:rFonts w:ascii="Cambria Math" w:hAnsi="Cambria Math"/>
                <w:color w:val="000000"/>
                <w:sz w:val="40"/>
                <w:szCs w:val="40"/>
              </w:rPr>
              <m:t>дост</m:t>
            </m:r>
          </m:sub>
        </m:sSub>
        <m:r>
          <w:rPr>
            <w:rFonts w:ascii="Cambria Math" w:hAnsi="Cambria Math"/>
            <w:color w:val="000000"/>
            <w:sz w:val="40"/>
            <w:szCs w:val="40"/>
          </w:rPr>
          <m:t>=</m:t>
        </m:r>
        <m:nary>
          <m:naryPr>
            <m:chr m:val="∏"/>
            <m:limLoc m:val="undOvr"/>
            <m:ctrlPr>
              <w:rPr>
                <w:rFonts w:ascii="Cambria Math" w:hAnsi="Cambria Math"/>
                <w:i/>
                <w:color w:val="000000"/>
                <w:sz w:val="40"/>
                <w:szCs w:val="40"/>
              </w:rPr>
            </m:ctrlPr>
          </m:naryPr>
          <m:sub>
            <m:r>
              <w:rPr>
                <w:rFonts w:ascii="Cambria Math" w:hAnsi="Cambria Math"/>
                <w:color w:val="000000"/>
                <w:sz w:val="40"/>
                <w:szCs w:val="40"/>
                <w:lang w:val="en-US"/>
              </w:rPr>
              <m:t>i</m:t>
            </m:r>
            <m:r>
              <w:rPr>
                <w:rFonts w:ascii="Cambria Math" w:hAnsi="Cambria Math"/>
                <w:color w:val="000000"/>
                <w:sz w:val="40"/>
                <w:szCs w:val="40"/>
              </w:rPr>
              <m:t>=1</m:t>
            </m:r>
          </m:sub>
          <m:sup>
            <m:r>
              <w:rPr>
                <w:rFonts w:ascii="Cambria Math" w:hAnsi="Cambria Math"/>
                <w:color w:val="000000"/>
                <w:sz w:val="40"/>
                <w:szCs w:val="40"/>
              </w:rPr>
              <m:t>Nдп</m:t>
            </m:r>
          </m:sup>
          <m:e>
            <m:sSubSup>
              <m:sSubSupPr>
                <m:ctrlPr>
                  <w:rPr>
                    <w:rFonts w:ascii="Cambria Math" w:hAnsi="Cambria Math"/>
                    <w:i/>
                    <w:color w:val="000000"/>
                    <w:sz w:val="40"/>
                    <w:szCs w:val="40"/>
                    <w:lang w:val="en-US"/>
                  </w:rPr>
                </m:ctrlPr>
              </m:sSubSupPr>
              <m:e>
                <m:r>
                  <w:rPr>
                    <w:rFonts w:ascii="Cambria Math" w:hAnsi="Cambria Math"/>
                    <w:color w:val="000000"/>
                    <w:sz w:val="40"/>
                    <w:szCs w:val="40"/>
                    <w:lang w:val="en-US"/>
                  </w:rPr>
                  <m:t>K</m:t>
                </m:r>
              </m:e>
              <m:sub>
                <m:r>
                  <w:rPr>
                    <w:rFonts w:ascii="Cambria Math" w:hAnsi="Cambria Math"/>
                    <w:color w:val="000000"/>
                    <w:sz w:val="40"/>
                    <w:szCs w:val="40"/>
                    <w:lang w:val="en-US"/>
                  </w:rPr>
                  <m:t>i</m:t>
                </m:r>
              </m:sub>
              <m:sup>
                <m:r>
                  <w:rPr>
                    <w:rFonts w:ascii="Cambria Math" w:hAnsi="Cambria Math"/>
                    <w:color w:val="000000"/>
                    <w:sz w:val="40"/>
                    <w:szCs w:val="40"/>
                  </w:rPr>
                  <m:t>дп</m:t>
                </m:r>
              </m:sup>
            </m:sSubSup>
          </m:e>
        </m:nary>
        <m:r>
          <w:rPr>
            <w:rFonts w:ascii="Cambria Math" w:hAnsi="Cambria Math"/>
            <w:color w:val="000000"/>
            <w:sz w:val="40"/>
            <w:szCs w:val="40"/>
          </w:rPr>
          <m:t>×</m:t>
        </m:r>
        <m:d>
          <m:dPr>
            <m:ctrlPr>
              <w:rPr>
                <w:rFonts w:ascii="Cambria Math" w:hAnsi="Cambria Math"/>
                <w:i/>
                <w:color w:val="000000"/>
                <w:sz w:val="40"/>
                <w:szCs w:val="40"/>
              </w:rPr>
            </m:ctrlPr>
          </m:dPr>
          <m:e>
            <m:sSup>
              <m:sSupPr>
                <m:ctrlPr>
                  <w:rPr>
                    <w:rFonts w:ascii="Cambria Math" w:hAnsi="Cambria Math"/>
                    <w:i/>
                    <w:color w:val="000000"/>
                    <w:sz w:val="40"/>
                    <w:szCs w:val="40"/>
                  </w:rPr>
                </m:ctrlPr>
              </m:sSupPr>
              <m:e>
                <m:r>
                  <w:rPr>
                    <w:rFonts w:ascii="Cambria Math" w:hAnsi="Cambria Math"/>
                    <w:color w:val="000000"/>
                    <w:sz w:val="40"/>
                    <w:szCs w:val="40"/>
                  </w:rPr>
                  <m:t>a</m:t>
                </m:r>
              </m:e>
              <m:sup>
                <m:r>
                  <w:rPr>
                    <w:rFonts w:ascii="Cambria Math" w:hAnsi="Cambria Math"/>
                    <w:color w:val="000000"/>
                    <w:sz w:val="40"/>
                    <w:szCs w:val="40"/>
                  </w:rPr>
                  <m:t>дп</m:t>
                </m:r>
              </m:sup>
            </m:sSup>
            <m:r>
              <w:rPr>
                <w:rFonts w:ascii="Cambria Math" w:hAnsi="Cambria Math"/>
                <w:color w:val="000000"/>
                <w:sz w:val="40"/>
                <w:szCs w:val="40"/>
              </w:rPr>
              <m:t>+</m:t>
            </m:r>
            <m:nary>
              <m:naryPr>
                <m:chr m:val="∑"/>
                <m:limLoc m:val="undOvr"/>
                <m:ctrlPr>
                  <w:rPr>
                    <w:rFonts w:ascii="Cambria Math" w:hAnsi="Cambria Math"/>
                    <w:i/>
                    <w:color w:val="000000"/>
                    <w:sz w:val="40"/>
                    <w:szCs w:val="40"/>
                  </w:rPr>
                </m:ctrlPr>
              </m:naryPr>
              <m:sub>
                <m:r>
                  <w:rPr>
                    <w:rFonts w:ascii="Cambria Math" w:hAnsi="Cambria Math"/>
                    <w:color w:val="000000"/>
                    <w:sz w:val="40"/>
                    <w:szCs w:val="40"/>
                  </w:rPr>
                  <m:t>i=1</m:t>
                </m:r>
              </m:sub>
              <m:sup>
                <m:r>
                  <w:rPr>
                    <w:rFonts w:ascii="Cambria Math" w:hAnsi="Cambria Math"/>
                    <w:color w:val="000000"/>
                    <w:sz w:val="40"/>
                    <w:szCs w:val="40"/>
                  </w:rPr>
                  <m:t>N</m:t>
                </m:r>
              </m:sup>
              <m:e>
                <m:r>
                  <w:rPr>
                    <w:rFonts w:ascii="Cambria Math" w:hAnsi="Cambria Math"/>
                    <w:color w:val="000000"/>
                    <w:sz w:val="40"/>
                    <w:szCs w:val="40"/>
                  </w:rPr>
                  <m:t>(</m:t>
                </m:r>
                <m:sSub>
                  <m:sSubPr>
                    <m:ctrlPr>
                      <w:rPr>
                        <w:rFonts w:ascii="Cambria Math" w:hAnsi="Cambria Math"/>
                        <w:i/>
                        <w:color w:val="000000"/>
                        <w:sz w:val="40"/>
                        <w:szCs w:val="40"/>
                      </w:rPr>
                    </m:ctrlPr>
                  </m:sSubPr>
                  <m:e>
                    <m:r>
                      <w:rPr>
                        <w:rFonts w:ascii="Cambria Math" w:hAnsi="Cambria Math"/>
                        <w:color w:val="000000"/>
                        <w:sz w:val="40"/>
                        <w:szCs w:val="40"/>
                      </w:rPr>
                      <m:t>a</m:t>
                    </m:r>
                  </m:e>
                  <m:sub>
                    <m:r>
                      <w:rPr>
                        <w:rFonts w:ascii="Cambria Math" w:hAnsi="Cambria Math"/>
                        <w:color w:val="000000"/>
                        <w:sz w:val="40"/>
                        <w:szCs w:val="40"/>
                      </w:rPr>
                      <m:t>i</m:t>
                    </m:r>
                  </m:sub>
                </m:sSub>
              </m:e>
            </m:nary>
            <m:r>
              <w:rPr>
                <w:rFonts w:ascii="Cambria Math" w:hAnsi="Cambria Math"/>
                <w:color w:val="000000"/>
                <w:sz w:val="40"/>
                <w:szCs w:val="40"/>
              </w:rPr>
              <m:t>×</m:t>
            </m:r>
            <m:sSub>
              <m:sSubPr>
                <m:ctrlPr>
                  <w:rPr>
                    <w:rFonts w:ascii="Cambria Math" w:hAnsi="Cambria Math"/>
                    <w:i/>
                    <w:color w:val="000000"/>
                    <w:sz w:val="40"/>
                    <w:szCs w:val="40"/>
                  </w:rPr>
                </m:ctrlPr>
              </m:sSubPr>
              <m:e>
                <m:r>
                  <w:rPr>
                    <w:rFonts w:ascii="Cambria Math" w:hAnsi="Cambria Math"/>
                    <w:color w:val="000000"/>
                    <w:sz w:val="40"/>
                    <w:szCs w:val="40"/>
                  </w:rPr>
                  <m:t>K</m:t>
                </m:r>
              </m:e>
              <m:sub>
                <m:r>
                  <w:rPr>
                    <w:rFonts w:ascii="Cambria Math" w:hAnsi="Cambria Math"/>
                    <w:color w:val="000000"/>
                    <w:sz w:val="40"/>
                    <w:szCs w:val="40"/>
                  </w:rPr>
                  <m:t>i</m:t>
                </m:r>
              </m:sub>
            </m:sSub>
            <m:r>
              <w:rPr>
                <w:rFonts w:ascii="Cambria Math" w:hAnsi="Cambria Math"/>
                <w:color w:val="000000"/>
                <w:sz w:val="40"/>
                <w:szCs w:val="40"/>
              </w:rPr>
              <m:t>)</m:t>
            </m:r>
          </m:e>
        </m:d>
        <m:r>
          <w:rPr>
            <w:rFonts w:ascii="Cambria Math" w:hAnsi="Cambria Math"/>
            <w:color w:val="000000"/>
            <w:sz w:val="40"/>
            <w:szCs w:val="40"/>
          </w:rPr>
          <m:t xml:space="preserve"> </m:t>
        </m:r>
      </m:oMath>
      <w:r w:rsidR="009A419E">
        <w:rPr>
          <w:color w:val="000000"/>
          <w:sz w:val="40"/>
          <w:szCs w:val="40"/>
        </w:rPr>
        <w:t xml:space="preserve">          </w:t>
      </w:r>
      <w:r w:rsidR="009A419E" w:rsidRPr="00C41BAB">
        <w:rPr>
          <w:color w:val="000000"/>
          <w:sz w:val="28"/>
          <w:szCs w:val="28"/>
        </w:rPr>
        <w:t>(2)</w:t>
      </w:r>
    </w:p>
    <w:p w:rsidR="009A419E" w:rsidRPr="00E50A8B" w:rsidRDefault="009A419E" w:rsidP="00E50A8B">
      <w:pPr>
        <w:pStyle w:val="Style11"/>
        <w:tabs>
          <w:tab w:val="left" w:pos="821"/>
        </w:tabs>
        <w:spacing w:line="240" w:lineRule="auto"/>
        <w:ind w:firstLine="567"/>
        <w:rPr>
          <w:rStyle w:val="FontStyle36"/>
          <w:sz w:val="24"/>
          <w:szCs w:val="24"/>
        </w:rPr>
      </w:pPr>
    </w:p>
    <w:p w:rsidR="009A419E" w:rsidRPr="00E50A8B" w:rsidRDefault="009A419E" w:rsidP="00E50A8B">
      <w:pPr>
        <w:pStyle w:val="Style11"/>
        <w:tabs>
          <w:tab w:val="left" w:pos="821"/>
        </w:tabs>
        <w:spacing w:line="240" w:lineRule="auto"/>
        <w:ind w:firstLine="567"/>
        <w:rPr>
          <w:rStyle w:val="FontStyle36"/>
          <w:sz w:val="24"/>
          <w:szCs w:val="24"/>
        </w:rPr>
      </w:pPr>
      <w:r w:rsidRPr="00E50A8B">
        <w:rPr>
          <w:rStyle w:val="FontStyle36"/>
          <w:sz w:val="24"/>
          <w:szCs w:val="24"/>
        </w:rPr>
        <w:t>где</w:t>
      </w:r>
    </w:p>
    <w:p w:rsidR="009A419E" w:rsidRDefault="00BE2DFB" w:rsidP="001A420A">
      <w:pPr>
        <w:pStyle w:val="Style11"/>
        <w:tabs>
          <w:tab w:val="left" w:pos="821"/>
        </w:tabs>
        <w:spacing w:before="120" w:line="240" w:lineRule="auto"/>
        <w:ind w:firstLine="567"/>
        <w:rPr>
          <w:color w:val="000000"/>
          <w:sz w:val="26"/>
          <w:szCs w:val="26"/>
        </w:rPr>
      </w:pPr>
      <m:oMath>
        <m:sSub>
          <m:sSubPr>
            <m:ctrlPr>
              <w:rPr>
                <w:rFonts w:ascii="Cambria Math" w:hAnsi="Cambria Math"/>
                <w:i/>
                <w:color w:val="000000"/>
                <w:sz w:val="26"/>
                <w:szCs w:val="26"/>
              </w:rPr>
            </m:ctrlPr>
          </m:sSubPr>
          <m:e>
            <m:r>
              <w:rPr>
                <w:rFonts w:ascii="Cambria Math" w:hAnsi="Cambria Math"/>
                <w:color w:val="000000"/>
                <w:sz w:val="26"/>
                <w:szCs w:val="26"/>
              </w:rPr>
              <m:t>K</m:t>
            </m:r>
          </m:e>
          <m:sub>
            <m:r>
              <w:rPr>
                <w:rFonts w:ascii="Cambria Math" w:hAnsi="Cambria Math"/>
                <w:color w:val="000000"/>
                <w:sz w:val="26"/>
                <w:szCs w:val="26"/>
              </w:rPr>
              <m:t>дост</m:t>
            </m:r>
          </m:sub>
        </m:sSub>
      </m:oMath>
      <w:r w:rsidR="009A419E">
        <w:rPr>
          <w:color w:val="000000"/>
          <w:sz w:val="26"/>
          <w:szCs w:val="26"/>
        </w:rPr>
        <w:t xml:space="preserve">– </w:t>
      </w:r>
      <w:r w:rsidR="009A419E" w:rsidRPr="00E50A8B">
        <w:rPr>
          <w:rStyle w:val="FontStyle36"/>
          <w:sz w:val="24"/>
          <w:szCs w:val="24"/>
        </w:rPr>
        <w:t>коэффициент</w:t>
      </w:r>
      <w:r w:rsidR="009A419E">
        <w:rPr>
          <w:color w:val="000000"/>
          <w:sz w:val="26"/>
          <w:szCs w:val="26"/>
        </w:rPr>
        <w:t xml:space="preserve"> достижения </w:t>
      </w:r>
      <w:proofErr w:type="gramStart"/>
      <w:r w:rsidR="009A419E">
        <w:rPr>
          <w:color w:val="000000"/>
          <w:sz w:val="26"/>
          <w:szCs w:val="26"/>
        </w:rPr>
        <w:t>плановых</w:t>
      </w:r>
      <w:proofErr w:type="gramEnd"/>
      <w:r w:rsidR="009A419E">
        <w:rPr>
          <w:color w:val="000000"/>
          <w:sz w:val="26"/>
          <w:szCs w:val="26"/>
        </w:rPr>
        <w:t xml:space="preserve"> КПЭ;</w:t>
      </w:r>
    </w:p>
    <w:p w:rsidR="009A419E" w:rsidRDefault="00BE2DFB" w:rsidP="001A420A">
      <w:pPr>
        <w:pStyle w:val="Style11"/>
        <w:tabs>
          <w:tab w:val="left" w:pos="821"/>
        </w:tabs>
        <w:spacing w:before="120" w:line="240" w:lineRule="auto"/>
        <w:ind w:firstLine="567"/>
        <w:rPr>
          <w:color w:val="000000"/>
          <w:sz w:val="26"/>
          <w:szCs w:val="26"/>
        </w:rPr>
      </w:pPr>
      <m:oMath>
        <m:sSub>
          <m:sSubPr>
            <m:ctrlPr>
              <w:rPr>
                <w:rFonts w:ascii="Cambria Math" w:hAnsi="Cambria Math"/>
                <w:i/>
                <w:color w:val="000000"/>
                <w:sz w:val="26"/>
                <w:szCs w:val="26"/>
              </w:rPr>
            </m:ctrlPr>
          </m:sSubPr>
          <m:e>
            <m:r>
              <w:rPr>
                <w:rFonts w:ascii="Cambria Math" w:hAnsi="Cambria Math"/>
                <w:color w:val="000000"/>
                <w:sz w:val="26"/>
                <w:szCs w:val="26"/>
                <w:lang w:val="en-US"/>
              </w:rPr>
              <m:t>N</m:t>
            </m:r>
          </m:e>
          <m:sub>
            <m:r>
              <w:rPr>
                <w:rFonts w:ascii="Cambria Math" w:hAnsi="Cambria Math"/>
                <w:color w:val="000000"/>
                <w:sz w:val="26"/>
                <w:szCs w:val="26"/>
              </w:rPr>
              <m:t>дп</m:t>
            </m:r>
          </m:sub>
        </m:sSub>
      </m:oMath>
      <w:r w:rsidR="009A419E">
        <w:rPr>
          <w:color w:val="000000"/>
          <w:sz w:val="26"/>
          <w:szCs w:val="26"/>
        </w:rPr>
        <w:t xml:space="preserve"> – </w:t>
      </w:r>
      <w:r w:rsidR="009A419E" w:rsidRPr="00E50A8B">
        <w:rPr>
          <w:rStyle w:val="FontStyle36"/>
          <w:sz w:val="24"/>
          <w:szCs w:val="24"/>
        </w:rPr>
        <w:t>количество</w:t>
      </w:r>
      <w:r w:rsidR="009A419E">
        <w:rPr>
          <w:color w:val="000000"/>
          <w:sz w:val="26"/>
          <w:szCs w:val="26"/>
        </w:rPr>
        <w:t xml:space="preserve"> показателей депремирования;</w:t>
      </w:r>
    </w:p>
    <w:p w:rsidR="009A419E" w:rsidRDefault="009A419E" w:rsidP="001A420A">
      <w:pPr>
        <w:pStyle w:val="Style11"/>
        <w:tabs>
          <w:tab w:val="left" w:pos="821"/>
        </w:tabs>
        <w:spacing w:before="120" w:line="240" w:lineRule="auto"/>
        <w:ind w:firstLine="567"/>
        <w:rPr>
          <w:color w:val="000000"/>
          <w:sz w:val="26"/>
          <w:szCs w:val="26"/>
        </w:rPr>
      </w:pPr>
      <m:oMath>
        <m:r>
          <w:rPr>
            <w:rFonts w:ascii="Cambria Math" w:hAnsi="Cambria Math"/>
            <w:color w:val="000000"/>
            <w:sz w:val="26"/>
            <w:szCs w:val="26"/>
            <w:lang w:val="en-US"/>
          </w:rPr>
          <m:t>N</m:t>
        </m:r>
      </m:oMath>
      <w:r w:rsidRPr="00807B72">
        <w:rPr>
          <w:i/>
          <w:color w:val="000000"/>
          <w:sz w:val="26"/>
          <w:szCs w:val="26"/>
        </w:rPr>
        <w:t xml:space="preserve"> </w:t>
      </w:r>
      <w:r w:rsidRPr="00807B72">
        <w:rPr>
          <w:color w:val="000000"/>
          <w:sz w:val="26"/>
          <w:szCs w:val="26"/>
        </w:rPr>
        <w:t xml:space="preserve">– </w:t>
      </w:r>
      <w:r w:rsidRPr="00E50A8B">
        <w:rPr>
          <w:rStyle w:val="FontStyle36"/>
          <w:sz w:val="24"/>
          <w:szCs w:val="24"/>
        </w:rPr>
        <w:t>количество</w:t>
      </w:r>
      <w:r>
        <w:rPr>
          <w:color w:val="000000"/>
          <w:sz w:val="26"/>
          <w:szCs w:val="26"/>
        </w:rPr>
        <w:t xml:space="preserve"> прочих КПЭ;</w:t>
      </w:r>
    </w:p>
    <w:p w:rsidR="009A419E" w:rsidRDefault="00BE2DFB" w:rsidP="001A420A">
      <w:pPr>
        <w:pStyle w:val="Style11"/>
        <w:tabs>
          <w:tab w:val="left" w:pos="821"/>
        </w:tabs>
        <w:spacing w:before="120" w:line="240" w:lineRule="auto"/>
        <w:ind w:firstLine="567"/>
        <w:rPr>
          <w:color w:val="000000"/>
          <w:sz w:val="26"/>
          <w:szCs w:val="26"/>
        </w:rPr>
      </w:pPr>
      <m:oMath>
        <m:sSubSup>
          <m:sSubSupPr>
            <m:ctrlPr>
              <w:rPr>
                <w:rFonts w:ascii="Cambria Math" w:hAnsi="Cambria Math"/>
                <w:i/>
                <w:color w:val="000000"/>
                <w:sz w:val="26"/>
                <w:szCs w:val="26"/>
              </w:rPr>
            </m:ctrlPr>
          </m:sSubSupPr>
          <m:e>
            <m:r>
              <w:rPr>
                <w:rFonts w:ascii="Cambria Math" w:hAnsi="Cambria Math"/>
                <w:color w:val="000000"/>
                <w:sz w:val="26"/>
                <w:szCs w:val="26"/>
                <w:lang w:val="en-US"/>
              </w:rPr>
              <m:t>K</m:t>
            </m:r>
          </m:e>
          <m:sub>
            <m:r>
              <w:rPr>
                <w:rFonts w:ascii="Cambria Math" w:hAnsi="Cambria Math"/>
                <w:color w:val="000000"/>
                <w:sz w:val="26"/>
                <w:szCs w:val="26"/>
                <w:lang w:val="en-US"/>
              </w:rPr>
              <m:t>i</m:t>
            </m:r>
          </m:sub>
          <m:sup>
            <m:r>
              <w:rPr>
                <w:rFonts w:ascii="Cambria Math" w:hAnsi="Cambria Math"/>
                <w:color w:val="000000"/>
                <w:sz w:val="26"/>
                <w:szCs w:val="26"/>
              </w:rPr>
              <m:t>дп</m:t>
            </m:r>
          </m:sup>
        </m:sSubSup>
      </m:oMath>
      <w:r w:rsidR="009A419E" w:rsidRPr="00627C3D">
        <w:rPr>
          <w:color w:val="000000"/>
          <w:sz w:val="26"/>
          <w:szCs w:val="26"/>
        </w:rPr>
        <w:t xml:space="preserve"> </w:t>
      </w:r>
      <w:r w:rsidR="009A419E">
        <w:rPr>
          <w:color w:val="000000"/>
          <w:sz w:val="26"/>
          <w:szCs w:val="26"/>
        </w:rPr>
        <w:t>–</w:t>
      </w:r>
      <w:r w:rsidR="009A419E" w:rsidRPr="00627C3D">
        <w:rPr>
          <w:color w:val="000000"/>
          <w:sz w:val="26"/>
          <w:szCs w:val="26"/>
        </w:rPr>
        <w:t xml:space="preserve"> </w:t>
      </w:r>
      <w:r w:rsidR="009A419E" w:rsidRPr="00E50A8B">
        <w:rPr>
          <w:rStyle w:val="FontStyle36"/>
          <w:sz w:val="24"/>
          <w:szCs w:val="24"/>
        </w:rPr>
        <w:t>коэффициент</w:t>
      </w:r>
      <w:r w:rsidR="009A419E">
        <w:rPr>
          <w:color w:val="000000"/>
          <w:sz w:val="26"/>
          <w:szCs w:val="26"/>
        </w:rPr>
        <w:t xml:space="preserve"> достижения </w:t>
      </w:r>
      <w:proofErr w:type="spellStart"/>
      <w:r w:rsidR="009A419E">
        <w:rPr>
          <w:color w:val="000000"/>
          <w:sz w:val="26"/>
          <w:szCs w:val="26"/>
          <w:lang w:val="en-US"/>
        </w:rPr>
        <w:t>i</w:t>
      </w:r>
      <w:proofErr w:type="spellEnd"/>
      <w:r w:rsidR="009A419E">
        <w:rPr>
          <w:color w:val="000000"/>
          <w:sz w:val="26"/>
          <w:szCs w:val="26"/>
        </w:rPr>
        <w:t xml:space="preserve">-го показателя </w:t>
      </w:r>
      <w:proofErr w:type="spellStart"/>
      <w:r w:rsidR="009A419E">
        <w:rPr>
          <w:color w:val="000000"/>
          <w:sz w:val="26"/>
          <w:szCs w:val="26"/>
        </w:rPr>
        <w:t>депремирования</w:t>
      </w:r>
      <w:proofErr w:type="spellEnd"/>
      <w:r w:rsidR="009A419E">
        <w:rPr>
          <w:color w:val="000000"/>
          <w:sz w:val="26"/>
          <w:szCs w:val="26"/>
        </w:rPr>
        <w:t>;</w:t>
      </w:r>
    </w:p>
    <w:p w:rsidR="009A419E" w:rsidRDefault="00BE2DFB" w:rsidP="001A420A">
      <w:pPr>
        <w:pStyle w:val="Style11"/>
        <w:tabs>
          <w:tab w:val="left" w:pos="821"/>
        </w:tabs>
        <w:spacing w:before="120" w:line="240" w:lineRule="auto"/>
        <w:ind w:firstLine="567"/>
        <w:rPr>
          <w:color w:val="000000"/>
          <w:sz w:val="26"/>
          <w:szCs w:val="26"/>
        </w:rPr>
      </w:pPr>
      <m:oMath>
        <m:sSub>
          <m:sSubPr>
            <m:ctrlPr>
              <w:rPr>
                <w:rFonts w:ascii="Cambria Math" w:hAnsi="Cambria Math"/>
                <w:i/>
                <w:color w:val="000000"/>
                <w:sz w:val="26"/>
                <w:szCs w:val="26"/>
              </w:rPr>
            </m:ctrlPr>
          </m:sSubPr>
          <m:e>
            <m:r>
              <w:rPr>
                <w:rFonts w:ascii="Cambria Math" w:hAnsi="Cambria Math"/>
                <w:color w:val="000000"/>
                <w:sz w:val="26"/>
                <w:szCs w:val="26"/>
                <w:lang w:val="en-US"/>
              </w:rPr>
              <m:t>K</m:t>
            </m:r>
          </m:e>
          <m:sub>
            <m:r>
              <w:rPr>
                <w:rFonts w:ascii="Cambria Math" w:hAnsi="Cambria Math"/>
                <w:color w:val="000000"/>
                <w:sz w:val="26"/>
                <w:szCs w:val="26"/>
              </w:rPr>
              <m:t>i</m:t>
            </m:r>
          </m:sub>
        </m:sSub>
      </m:oMath>
      <w:r w:rsidR="009A419E">
        <w:rPr>
          <w:i/>
          <w:color w:val="000000"/>
          <w:sz w:val="26"/>
          <w:szCs w:val="26"/>
        </w:rPr>
        <w:t xml:space="preserve"> </w:t>
      </w:r>
      <w:r w:rsidR="009A419E" w:rsidRPr="00627C3D">
        <w:rPr>
          <w:color w:val="000000"/>
          <w:sz w:val="26"/>
          <w:szCs w:val="26"/>
        </w:rPr>
        <w:t>–</w:t>
      </w:r>
      <w:r w:rsidR="009A419E">
        <w:rPr>
          <w:color w:val="000000"/>
          <w:sz w:val="26"/>
          <w:szCs w:val="26"/>
        </w:rPr>
        <w:t xml:space="preserve"> </w:t>
      </w:r>
      <w:r w:rsidR="009A419E" w:rsidRPr="00E50A8B">
        <w:rPr>
          <w:rStyle w:val="FontStyle36"/>
          <w:sz w:val="24"/>
          <w:szCs w:val="24"/>
        </w:rPr>
        <w:t>коэффициент</w:t>
      </w:r>
      <w:r w:rsidR="009A419E">
        <w:rPr>
          <w:color w:val="000000"/>
          <w:sz w:val="26"/>
          <w:szCs w:val="26"/>
        </w:rPr>
        <w:t xml:space="preserve"> достижения </w:t>
      </w:r>
      <w:proofErr w:type="spellStart"/>
      <w:r w:rsidR="009A419E">
        <w:rPr>
          <w:color w:val="000000"/>
          <w:sz w:val="26"/>
          <w:szCs w:val="26"/>
          <w:lang w:val="en-US"/>
        </w:rPr>
        <w:t>i</w:t>
      </w:r>
      <w:proofErr w:type="spellEnd"/>
      <w:r w:rsidR="009A419E" w:rsidRPr="00627C3D">
        <w:rPr>
          <w:color w:val="000000"/>
          <w:sz w:val="26"/>
          <w:szCs w:val="26"/>
        </w:rPr>
        <w:t>-</w:t>
      </w:r>
      <w:r w:rsidR="009A419E">
        <w:rPr>
          <w:color w:val="000000"/>
          <w:sz w:val="26"/>
          <w:szCs w:val="26"/>
        </w:rPr>
        <w:t xml:space="preserve">го КПЭ, не относящегося к показателям </w:t>
      </w:r>
      <w:proofErr w:type="spellStart"/>
      <w:r w:rsidR="009A419E">
        <w:rPr>
          <w:color w:val="000000"/>
          <w:sz w:val="26"/>
          <w:szCs w:val="26"/>
        </w:rPr>
        <w:t>депремирования</w:t>
      </w:r>
      <w:proofErr w:type="spellEnd"/>
      <w:r w:rsidR="009A419E">
        <w:rPr>
          <w:color w:val="000000"/>
          <w:sz w:val="26"/>
          <w:szCs w:val="26"/>
        </w:rPr>
        <w:t>;</w:t>
      </w:r>
    </w:p>
    <w:p w:rsidR="009A419E" w:rsidRPr="00E50A8B" w:rsidRDefault="00BE2DFB" w:rsidP="001A420A">
      <w:pPr>
        <w:pStyle w:val="Style11"/>
        <w:tabs>
          <w:tab w:val="left" w:pos="821"/>
        </w:tabs>
        <w:spacing w:before="120" w:line="240" w:lineRule="auto"/>
        <w:ind w:firstLine="567"/>
      </w:pPr>
      <m:oMath>
        <m:sSup>
          <m:sSupPr>
            <m:ctrlPr>
              <w:rPr>
                <w:rFonts w:ascii="Cambria Math" w:hAnsi="Cambria Math"/>
                <w:i/>
                <w:color w:val="000000"/>
                <w:sz w:val="26"/>
                <w:szCs w:val="26"/>
              </w:rPr>
            </m:ctrlPr>
          </m:sSupPr>
          <m:e>
            <m:r>
              <w:rPr>
                <w:rFonts w:ascii="Cambria Math" w:hAnsi="Cambria Math"/>
                <w:color w:val="000000"/>
                <w:sz w:val="26"/>
                <w:szCs w:val="26"/>
                <w:lang w:val="en-US"/>
              </w:rPr>
              <m:t>a</m:t>
            </m:r>
          </m:e>
          <m:sup>
            <m:r>
              <w:rPr>
                <w:rFonts w:ascii="Cambria Math" w:hAnsi="Cambria Math"/>
                <w:color w:val="000000"/>
                <w:sz w:val="26"/>
                <w:szCs w:val="26"/>
              </w:rPr>
              <m:t>дп</m:t>
            </m:r>
          </m:sup>
        </m:sSup>
      </m:oMath>
      <w:r w:rsidR="009A419E" w:rsidRPr="00627C3D">
        <w:rPr>
          <w:b/>
          <w:sz w:val="28"/>
        </w:rPr>
        <w:t xml:space="preserve"> </w:t>
      </w:r>
      <w:r w:rsidR="009A419E" w:rsidRPr="00E50A8B">
        <w:rPr>
          <w:sz w:val="26"/>
          <w:szCs w:val="26"/>
        </w:rPr>
        <w:t>–</w:t>
      </w:r>
      <w:r w:rsidR="009A419E" w:rsidRPr="00627C3D">
        <w:rPr>
          <w:sz w:val="26"/>
          <w:szCs w:val="26"/>
        </w:rPr>
        <w:t xml:space="preserve"> </w:t>
      </w:r>
      <w:r w:rsidR="009A419E" w:rsidRPr="00E50A8B">
        <w:t xml:space="preserve">вес совокупности показателей </w:t>
      </w:r>
      <w:proofErr w:type="spellStart"/>
      <w:r w:rsidR="009A419E" w:rsidRPr="00E50A8B">
        <w:t>депремирования</w:t>
      </w:r>
      <w:proofErr w:type="spellEnd"/>
      <w:r w:rsidR="009A419E" w:rsidRPr="00E50A8B">
        <w:t>;</w:t>
      </w:r>
    </w:p>
    <w:p w:rsidR="009A419E" w:rsidRDefault="00BE2DFB" w:rsidP="001A420A">
      <w:pPr>
        <w:pStyle w:val="Style11"/>
        <w:tabs>
          <w:tab w:val="left" w:pos="821"/>
        </w:tabs>
        <w:spacing w:before="120" w:line="240" w:lineRule="auto"/>
        <w:ind w:firstLine="567"/>
        <w:rPr>
          <w:sz w:val="26"/>
          <w:szCs w:val="26"/>
        </w:rPr>
      </w:pPr>
      <m:oMath>
        <m:sSub>
          <m:sSubPr>
            <m:ctrlPr>
              <w:rPr>
                <w:rFonts w:ascii="Cambria Math" w:hAnsi="Cambria Math"/>
                <w:i/>
                <w:sz w:val="28"/>
              </w:rPr>
            </m:ctrlPr>
          </m:sSubPr>
          <m:e>
            <m:r>
              <w:rPr>
                <w:rFonts w:ascii="Cambria Math" w:hAnsi="Cambria Math"/>
                <w:sz w:val="28"/>
                <w:lang w:val="en-US"/>
              </w:rPr>
              <m:t>a</m:t>
            </m:r>
          </m:e>
          <m:sub>
            <m:r>
              <w:rPr>
                <w:rFonts w:ascii="Cambria Math" w:hAnsi="Cambria Math"/>
                <w:sz w:val="28"/>
              </w:rPr>
              <m:t>i</m:t>
            </m:r>
          </m:sub>
        </m:sSub>
      </m:oMath>
      <w:r w:rsidR="009A419E" w:rsidRPr="00627C3D">
        <w:rPr>
          <w:sz w:val="28"/>
        </w:rPr>
        <w:t xml:space="preserve"> </w:t>
      </w:r>
      <w:r w:rsidR="009A419E" w:rsidRPr="00627C3D">
        <w:rPr>
          <w:sz w:val="26"/>
          <w:szCs w:val="26"/>
        </w:rPr>
        <w:t xml:space="preserve">– вес </w:t>
      </w:r>
      <w:proofErr w:type="spellStart"/>
      <w:r w:rsidR="009A419E">
        <w:rPr>
          <w:sz w:val="26"/>
          <w:szCs w:val="26"/>
          <w:lang w:val="en-US"/>
        </w:rPr>
        <w:t>i</w:t>
      </w:r>
      <w:proofErr w:type="spellEnd"/>
      <w:r w:rsidR="009A419E" w:rsidRPr="00627C3D">
        <w:rPr>
          <w:sz w:val="26"/>
          <w:szCs w:val="26"/>
        </w:rPr>
        <w:t>-</w:t>
      </w:r>
      <w:r w:rsidR="009A419E">
        <w:rPr>
          <w:sz w:val="26"/>
          <w:szCs w:val="26"/>
        </w:rPr>
        <w:t xml:space="preserve">го КПЭ, </w:t>
      </w:r>
      <w:r w:rsidR="009A419E" w:rsidRPr="00E50A8B">
        <w:rPr>
          <w:rStyle w:val="FontStyle36"/>
          <w:sz w:val="24"/>
          <w:szCs w:val="24"/>
        </w:rPr>
        <w:t>не</w:t>
      </w:r>
      <w:r w:rsidR="00E50A8B">
        <w:rPr>
          <w:sz w:val="26"/>
          <w:szCs w:val="26"/>
        </w:rPr>
        <w:t xml:space="preserve"> </w:t>
      </w:r>
      <w:proofErr w:type="gramStart"/>
      <w:r w:rsidR="00E50A8B">
        <w:rPr>
          <w:sz w:val="26"/>
          <w:szCs w:val="26"/>
        </w:rPr>
        <w:t>относящегося</w:t>
      </w:r>
      <w:proofErr w:type="gramEnd"/>
      <w:r w:rsidR="00E50A8B">
        <w:rPr>
          <w:sz w:val="26"/>
          <w:szCs w:val="26"/>
        </w:rPr>
        <w:t xml:space="preserve"> к пок</w:t>
      </w:r>
      <w:r w:rsidR="009A419E">
        <w:rPr>
          <w:sz w:val="26"/>
          <w:szCs w:val="26"/>
        </w:rPr>
        <w:t xml:space="preserve">азателям </w:t>
      </w:r>
      <w:proofErr w:type="spellStart"/>
      <w:r w:rsidR="009A419E">
        <w:rPr>
          <w:sz w:val="26"/>
          <w:szCs w:val="26"/>
        </w:rPr>
        <w:t>депремирования</w:t>
      </w:r>
      <w:proofErr w:type="spellEnd"/>
      <w:r w:rsidR="009A419E">
        <w:rPr>
          <w:sz w:val="26"/>
          <w:szCs w:val="26"/>
        </w:rPr>
        <w:t>.</w:t>
      </w:r>
    </w:p>
    <w:p w:rsidR="009A419E" w:rsidRPr="00E50A8B" w:rsidRDefault="009A419E" w:rsidP="00E50A8B">
      <w:pPr>
        <w:pStyle w:val="Style11"/>
        <w:tabs>
          <w:tab w:val="left" w:pos="821"/>
        </w:tabs>
        <w:spacing w:line="240" w:lineRule="auto"/>
        <w:ind w:firstLine="567"/>
        <w:rPr>
          <w:rStyle w:val="FontStyle36"/>
          <w:sz w:val="24"/>
          <w:szCs w:val="24"/>
        </w:rPr>
      </w:pPr>
    </w:p>
    <w:p w:rsidR="009A419E" w:rsidRPr="00E50A8B" w:rsidRDefault="009A419E" w:rsidP="00E50A8B">
      <w:pPr>
        <w:pStyle w:val="Style11"/>
        <w:tabs>
          <w:tab w:val="left" w:pos="821"/>
        </w:tabs>
        <w:spacing w:line="240" w:lineRule="auto"/>
        <w:ind w:firstLine="567"/>
        <w:rPr>
          <w:rStyle w:val="FontStyle36"/>
          <w:sz w:val="24"/>
          <w:szCs w:val="24"/>
        </w:rPr>
      </w:pPr>
      <w:r w:rsidRPr="00E50A8B">
        <w:rPr>
          <w:rStyle w:val="FontStyle36"/>
          <w:sz w:val="24"/>
          <w:szCs w:val="24"/>
        </w:rPr>
        <w:t xml:space="preserve">Коэффициент достижения показателя </w:t>
      </w:r>
      <w:proofErr w:type="spellStart"/>
      <w:r w:rsidRPr="00E50A8B">
        <w:rPr>
          <w:rStyle w:val="FontStyle36"/>
          <w:sz w:val="24"/>
          <w:szCs w:val="24"/>
        </w:rPr>
        <w:t>депремирования</w:t>
      </w:r>
      <w:proofErr w:type="spellEnd"/>
      <w:r w:rsidRPr="00E50A8B">
        <w:rPr>
          <w:rStyle w:val="FontStyle36"/>
          <w:sz w:val="24"/>
          <w:szCs w:val="24"/>
        </w:rPr>
        <w:t xml:space="preserve"> принимается </w:t>
      </w:r>
      <w:proofErr w:type="gramStart"/>
      <w:r w:rsidRPr="00E50A8B">
        <w:rPr>
          <w:rStyle w:val="FontStyle36"/>
          <w:sz w:val="24"/>
          <w:szCs w:val="24"/>
        </w:rPr>
        <w:t>равным</w:t>
      </w:r>
      <w:proofErr w:type="gramEnd"/>
      <w:r w:rsidRPr="00E50A8B">
        <w:rPr>
          <w:rStyle w:val="FontStyle36"/>
          <w:sz w:val="24"/>
          <w:szCs w:val="24"/>
        </w:rPr>
        <w:t xml:space="preserve"> единице при достижении в отчетном периоде планового или большего значения и нулю в противном случае.</w:t>
      </w:r>
    </w:p>
    <w:p w:rsidR="009A419E" w:rsidRPr="00E50A8B" w:rsidRDefault="009A419E" w:rsidP="00E50A8B">
      <w:pPr>
        <w:pStyle w:val="Style11"/>
        <w:tabs>
          <w:tab w:val="left" w:pos="821"/>
        </w:tabs>
        <w:spacing w:line="240" w:lineRule="auto"/>
        <w:ind w:firstLine="567"/>
        <w:rPr>
          <w:rStyle w:val="FontStyle36"/>
          <w:sz w:val="24"/>
          <w:szCs w:val="24"/>
        </w:rPr>
      </w:pPr>
      <w:r w:rsidRPr="00E50A8B">
        <w:rPr>
          <w:rStyle w:val="FontStyle36"/>
          <w:sz w:val="24"/>
          <w:szCs w:val="24"/>
        </w:rPr>
        <w:t>Коэффициент достижения i-</w:t>
      </w:r>
      <w:proofErr w:type="spellStart"/>
      <w:r w:rsidRPr="00E50A8B">
        <w:rPr>
          <w:rStyle w:val="FontStyle36"/>
          <w:sz w:val="24"/>
          <w:szCs w:val="24"/>
        </w:rPr>
        <w:t>го</w:t>
      </w:r>
      <w:proofErr w:type="spellEnd"/>
      <w:r w:rsidRPr="00E50A8B">
        <w:rPr>
          <w:rStyle w:val="FontStyle36"/>
          <w:sz w:val="24"/>
          <w:szCs w:val="24"/>
        </w:rPr>
        <w:t xml:space="preserve"> КПЭ, не относящегося к показателям </w:t>
      </w:r>
      <w:proofErr w:type="spellStart"/>
      <w:r w:rsidRPr="00E50A8B">
        <w:rPr>
          <w:rStyle w:val="FontStyle36"/>
          <w:sz w:val="24"/>
          <w:szCs w:val="24"/>
        </w:rPr>
        <w:t>депремирования</w:t>
      </w:r>
      <w:proofErr w:type="spellEnd"/>
      <w:r w:rsidRPr="00E50A8B">
        <w:rPr>
          <w:rStyle w:val="FontStyle36"/>
          <w:sz w:val="24"/>
          <w:szCs w:val="24"/>
        </w:rPr>
        <w:t>, рас</w:t>
      </w:r>
      <w:r w:rsidR="00E50A8B">
        <w:rPr>
          <w:rStyle w:val="FontStyle36"/>
          <w:sz w:val="24"/>
          <w:szCs w:val="24"/>
        </w:rPr>
        <w:t>с</w:t>
      </w:r>
      <w:r w:rsidRPr="00E50A8B">
        <w:rPr>
          <w:rStyle w:val="FontStyle36"/>
          <w:sz w:val="24"/>
          <w:szCs w:val="24"/>
        </w:rPr>
        <w:t>читывается по формуле:</w:t>
      </w:r>
    </w:p>
    <w:p w:rsidR="009A419E" w:rsidRDefault="009A419E" w:rsidP="009A419E">
      <w:pPr>
        <w:ind w:left="-567" w:firstLine="567"/>
        <w:jc w:val="both"/>
        <w:rPr>
          <w:sz w:val="26"/>
          <w:szCs w:val="26"/>
        </w:rPr>
      </w:pPr>
    </w:p>
    <w:p w:rsidR="009A419E" w:rsidRPr="00C41BAB" w:rsidRDefault="00BE2DFB" w:rsidP="00E50A8B">
      <w:pPr>
        <w:ind w:left="-567" w:firstLine="567"/>
        <w:jc w:val="center"/>
        <w:rPr>
          <w:i/>
          <w:sz w:val="26"/>
          <w:szCs w:val="26"/>
        </w:rPr>
      </w:pPr>
      <m:oMath>
        <m:sSub>
          <m:sSubPr>
            <m:ctrlPr>
              <w:rPr>
                <w:rFonts w:ascii="Cambria Math" w:hAnsi="Cambria Math"/>
                <w:i/>
                <w:sz w:val="26"/>
                <w:szCs w:val="26"/>
              </w:rPr>
            </m:ctrlPr>
          </m:sSubPr>
          <m:e>
            <m:r>
              <w:rPr>
                <w:rFonts w:ascii="Cambria Math" w:hAnsi="Cambria Math"/>
                <w:sz w:val="26"/>
                <w:szCs w:val="26"/>
                <w:lang w:val="en-US"/>
              </w:rPr>
              <m:t>K</m:t>
            </m:r>
          </m:e>
          <m:sub>
            <m:r>
              <w:rPr>
                <w:rFonts w:ascii="Cambria Math" w:hAnsi="Cambria Math"/>
                <w:sz w:val="26"/>
                <w:szCs w:val="26"/>
              </w:rPr>
              <m:t>i</m:t>
            </m:r>
          </m:sub>
        </m:sSub>
        <m:r>
          <w:rPr>
            <w:rFonts w:ascii="Cambria Math" w:hAnsi="Cambria Math"/>
            <w:sz w:val="26"/>
            <w:szCs w:val="26"/>
          </w:rPr>
          <m:t>=</m:t>
        </m:r>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 xml:space="preserve">0, при </m:t>
                  </m:r>
                  <m:sSubSup>
                    <m:sSubSupPr>
                      <m:ctrlPr>
                        <w:rPr>
                          <w:rFonts w:ascii="Cambria Math" w:hAnsi="Cambria Math"/>
                          <w:i/>
                          <w:sz w:val="26"/>
                          <w:szCs w:val="26"/>
                        </w:rPr>
                      </m:ctrlPr>
                    </m:sSubSupPr>
                    <m:e>
                      <m:r>
                        <w:rPr>
                          <w:rFonts w:ascii="Cambria Math" w:hAnsi="Cambria Math"/>
                          <w:sz w:val="26"/>
                          <w:szCs w:val="26"/>
                        </w:rPr>
                        <m:t>К</m:t>
                      </m:r>
                    </m:e>
                    <m:sub>
                      <m:r>
                        <w:rPr>
                          <w:rFonts w:ascii="Cambria Math" w:hAnsi="Cambria Math"/>
                          <w:sz w:val="26"/>
                          <w:szCs w:val="26"/>
                          <w:lang w:val="en-US"/>
                        </w:rPr>
                        <m:t>i</m:t>
                      </m:r>
                    </m:sub>
                    <m:sup>
                      <m:r>
                        <w:rPr>
                          <w:rFonts w:ascii="Cambria Math" w:hAnsi="Cambria Math"/>
                          <w:sz w:val="26"/>
                          <w:szCs w:val="26"/>
                        </w:rPr>
                        <m:t>факт</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КПЭ</m:t>
                      </m:r>
                    </m:e>
                    <m:sub>
                      <m:r>
                        <w:rPr>
                          <w:rFonts w:ascii="Cambria Math" w:hAnsi="Cambria Math"/>
                          <w:sz w:val="26"/>
                          <w:szCs w:val="26"/>
                          <w:lang w:val="en-US"/>
                        </w:rPr>
                        <m:t>i</m:t>
                      </m:r>
                    </m:sub>
                    <m:sup>
                      <m:r>
                        <w:rPr>
                          <w:rFonts w:ascii="Cambria Math" w:hAnsi="Cambria Math"/>
                          <w:sz w:val="26"/>
                          <w:szCs w:val="26"/>
                        </w:rPr>
                        <m:t>доп</m:t>
                      </m:r>
                    </m:sup>
                  </m:sSubSup>
                </m:e>
              </m:mr>
              <m:mr>
                <m:e>
                  <m:m>
                    <m:mPr>
                      <m:mcs>
                        <m:mc>
                          <m:mcPr>
                            <m:count m:val="1"/>
                            <m:mcJc m:val="center"/>
                          </m:mcPr>
                        </m:mc>
                      </m:mcs>
                      <m:ctrlPr>
                        <w:rPr>
                          <w:rFonts w:ascii="Cambria Math" w:hAnsi="Cambria Math"/>
                          <w:i/>
                          <w:sz w:val="26"/>
                          <w:szCs w:val="26"/>
                        </w:rPr>
                      </m:ctrlPr>
                    </m:mPr>
                    <m:mr>
                      <m:e>
                        <m:r>
                          <w:rPr>
                            <w:rFonts w:ascii="Cambria Math" w:hAnsi="Cambria Math"/>
                            <w:sz w:val="26"/>
                            <w:szCs w:val="26"/>
                          </w:rPr>
                          <m:t>0,9×</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К</m:t>
                                </m:r>
                              </m:e>
                              <m:sub>
                                <m:r>
                                  <w:rPr>
                                    <w:rFonts w:ascii="Cambria Math" w:hAnsi="Cambria Math"/>
                                    <w:sz w:val="26"/>
                                    <w:szCs w:val="26"/>
                                    <w:lang w:val="en-US"/>
                                  </w:rPr>
                                  <m:t>i</m:t>
                                </m:r>
                              </m:sub>
                              <m:sup>
                                <m:r>
                                  <w:rPr>
                                    <w:rFonts w:ascii="Cambria Math" w:hAnsi="Cambria Math"/>
                                    <w:sz w:val="26"/>
                                    <w:szCs w:val="26"/>
                                  </w:rPr>
                                  <m:t>факт</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КПЭ</m:t>
                                </m:r>
                              </m:e>
                              <m:sub>
                                <m:r>
                                  <w:rPr>
                                    <w:rFonts w:ascii="Cambria Math" w:hAnsi="Cambria Math"/>
                                    <w:sz w:val="26"/>
                                    <w:szCs w:val="26"/>
                                    <w:lang w:val="en-US"/>
                                  </w:rPr>
                                  <m:t>i</m:t>
                                </m:r>
                              </m:sub>
                              <m:sup>
                                <m:r>
                                  <w:rPr>
                                    <w:rFonts w:ascii="Cambria Math" w:hAnsi="Cambria Math"/>
                                    <w:sz w:val="26"/>
                                    <w:szCs w:val="26"/>
                                  </w:rPr>
                                  <m:t>доп</m:t>
                                </m:r>
                              </m:sup>
                            </m:sSubSup>
                          </m:num>
                          <m:den>
                            <m:sSubSup>
                              <m:sSubSupPr>
                                <m:ctrlPr>
                                  <w:rPr>
                                    <w:rFonts w:ascii="Cambria Math" w:hAnsi="Cambria Math"/>
                                    <w:i/>
                                    <w:sz w:val="26"/>
                                    <w:szCs w:val="26"/>
                                  </w:rPr>
                                </m:ctrlPr>
                              </m:sSubSupPr>
                              <m:e>
                                <m:r>
                                  <w:rPr>
                                    <w:rFonts w:ascii="Cambria Math" w:hAnsi="Cambria Math"/>
                                    <w:sz w:val="26"/>
                                    <w:szCs w:val="26"/>
                                  </w:rPr>
                                  <m:t>КПЭ</m:t>
                                </m:r>
                              </m:e>
                              <m:sub>
                                <m:r>
                                  <w:rPr>
                                    <w:rFonts w:ascii="Cambria Math" w:hAnsi="Cambria Math"/>
                                    <w:sz w:val="26"/>
                                    <w:szCs w:val="26"/>
                                    <w:lang w:val="en-US"/>
                                  </w:rPr>
                                  <m:t>i</m:t>
                                </m:r>
                              </m:sub>
                              <m:sup>
                                <m:r>
                                  <w:rPr>
                                    <w:rFonts w:ascii="Cambria Math" w:hAnsi="Cambria Math"/>
                                    <w:sz w:val="26"/>
                                    <w:szCs w:val="26"/>
                                  </w:rPr>
                                  <m:t>цел_мин</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КПЭ</m:t>
                                </m:r>
                              </m:e>
                              <m:sub>
                                <m:r>
                                  <w:rPr>
                                    <w:rFonts w:ascii="Cambria Math" w:hAnsi="Cambria Math"/>
                                    <w:sz w:val="26"/>
                                    <w:szCs w:val="26"/>
                                    <w:lang w:val="en-US"/>
                                  </w:rPr>
                                  <m:t>i</m:t>
                                </m:r>
                              </m:sub>
                              <m:sup>
                                <m:r>
                                  <w:rPr>
                                    <w:rFonts w:ascii="Cambria Math" w:hAnsi="Cambria Math"/>
                                    <w:sz w:val="26"/>
                                    <w:szCs w:val="26"/>
                                  </w:rPr>
                                  <m:t>доп</m:t>
                                </m:r>
                              </m:sup>
                            </m:sSubSup>
                          </m:den>
                        </m:f>
                        <m:r>
                          <w:rPr>
                            <w:rFonts w:ascii="Cambria Math" w:hAnsi="Cambria Math"/>
                            <w:sz w:val="26"/>
                            <w:szCs w:val="26"/>
                          </w:rPr>
                          <m:t xml:space="preserve">, при </m:t>
                        </m:r>
                        <m:sSubSup>
                          <m:sSubSupPr>
                            <m:ctrlPr>
                              <w:rPr>
                                <w:rFonts w:ascii="Cambria Math" w:hAnsi="Cambria Math"/>
                                <w:i/>
                                <w:sz w:val="26"/>
                                <w:szCs w:val="26"/>
                              </w:rPr>
                            </m:ctrlPr>
                          </m:sSubSupPr>
                          <m:e>
                            <m:r>
                              <w:rPr>
                                <w:rFonts w:ascii="Cambria Math" w:hAnsi="Cambria Math"/>
                                <w:sz w:val="26"/>
                                <w:szCs w:val="26"/>
                              </w:rPr>
                              <m:t>КПЭ</m:t>
                            </m:r>
                          </m:e>
                          <m:sub>
                            <m:r>
                              <w:rPr>
                                <w:rFonts w:ascii="Cambria Math" w:hAnsi="Cambria Math"/>
                                <w:sz w:val="26"/>
                                <w:szCs w:val="26"/>
                                <w:lang w:val="en-US"/>
                              </w:rPr>
                              <m:t>i</m:t>
                            </m:r>
                          </m:sub>
                          <m:sup>
                            <m:r>
                              <w:rPr>
                                <w:rFonts w:ascii="Cambria Math" w:hAnsi="Cambria Math"/>
                                <w:sz w:val="26"/>
                                <w:szCs w:val="26"/>
                              </w:rPr>
                              <m:t>доп</m:t>
                            </m:r>
                          </m:sup>
                        </m:sSubSup>
                        <m:r>
                          <w:rPr>
                            <w:rFonts w:ascii="Cambria Math" w:hAnsi="Cambria Math"/>
                            <w:sz w:val="26"/>
                            <w:szCs w:val="26"/>
                          </w:rPr>
                          <m:t>&lt;</m:t>
                        </m:r>
                        <m:sSubSup>
                          <m:sSubSupPr>
                            <m:ctrlPr>
                              <w:rPr>
                                <w:rFonts w:ascii="Cambria Math" w:hAnsi="Cambria Math"/>
                                <w:i/>
                                <w:sz w:val="26"/>
                                <w:szCs w:val="26"/>
                              </w:rPr>
                            </m:ctrlPr>
                          </m:sSubSupPr>
                          <m:e>
                            <m:r>
                              <w:rPr>
                                <w:rFonts w:ascii="Cambria Math" w:hAnsi="Cambria Math"/>
                                <w:sz w:val="26"/>
                                <w:szCs w:val="26"/>
                              </w:rPr>
                              <m:t>К</m:t>
                            </m:r>
                          </m:e>
                          <m:sub>
                            <m:r>
                              <w:rPr>
                                <w:rFonts w:ascii="Cambria Math" w:hAnsi="Cambria Math"/>
                                <w:sz w:val="26"/>
                                <w:szCs w:val="26"/>
                                <w:lang w:val="en-US"/>
                              </w:rPr>
                              <m:t>i</m:t>
                            </m:r>
                          </m:sub>
                          <m:sup>
                            <m:r>
                              <w:rPr>
                                <w:rFonts w:ascii="Cambria Math" w:hAnsi="Cambria Math"/>
                                <w:sz w:val="26"/>
                                <w:szCs w:val="26"/>
                              </w:rPr>
                              <m:t>факт</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КПЭ</m:t>
                            </m:r>
                          </m:e>
                          <m:sub>
                            <m:r>
                              <w:rPr>
                                <w:rFonts w:ascii="Cambria Math" w:hAnsi="Cambria Math"/>
                                <w:sz w:val="26"/>
                                <w:szCs w:val="26"/>
                                <w:lang w:val="en-US"/>
                              </w:rPr>
                              <m:t>i</m:t>
                            </m:r>
                          </m:sub>
                          <m:sup>
                            <m:r>
                              <w:rPr>
                                <w:rFonts w:ascii="Cambria Math" w:hAnsi="Cambria Math"/>
                                <w:sz w:val="26"/>
                                <w:szCs w:val="26"/>
                              </w:rPr>
                              <m:t>цел_мин</m:t>
                            </m:r>
                          </m:sup>
                        </m:sSubSup>
                      </m:e>
                    </m:mr>
                    <m:mr>
                      <m:e>
                        <m:m>
                          <m:mPr>
                            <m:mcs>
                              <m:mc>
                                <m:mcPr>
                                  <m:count m:val="1"/>
                                  <m:mcJc m:val="center"/>
                                </m:mcPr>
                              </m:mc>
                            </m:mcs>
                            <m:ctrlPr>
                              <w:rPr>
                                <w:rFonts w:ascii="Cambria Math" w:hAnsi="Cambria Math"/>
                                <w:i/>
                                <w:sz w:val="26"/>
                                <w:szCs w:val="26"/>
                              </w:rPr>
                            </m:ctrlPr>
                          </m:mPr>
                          <m:mr>
                            <m:e>
                              <m:r>
                                <w:rPr>
                                  <w:rFonts w:ascii="Cambria Math" w:hAnsi="Cambria Math"/>
                                  <w:sz w:val="26"/>
                                  <w:szCs w:val="26"/>
                                </w:rPr>
                                <m:t>0,9+0,2×</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К</m:t>
                                      </m:r>
                                    </m:e>
                                    <m:sub>
                                      <m:r>
                                        <w:rPr>
                                          <w:rFonts w:ascii="Cambria Math" w:hAnsi="Cambria Math"/>
                                          <w:sz w:val="26"/>
                                          <w:szCs w:val="26"/>
                                          <w:lang w:val="en-US"/>
                                        </w:rPr>
                                        <m:t>i</m:t>
                                      </m:r>
                                    </m:sub>
                                    <m:sup>
                                      <m:r>
                                        <w:rPr>
                                          <w:rFonts w:ascii="Cambria Math" w:hAnsi="Cambria Math"/>
                                          <w:sz w:val="26"/>
                                          <w:szCs w:val="26"/>
                                        </w:rPr>
                                        <m:t>факт</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КПЭ</m:t>
                                      </m:r>
                                    </m:e>
                                    <m:sub>
                                      <m:r>
                                        <w:rPr>
                                          <w:rFonts w:ascii="Cambria Math" w:hAnsi="Cambria Math"/>
                                          <w:sz w:val="26"/>
                                          <w:szCs w:val="26"/>
                                          <w:lang w:val="en-US"/>
                                        </w:rPr>
                                        <m:t>i</m:t>
                                      </m:r>
                                    </m:sub>
                                    <m:sup>
                                      <m:r>
                                        <w:rPr>
                                          <w:rFonts w:ascii="Cambria Math" w:hAnsi="Cambria Math"/>
                                          <w:sz w:val="26"/>
                                          <w:szCs w:val="26"/>
                                        </w:rPr>
                                        <m:t>цел_мин</m:t>
                                      </m:r>
                                    </m:sup>
                                  </m:sSubSup>
                                </m:num>
                                <m:den>
                                  <m:sSubSup>
                                    <m:sSubSupPr>
                                      <m:ctrlPr>
                                        <w:rPr>
                                          <w:rFonts w:ascii="Cambria Math" w:hAnsi="Cambria Math"/>
                                          <w:i/>
                                          <w:sz w:val="26"/>
                                          <w:szCs w:val="26"/>
                                        </w:rPr>
                                      </m:ctrlPr>
                                    </m:sSubSupPr>
                                    <m:e>
                                      <m:r>
                                        <w:rPr>
                                          <w:rFonts w:ascii="Cambria Math" w:hAnsi="Cambria Math"/>
                                          <w:sz w:val="26"/>
                                          <w:szCs w:val="26"/>
                                        </w:rPr>
                                        <m:t>КПЭ</m:t>
                                      </m:r>
                                    </m:e>
                                    <m:sub>
                                      <m:r>
                                        <w:rPr>
                                          <w:rFonts w:ascii="Cambria Math" w:hAnsi="Cambria Math"/>
                                          <w:sz w:val="26"/>
                                          <w:szCs w:val="26"/>
                                        </w:rPr>
                                        <m:t>i</m:t>
                                      </m:r>
                                    </m:sub>
                                    <m:sup>
                                      <m:r>
                                        <w:rPr>
                                          <w:rFonts w:ascii="Cambria Math" w:hAnsi="Cambria Math"/>
                                          <w:sz w:val="26"/>
                                          <w:szCs w:val="26"/>
                                        </w:rPr>
                                        <m:t>цел_макс</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КПЭ</m:t>
                                      </m:r>
                                    </m:e>
                                    <m:sub>
                                      <m:r>
                                        <w:rPr>
                                          <w:rFonts w:ascii="Cambria Math" w:hAnsi="Cambria Math"/>
                                          <w:sz w:val="26"/>
                                          <w:szCs w:val="26"/>
                                        </w:rPr>
                                        <m:t>i</m:t>
                                      </m:r>
                                    </m:sub>
                                    <m:sup>
                                      <m:r>
                                        <w:rPr>
                                          <w:rFonts w:ascii="Cambria Math" w:hAnsi="Cambria Math"/>
                                          <w:sz w:val="26"/>
                                          <w:szCs w:val="26"/>
                                        </w:rPr>
                                        <m:t>цел_мин</m:t>
                                      </m:r>
                                    </m:sup>
                                  </m:sSubSup>
                                </m:den>
                              </m:f>
                              <m:r>
                                <w:rPr>
                                  <w:rFonts w:ascii="Cambria Math" w:hAnsi="Cambria Math"/>
                                  <w:sz w:val="26"/>
                                  <w:szCs w:val="26"/>
                                </w:rPr>
                                <m:t xml:space="preserve">, при </m:t>
                              </m:r>
                              <m:sSubSup>
                                <m:sSubSupPr>
                                  <m:ctrlPr>
                                    <w:rPr>
                                      <w:rFonts w:ascii="Cambria Math" w:hAnsi="Cambria Math"/>
                                      <w:i/>
                                      <w:sz w:val="26"/>
                                      <w:szCs w:val="26"/>
                                    </w:rPr>
                                  </m:ctrlPr>
                                </m:sSubSupPr>
                                <m:e>
                                  <m:r>
                                    <w:rPr>
                                      <w:rFonts w:ascii="Cambria Math" w:hAnsi="Cambria Math"/>
                                      <w:sz w:val="26"/>
                                      <w:szCs w:val="26"/>
                                    </w:rPr>
                                    <m:t>КПЭ</m:t>
                                  </m:r>
                                </m:e>
                                <m:sub>
                                  <m:r>
                                    <w:rPr>
                                      <w:rFonts w:ascii="Cambria Math" w:hAnsi="Cambria Math"/>
                                      <w:sz w:val="26"/>
                                      <w:szCs w:val="26"/>
                                    </w:rPr>
                                    <m:t>i</m:t>
                                  </m:r>
                                </m:sub>
                                <m:sup>
                                  <m:r>
                                    <w:rPr>
                                      <w:rFonts w:ascii="Cambria Math" w:hAnsi="Cambria Math"/>
                                      <w:sz w:val="26"/>
                                      <w:szCs w:val="26"/>
                                    </w:rPr>
                                    <m:t>цел_мин</m:t>
                                  </m:r>
                                </m:sup>
                              </m:sSubSup>
                              <m:r>
                                <w:rPr>
                                  <w:rFonts w:ascii="Cambria Math" w:hAnsi="Cambria Math"/>
                                  <w:sz w:val="26"/>
                                  <w:szCs w:val="26"/>
                                </w:rPr>
                                <m:t>&lt;</m:t>
                              </m:r>
                              <m:sSubSup>
                                <m:sSubSupPr>
                                  <m:ctrlPr>
                                    <w:rPr>
                                      <w:rFonts w:ascii="Cambria Math" w:hAnsi="Cambria Math"/>
                                      <w:i/>
                                      <w:sz w:val="26"/>
                                      <w:szCs w:val="26"/>
                                    </w:rPr>
                                  </m:ctrlPr>
                                </m:sSubSupPr>
                                <m:e>
                                  <m:r>
                                    <w:rPr>
                                      <w:rFonts w:ascii="Cambria Math" w:hAnsi="Cambria Math"/>
                                      <w:sz w:val="26"/>
                                      <w:szCs w:val="26"/>
                                    </w:rPr>
                                    <m:t>К</m:t>
                                  </m:r>
                                </m:e>
                                <m:sub>
                                  <m:r>
                                    <w:rPr>
                                      <w:rFonts w:ascii="Cambria Math" w:hAnsi="Cambria Math"/>
                                      <w:sz w:val="26"/>
                                      <w:szCs w:val="26"/>
                                      <w:lang w:val="en-US"/>
                                    </w:rPr>
                                    <m:t>i</m:t>
                                  </m:r>
                                </m:sub>
                                <m:sup>
                                  <m:r>
                                    <w:rPr>
                                      <w:rFonts w:ascii="Cambria Math" w:hAnsi="Cambria Math"/>
                                      <w:sz w:val="26"/>
                                      <w:szCs w:val="26"/>
                                    </w:rPr>
                                    <m:t>факт</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КПЭ</m:t>
                                  </m:r>
                                </m:e>
                                <m:sub>
                                  <m:r>
                                    <w:rPr>
                                      <w:rFonts w:ascii="Cambria Math" w:hAnsi="Cambria Math"/>
                                      <w:sz w:val="26"/>
                                      <w:szCs w:val="26"/>
                                    </w:rPr>
                                    <m:t>i</m:t>
                                  </m:r>
                                </m:sub>
                                <m:sup>
                                  <m:r>
                                    <w:rPr>
                                      <w:rFonts w:ascii="Cambria Math" w:hAnsi="Cambria Math"/>
                                      <w:sz w:val="26"/>
                                      <w:szCs w:val="26"/>
                                    </w:rPr>
                                    <m:t>цел_макс</m:t>
                                  </m:r>
                                </m:sup>
                              </m:sSubSup>
                            </m:e>
                          </m:mr>
                          <m:mr>
                            <m:e>
                              <m:m>
                                <m:mPr>
                                  <m:mcs>
                                    <m:mc>
                                      <m:mcPr>
                                        <m:count m:val="1"/>
                                        <m:mcJc m:val="center"/>
                                      </m:mcPr>
                                    </m:mc>
                                  </m:mcs>
                                  <m:ctrlPr>
                                    <w:rPr>
                                      <w:rFonts w:ascii="Cambria Math" w:hAnsi="Cambria Math"/>
                                      <w:i/>
                                      <w:sz w:val="26"/>
                                      <w:szCs w:val="26"/>
                                    </w:rPr>
                                  </m:ctrlPr>
                                </m:mPr>
                                <m:mr>
                                  <m:e>
                                    <m:r>
                                      <w:rPr>
                                        <w:rFonts w:ascii="Cambria Math" w:hAnsi="Cambria Math"/>
                                        <w:sz w:val="26"/>
                                        <w:szCs w:val="26"/>
                                      </w:rPr>
                                      <m:t>1,1+0,4×</m:t>
                                    </m:r>
                                    <m:f>
                                      <m:fPr>
                                        <m:ctrlPr>
                                          <w:rPr>
                                            <w:rFonts w:ascii="Cambria Math" w:hAnsi="Cambria Math"/>
                                            <w:i/>
                                            <w:sz w:val="26"/>
                                            <w:szCs w:val="26"/>
                                          </w:rPr>
                                        </m:ctrlPr>
                                      </m:fPr>
                                      <m:num>
                                        <m:sSubSup>
                                          <m:sSubSupPr>
                                            <m:ctrlPr>
                                              <w:rPr>
                                                <w:rFonts w:ascii="Cambria Math" w:hAnsi="Cambria Math"/>
                                                <w:i/>
                                                <w:sz w:val="26"/>
                                                <w:szCs w:val="26"/>
                                              </w:rPr>
                                            </m:ctrlPr>
                                          </m:sSubSupPr>
                                          <m:e>
                                            <m:r>
                                              <w:rPr>
                                                <w:rFonts w:ascii="Cambria Math" w:hAnsi="Cambria Math"/>
                                                <w:sz w:val="26"/>
                                                <w:szCs w:val="26"/>
                                              </w:rPr>
                                              <m:t>К</m:t>
                                            </m:r>
                                          </m:e>
                                          <m:sub>
                                            <m:r>
                                              <w:rPr>
                                                <w:rFonts w:ascii="Cambria Math" w:hAnsi="Cambria Math"/>
                                                <w:sz w:val="26"/>
                                                <w:szCs w:val="26"/>
                                                <w:lang w:val="en-US"/>
                                              </w:rPr>
                                              <m:t>i</m:t>
                                            </m:r>
                                          </m:sub>
                                          <m:sup>
                                            <m:r>
                                              <w:rPr>
                                                <w:rFonts w:ascii="Cambria Math" w:hAnsi="Cambria Math"/>
                                                <w:sz w:val="26"/>
                                                <w:szCs w:val="26"/>
                                              </w:rPr>
                                              <m:t>факт</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КПЭ</m:t>
                                            </m:r>
                                          </m:e>
                                          <m:sub>
                                            <m:r>
                                              <w:rPr>
                                                <w:rFonts w:ascii="Cambria Math" w:hAnsi="Cambria Math"/>
                                                <w:sz w:val="26"/>
                                                <w:szCs w:val="26"/>
                                              </w:rPr>
                                              <m:t>i</m:t>
                                            </m:r>
                                          </m:sub>
                                          <m:sup>
                                            <m:r>
                                              <w:rPr>
                                                <w:rFonts w:ascii="Cambria Math" w:hAnsi="Cambria Math"/>
                                                <w:sz w:val="26"/>
                                                <w:szCs w:val="26"/>
                                              </w:rPr>
                                              <m:t>цел_макс</m:t>
                                            </m:r>
                                          </m:sup>
                                        </m:sSubSup>
                                      </m:num>
                                      <m:den>
                                        <m:sSubSup>
                                          <m:sSubSupPr>
                                            <m:ctrlPr>
                                              <w:rPr>
                                                <w:rFonts w:ascii="Cambria Math" w:hAnsi="Cambria Math"/>
                                                <w:i/>
                                                <w:sz w:val="26"/>
                                                <w:szCs w:val="26"/>
                                              </w:rPr>
                                            </m:ctrlPr>
                                          </m:sSubSupPr>
                                          <m:e>
                                            <m:r>
                                              <w:rPr>
                                                <w:rFonts w:ascii="Cambria Math" w:hAnsi="Cambria Math"/>
                                                <w:sz w:val="26"/>
                                                <w:szCs w:val="26"/>
                                              </w:rPr>
                                              <m:t>КПЭ</m:t>
                                            </m:r>
                                          </m:e>
                                          <m:sub>
                                            <m:r>
                                              <w:rPr>
                                                <w:rFonts w:ascii="Cambria Math" w:hAnsi="Cambria Math"/>
                                                <w:sz w:val="26"/>
                                                <w:szCs w:val="26"/>
                                              </w:rPr>
                                              <m:t>i</m:t>
                                            </m:r>
                                          </m:sub>
                                          <m:sup>
                                            <m:r>
                                              <w:rPr>
                                                <w:rFonts w:ascii="Cambria Math" w:hAnsi="Cambria Math"/>
                                                <w:sz w:val="26"/>
                                                <w:szCs w:val="26"/>
                                              </w:rPr>
                                              <m:t>агр</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КПЭ</m:t>
                                            </m:r>
                                          </m:e>
                                          <m:sub>
                                            <m:r>
                                              <w:rPr>
                                                <w:rFonts w:ascii="Cambria Math" w:hAnsi="Cambria Math"/>
                                                <w:sz w:val="26"/>
                                                <w:szCs w:val="26"/>
                                              </w:rPr>
                                              <m:t>i</m:t>
                                            </m:r>
                                          </m:sub>
                                          <m:sup>
                                            <m:r>
                                              <w:rPr>
                                                <w:rFonts w:ascii="Cambria Math" w:hAnsi="Cambria Math"/>
                                                <w:sz w:val="26"/>
                                                <w:szCs w:val="26"/>
                                              </w:rPr>
                                              <m:t>цел_макс</m:t>
                                            </m:r>
                                          </m:sup>
                                        </m:sSubSup>
                                      </m:den>
                                    </m:f>
                                    <m:r>
                                      <w:rPr>
                                        <w:rFonts w:ascii="Cambria Math" w:hAnsi="Cambria Math"/>
                                        <w:sz w:val="26"/>
                                        <w:szCs w:val="26"/>
                                      </w:rPr>
                                      <m:t xml:space="preserve">, при </m:t>
                                    </m:r>
                                    <m:sSubSup>
                                      <m:sSubSupPr>
                                        <m:ctrlPr>
                                          <w:rPr>
                                            <w:rFonts w:ascii="Cambria Math" w:hAnsi="Cambria Math"/>
                                            <w:i/>
                                            <w:sz w:val="26"/>
                                            <w:szCs w:val="26"/>
                                          </w:rPr>
                                        </m:ctrlPr>
                                      </m:sSubSupPr>
                                      <m:e>
                                        <m:r>
                                          <w:rPr>
                                            <w:rFonts w:ascii="Cambria Math" w:hAnsi="Cambria Math"/>
                                            <w:sz w:val="26"/>
                                            <w:szCs w:val="26"/>
                                          </w:rPr>
                                          <m:t>КПЭ</m:t>
                                        </m:r>
                                      </m:e>
                                      <m:sub>
                                        <m:r>
                                          <w:rPr>
                                            <w:rFonts w:ascii="Cambria Math" w:hAnsi="Cambria Math"/>
                                            <w:sz w:val="26"/>
                                            <w:szCs w:val="26"/>
                                          </w:rPr>
                                          <m:t>i</m:t>
                                        </m:r>
                                      </m:sub>
                                      <m:sup>
                                        <m:r>
                                          <w:rPr>
                                            <w:rFonts w:ascii="Cambria Math" w:hAnsi="Cambria Math"/>
                                            <w:sz w:val="26"/>
                                            <w:szCs w:val="26"/>
                                          </w:rPr>
                                          <m:t>цел_макс</m:t>
                                        </m:r>
                                      </m:sup>
                                    </m:sSubSup>
                                    <m:r>
                                      <w:rPr>
                                        <w:rFonts w:ascii="Cambria Math" w:hAnsi="Cambria Math"/>
                                        <w:sz w:val="26"/>
                                        <w:szCs w:val="26"/>
                                      </w:rPr>
                                      <m:t>&lt;</m:t>
                                    </m:r>
                                    <m:sSubSup>
                                      <m:sSubSupPr>
                                        <m:ctrlPr>
                                          <w:rPr>
                                            <w:rFonts w:ascii="Cambria Math" w:hAnsi="Cambria Math"/>
                                            <w:i/>
                                            <w:sz w:val="26"/>
                                            <w:szCs w:val="26"/>
                                          </w:rPr>
                                        </m:ctrlPr>
                                      </m:sSubSupPr>
                                      <m:e>
                                        <m:r>
                                          <w:rPr>
                                            <w:rFonts w:ascii="Cambria Math" w:hAnsi="Cambria Math"/>
                                            <w:sz w:val="26"/>
                                            <w:szCs w:val="26"/>
                                          </w:rPr>
                                          <m:t>К</m:t>
                                        </m:r>
                                      </m:e>
                                      <m:sub>
                                        <m:r>
                                          <w:rPr>
                                            <w:rFonts w:ascii="Cambria Math" w:hAnsi="Cambria Math"/>
                                            <w:sz w:val="26"/>
                                            <w:szCs w:val="26"/>
                                            <w:lang w:val="en-US"/>
                                          </w:rPr>
                                          <m:t>i</m:t>
                                        </m:r>
                                      </m:sub>
                                      <m:sup>
                                        <m:r>
                                          <w:rPr>
                                            <w:rFonts w:ascii="Cambria Math" w:hAnsi="Cambria Math"/>
                                            <w:sz w:val="26"/>
                                            <w:szCs w:val="26"/>
                                          </w:rPr>
                                          <m:t>факт</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КПЭ</m:t>
                                        </m:r>
                                      </m:e>
                                      <m:sub>
                                        <m:r>
                                          <w:rPr>
                                            <w:rFonts w:ascii="Cambria Math" w:hAnsi="Cambria Math"/>
                                            <w:sz w:val="26"/>
                                            <w:szCs w:val="26"/>
                                          </w:rPr>
                                          <m:t>i</m:t>
                                        </m:r>
                                      </m:sub>
                                      <m:sup>
                                        <m:r>
                                          <w:rPr>
                                            <w:rFonts w:ascii="Cambria Math" w:hAnsi="Cambria Math"/>
                                            <w:sz w:val="26"/>
                                            <w:szCs w:val="26"/>
                                          </w:rPr>
                                          <m:t>агр</m:t>
                                        </m:r>
                                      </m:sup>
                                    </m:sSubSup>
                                  </m:e>
                                </m:mr>
                                <m:mr>
                                  <m:e>
                                    <m:r>
                                      <w:rPr>
                                        <w:rFonts w:ascii="Cambria Math" w:hAnsi="Cambria Math"/>
                                        <w:sz w:val="26"/>
                                        <w:szCs w:val="26"/>
                                      </w:rPr>
                                      <m:t xml:space="preserve">1,5, при </m:t>
                                    </m:r>
                                    <m:sSubSup>
                                      <m:sSubSupPr>
                                        <m:ctrlPr>
                                          <w:rPr>
                                            <w:rFonts w:ascii="Cambria Math" w:hAnsi="Cambria Math"/>
                                            <w:i/>
                                            <w:sz w:val="26"/>
                                            <w:szCs w:val="26"/>
                                          </w:rPr>
                                        </m:ctrlPr>
                                      </m:sSubSupPr>
                                      <m:e>
                                        <m:r>
                                          <w:rPr>
                                            <w:rFonts w:ascii="Cambria Math" w:hAnsi="Cambria Math"/>
                                            <w:sz w:val="26"/>
                                            <w:szCs w:val="26"/>
                                          </w:rPr>
                                          <m:t>КПЭ</m:t>
                                        </m:r>
                                      </m:e>
                                      <m:sub>
                                        <m:r>
                                          <w:rPr>
                                            <w:rFonts w:ascii="Cambria Math" w:hAnsi="Cambria Math"/>
                                            <w:sz w:val="26"/>
                                            <w:szCs w:val="26"/>
                                          </w:rPr>
                                          <m:t>i</m:t>
                                        </m:r>
                                      </m:sub>
                                      <m:sup>
                                        <m:r>
                                          <w:rPr>
                                            <w:rFonts w:ascii="Cambria Math" w:hAnsi="Cambria Math"/>
                                            <w:sz w:val="26"/>
                                            <w:szCs w:val="26"/>
                                          </w:rPr>
                                          <m:t>агр</m:t>
                                        </m:r>
                                      </m:sup>
                                    </m:sSubSup>
                                    <m:r>
                                      <w:rPr>
                                        <w:rFonts w:ascii="Cambria Math" w:hAnsi="Cambria Math"/>
                                        <w:sz w:val="26"/>
                                        <w:szCs w:val="26"/>
                                      </w:rPr>
                                      <m:t>&lt;</m:t>
                                    </m:r>
                                    <m:sSubSup>
                                      <m:sSubSupPr>
                                        <m:ctrlPr>
                                          <w:rPr>
                                            <w:rFonts w:ascii="Cambria Math" w:hAnsi="Cambria Math"/>
                                            <w:i/>
                                            <w:sz w:val="26"/>
                                            <w:szCs w:val="26"/>
                                          </w:rPr>
                                        </m:ctrlPr>
                                      </m:sSubSupPr>
                                      <m:e>
                                        <m:r>
                                          <w:rPr>
                                            <w:rFonts w:ascii="Cambria Math" w:hAnsi="Cambria Math"/>
                                            <w:sz w:val="26"/>
                                            <w:szCs w:val="26"/>
                                          </w:rPr>
                                          <m:t>К</m:t>
                                        </m:r>
                                      </m:e>
                                      <m:sub>
                                        <m:r>
                                          <w:rPr>
                                            <w:rFonts w:ascii="Cambria Math" w:hAnsi="Cambria Math"/>
                                            <w:sz w:val="26"/>
                                            <w:szCs w:val="26"/>
                                            <w:lang w:val="en-US"/>
                                          </w:rPr>
                                          <m:t>i</m:t>
                                        </m:r>
                                      </m:sub>
                                      <m:sup>
                                        <m:r>
                                          <w:rPr>
                                            <w:rFonts w:ascii="Cambria Math" w:hAnsi="Cambria Math"/>
                                            <w:sz w:val="26"/>
                                            <w:szCs w:val="26"/>
                                          </w:rPr>
                                          <m:t>факт</m:t>
                                        </m:r>
                                      </m:sup>
                                    </m:sSubSup>
                                  </m:e>
                                </m:mr>
                              </m:m>
                            </m:e>
                          </m:mr>
                        </m:m>
                      </m:e>
                    </m:mr>
                  </m:m>
                </m:e>
              </m:mr>
            </m:m>
          </m:e>
        </m:d>
        <m:r>
          <w:rPr>
            <w:rFonts w:ascii="Cambria Math" w:hAnsi="Cambria Math"/>
            <w:sz w:val="26"/>
            <w:szCs w:val="26"/>
          </w:rPr>
          <m:t xml:space="preserve">   </m:t>
        </m:r>
      </m:oMath>
      <w:r w:rsidR="009A419E" w:rsidRPr="00C41BAB">
        <w:rPr>
          <w:sz w:val="26"/>
          <w:szCs w:val="26"/>
        </w:rPr>
        <w:t>(3)</w:t>
      </w:r>
    </w:p>
    <w:p w:rsidR="009A419E" w:rsidRPr="00E50A8B" w:rsidRDefault="009A419E" w:rsidP="00E50A8B">
      <w:pPr>
        <w:pStyle w:val="Style11"/>
        <w:tabs>
          <w:tab w:val="left" w:pos="821"/>
        </w:tabs>
        <w:spacing w:line="240" w:lineRule="auto"/>
        <w:ind w:firstLine="567"/>
        <w:rPr>
          <w:rStyle w:val="FontStyle36"/>
          <w:sz w:val="24"/>
          <w:szCs w:val="24"/>
        </w:rPr>
      </w:pPr>
    </w:p>
    <w:p w:rsidR="009A419E" w:rsidRDefault="00E50A8B" w:rsidP="00E50A8B">
      <w:pPr>
        <w:pStyle w:val="Style11"/>
        <w:tabs>
          <w:tab w:val="left" w:pos="821"/>
        </w:tabs>
        <w:spacing w:line="240" w:lineRule="auto"/>
        <w:ind w:firstLine="567"/>
        <w:rPr>
          <w:rStyle w:val="FontStyle36"/>
          <w:sz w:val="24"/>
          <w:szCs w:val="24"/>
        </w:rPr>
      </w:pPr>
      <w:r>
        <w:rPr>
          <w:rStyle w:val="FontStyle36"/>
          <w:sz w:val="24"/>
          <w:szCs w:val="24"/>
        </w:rPr>
        <w:t>г</w:t>
      </w:r>
      <w:r w:rsidR="009A419E" w:rsidRPr="00E50A8B">
        <w:rPr>
          <w:rStyle w:val="FontStyle36"/>
          <w:sz w:val="24"/>
          <w:szCs w:val="24"/>
        </w:rPr>
        <w:t>де</w:t>
      </w:r>
    </w:p>
    <w:p w:rsidR="009A419E" w:rsidRDefault="00BE2DFB" w:rsidP="00E50A8B">
      <w:pPr>
        <w:pStyle w:val="Style11"/>
        <w:tabs>
          <w:tab w:val="left" w:pos="821"/>
        </w:tabs>
        <w:spacing w:before="120" w:line="240" w:lineRule="auto"/>
        <w:ind w:firstLine="567"/>
        <w:rPr>
          <w:sz w:val="26"/>
          <w:szCs w:val="26"/>
        </w:rPr>
      </w:pPr>
      <m:oMath>
        <m:sSub>
          <m:sSubPr>
            <m:ctrlPr>
              <w:rPr>
                <w:rFonts w:ascii="Cambria Math" w:hAnsi="Cambria Math"/>
                <w:i/>
                <w:sz w:val="26"/>
                <w:szCs w:val="26"/>
              </w:rPr>
            </m:ctrlPr>
          </m:sSubPr>
          <m:e>
            <m:r>
              <w:rPr>
                <w:rFonts w:ascii="Cambria Math" w:hAnsi="Cambria Math"/>
                <w:sz w:val="26"/>
                <w:szCs w:val="26"/>
              </w:rPr>
              <m:t>К</m:t>
            </m:r>
          </m:e>
          <m:sub>
            <m:r>
              <w:rPr>
                <w:rFonts w:ascii="Cambria Math" w:hAnsi="Cambria Math"/>
                <w:sz w:val="26"/>
                <w:szCs w:val="26"/>
                <w:lang w:val="en-US"/>
              </w:rPr>
              <m:t>i</m:t>
            </m:r>
          </m:sub>
        </m:sSub>
        <m:r>
          <w:rPr>
            <w:rFonts w:ascii="Cambria Math" w:hAnsi="Cambria Math"/>
            <w:sz w:val="26"/>
            <w:szCs w:val="26"/>
          </w:rPr>
          <m:t xml:space="preserve">- </m:t>
        </m:r>
      </m:oMath>
      <w:r w:rsidR="009A419E">
        <w:rPr>
          <w:sz w:val="26"/>
          <w:szCs w:val="26"/>
        </w:rPr>
        <w:t xml:space="preserve"> </w:t>
      </w:r>
      <w:r w:rsidR="009A419E" w:rsidRPr="00E50A8B">
        <w:rPr>
          <w:rStyle w:val="FontStyle36"/>
          <w:sz w:val="24"/>
          <w:szCs w:val="24"/>
        </w:rPr>
        <w:t>коэффициент</w:t>
      </w:r>
      <w:r w:rsidR="009A419E">
        <w:rPr>
          <w:sz w:val="26"/>
          <w:szCs w:val="26"/>
        </w:rPr>
        <w:t xml:space="preserve"> достижения </w:t>
      </w:r>
      <w:proofErr w:type="spellStart"/>
      <w:r w:rsidR="009A419E">
        <w:rPr>
          <w:sz w:val="26"/>
          <w:szCs w:val="26"/>
          <w:lang w:val="en-US"/>
        </w:rPr>
        <w:t>i</w:t>
      </w:r>
      <w:proofErr w:type="spellEnd"/>
      <w:r w:rsidR="009A419E" w:rsidRPr="00852381">
        <w:rPr>
          <w:sz w:val="26"/>
          <w:szCs w:val="26"/>
        </w:rPr>
        <w:t>-</w:t>
      </w:r>
      <w:r w:rsidR="009A419E">
        <w:rPr>
          <w:sz w:val="26"/>
          <w:szCs w:val="26"/>
        </w:rPr>
        <w:t>го КПЭ;</w:t>
      </w:r>
    </w:p>
    <w:p w:rsidR="009A419E" w:rsidRPr="00707B17" w:rsidRDefault="00BE2DFB" w:rsidP="00E50A8B">
      <w:pPr>
        <w:pStyle w:val="Style11"/>
        <w:tabs>
          <w:tab w:val="left" w:pos="821"/>
        </w:tabs>
        <w:spacing w:before="120" w:line="240" w:lineRule="auto"/>
        <w:ind w:firstLine="567"/>
        <w:rPr>
          <w:sz w:val="26"/>
          <w:szCs w:val="26"/>
        </w:rPr>
      </w:pPr>
      <m:oMath>
        <m:sSubSup>
          <m:sSubSupPr>
            <m:ctrlPr>
              <w:rPr>
                <w:rFonts w:ascii="Cambria Math" w:hAnsi="Cambria Math"/>
                <w:i/>
                <w:sz w:val="26"/>
                <w:szCs w:val="26"/>
              </w:rPr>
            </m:ctrlPr>
          </m:sSubSupPr>
          <m:e>
            <m:r>
              <w:rPr>
                <w:rFonts w:ascii="Cambria Math" w:hAnsi="Cambria Math"/>
                <w:sz w:val="26"/>
                <w:szCs w:val="26"/>
              </w:rPr>
              <m:t>К</m:t>
            </m:r>
          </m:e>
          <m:sub>
            <m:r>
              <w:rPr>
                <w:rFonts w:ascii="Cambria Math" w:hAnsi="Cambria Math"/>
                <w:sz w:val="26"/>
                <w:szCs w:val="26"/>
                <w:lang w:val="en-US"/>
              </w:rPr>
              <m:t>i</m:t>
            </m:r>
          </m:sub>
          <m:sup>
            <m:r>
              <w:rPr>
                <w:rFonts w:ascii="Cambria Math" w:hAnsi="Cambria Math"/>
                <w:sz w:val="26"/>
                <w:szCs w:val="26"/>
              </w:rPr>
              <m:t>факт</m:t>
            </m:r>
          </m:sup>
        </m:sSubSup>
        <m:r>
          <w:rPr>
            <w:rFonts w:ascii="Cambria Math" w:hAnsi="Cambria Math"/>
            <w:sz w:val="26"/>
            <w:szCs w:val="26"/>
          </w:rPr>
          <m:t xml:space="preserve"> </m:t>
        </m:r>
      </m:oMath>
      <w:r w:rsidR="009A419E" w:rsidRPr="00707B17">
        <w:rPr>
          <w:sz w:val="26"/>
          <w:szCs w:val="26"/>
        </w:rPr>
        <w:t xml:space="preserve"> </w:t>
      </w:r>
      <w:r w:rsidR="00E50A8B">
        <w:rPr>
          <w:sz w:val="26"/>
          <w:szCs w:val="26"/>
        </w:rPr>
        <w:t xml:space="preserve">– фактическое значение </w:t>
      </w:r>
      <w:proofErr w:type="spellStart"/>
      <w:r w:rsidR="009A419E">
        <w:rPr>
          <w:sz w:val="26"/>
          <w:szCs w:val="26"/>
          <w:lang w:val="en-US"/>
        </w:rPr>
        <w:t>i</w:t>
      </w:r>
      <w:proofErr w:type="spellEnd"/>
      <w:r w:rsidR="009A419E" w:rsidRPr="00707B17">
        <w:rPr>
          <w:sz w:val="26"/>
          <w:szCs w:val="26"/>
        </w:rPr>
        <w:t>-</w:t>
      </w:r>
      <w:r w:rsidR="009A419E">
        <w:rPr>
          <w:sz w:val="26"/>
          <w:szCs w:val="26"/>
        </w:rPr>
        <w:t>го</w:t>
      </w:r>
      <w:r w:rsidR="009A419E" w:rsidRPr="00707B17">
        <w:rPr>
          <w:sz w:val="26"/>
          <w:szCs w:val="26"/>
        </w:rPr>
        <w:t xml:space="preserve"> </w:t>
      </w:r>
      <w:r w:rsidR="009A419E">
        <w:rPr>
          <w:sz w:val="26"/>
          <w:szCs w:val="26"/>
        </w:rPr>
        <w:t>КПЭ по данным отчетности;</w:t>
      </w:r>
    </w:p>
    <w:p w:rsidR="009A419E" w:rsidRPr="00707B17" w:rsidRDefault="00BE2DFB" w:rsidP="00E50A8B">
      <w:pPr>
        <w:pStyle w:val="Style11"/>
        <w:tabs>
          <w:tab w:val="left" w:pos="821"/>
        </w:tabs>
        <w:spacing w:before="120" w:line="240" w:lineRule="auto"/>
        <w:ind w:firstLine="567"/>
        <w:rPr>
          <w:sz w:val="26"/>
          <w:szCs w:val="26"/>
        </w:rPr>
      </w:pPr>
      <m:oMath>
        <m:sSubSup>
          <m:sSubSupPr>
            <m:ctrlPr>
              <w:rPr>
                <w:rFonts w:ascii="Cambria Math" w:hAnsi="Cambria Math"/>
                <w:i/>
                <w:sz w:val="26"/>
                <w:szCs w:val="26"/>
              </w:rPr>
            </m:ctrlPr>
          </m:sSubSupPr>
          <m:e>
            <m:r>
              <w:rPr>
                <w:rFonts w:ascii="Cambria Math" w:hAnsi="Cambria Math"/>
                <w:sz w:val="26"/>
                <w:szCs w:val="26"/>
              </w:rPr>
              <m:t>КПЭ</m:t>
            </m:r>
          </m:e>
          <m:sub>
            <m:r>
              <w:rPr>
                <w:rFonts w:ascii="Cambria Math" w:hAnsi="Cambria Math"/>
                <w:sz w:val="26"/>
                <w:szCs w:val="26"/>
                <w:lang w:val="en-US"/>
              </w:rPr>
              <m:t>i</m:t>
            </m:r>
          </m:sub>
          <m:sup>
            <m:r>
              <w:rPr>
                <w:rFonts w:ascii="Cambria Math" w:hAnsi="Cambria Math"/>
                <w:sz w:val="26"/>
                <w:szCs w:val="26"/>
              </w:rPr>
              <m:t>доп</m:t>
            </m:r>
          </m:sup>
        </m:sSubSup>
      </m:oMath>
      <w:r w:rsidR="009A419E">
        <w:rPr>
          <w:sz w:val="26"/>
          <w:szCs w:val="26"/>
        </w:rPr>
        <w:t xml:space="preserve"> – допустимый уровень </w:t>
      </w:r>
      <w:proofErr w:type="spellStart"/>
      <w:r w:rsidR="009A419E">
        <w:rPr>
          <w:sz w:val="26"/>
          <w:szCs w:val="26"/>
          <w:lang w:val="en-US"/>
        </w:rPr>
        <w:t>i</w:t>
      </w:r>
      <w:proofErr w:type="spellEnd"/>
      <w:r w:rsidR="009A419E" w:rsidRPr="00707B17">
        <w:rPr>
          <w:sz w:val="26"/>
          <w:szCs w:val="26"/>
        </w:rPr>
        <w:t>-</w:t>
      </w:r>
      <w:r w:rsidR="009A419E">
        <w:rPr>
          <w:sz w:val="26"/>
          <w:szCs w:val="26"/>
        </w:rPr>
        <w:t>го</w:t>
      </w:r>
      <w:r w:rsidR="009A419E" w:rsidRPr="00707B17">
        <w:rPr>
          <w:sz w:val="26"/>
          <w:szCs w:val="26"/>
        </w:rPr>
        <w:t xml:space="preserve"> </w:t>
      </w:r>
      <w:r w:rsidR="009A419E">
        <w:rPr>
          <w:sz w:val="26"/>
          <w:szCs w:val="26"/>
        </w:rPr>
        <w:t>КПЭ, установленный Картой ключевых показателей эффективности;</w:t>
      </w:r>
    </w:p>
    <w:p w:rsidR="009A419E" w:rsidRPr="00707B17" w:rsidRDefault="00BE2DFB" w:rsidP="00E50A8B">
      <w:pPr>
        <w:pStyle w:val="Style11"/>
        <w:tabs>
          <w:tab w:val="left" w:pos="821"/>
        </w:tabs>
        <w:spacing w:before="120" w:line="240" w:lineRule="auto"/>
        <w:ind w:firstLine="567"/>
        <w:rPr>
          <w:sz w:val="26"/>
          <w:szCs w:val="26"/>
        </w:rPr>
      </w:pPr>
      <m:oMath>
        <m:sSubSup>
          <m:sSubSupPr>
            <m:ctrlPr>
              <w:rPr>
                <w:rFonts w:ascii="Cambria Math" w:hAnsi="Cambria Math"/>
                <w:i/>
                <w:sz w:val="26"/>
                <w:szCs w:val="26"/>
              </w:rPr>
            </m:ctrlPr>
          </m:sSubSupPr>
          <m:e>
            <m:r>
              <w:rPr>
                <w:rFonts w:ascii="Cambria Math" w:hAnsi="Cambria Math"/>
                <w:sz w:val="26"/>
                <w:szCs w:val="26"/>
              </w:rPr>
              <m:t>КПЭ</m:t>
            </m:r>
          </m:e>
          <m:sub>
            <m:r>
              <w:rPr>
                <w:rFonts w:ascii="Cambria Math" w:hAnsi="Cambria Math"/>
                <w:sz w:val="26"/>
                <w:szCs w:val="26"/>
                <w:lang w:val="en-US"/>
              </w:rPr>
              <m:t>i</m:t>
            </m:r>
          </m:sub>
          <m:sup>
            <m:r>
              <w:rPr>
                <w:rFonts w:ascii="Cambria Math" w:hAnsi="Cambria Math"/>
                <w:sz w:val="26"/>
                <w:szCs w:val="26"/>
              </w:rPr>
              <m:t>цел_мин</m:t>
            </m:r>
          </m:sup>
        </m:sSubSup>
      </m:oMath>
      <w:r w:rsidR="009A419E">
        <w:rPr>
          <w:sz w:val="26"/>
          <w:szCs w:val="26"/>
        </w:rPr>
        <w:t xml:space="preserve"> – нижняя граница целевого диапазона </w:t>
      </w:r>
      <w:proofErr w:type="spellStart"/>
      <w:r w:rsidR="009A419E">
        <w:rPr>
          <w:sz w:val="26"/>
          <w:szCs w:val="26"/>
          <w:lang w:val="en-US"/>
        </w:rPr>
        <w:t>i</w:t>
      </w:r>
      <w:proofErr w:type="spellEnd"/>
      <w:r w:rsidR="009A419E" w:rsidRPr="00707B17">
        <w:rPr>
          <w:sz w:val="26"/>
          <w:szCs w:val="26"/>
        </w:rPr>
        <w:t>-</w:t>
      </w:r>
      <w:r w:rsidR="009A419E">
        <w:rPr>
          <w:sz w:val="26"/>
          <w:szCs w:val="26"/>
        </w:rPr>
        <w:t>го</w:t>
      </w:r>
      <w:r w:rsidR="009A419E" w:rsidRPr="00707B17">
        <w:rPr>
          <w:sz w:val="26"/>
          <w:szCs w:val="26"/>
        </w:rPr>
        <w:t xml:space="preserve"> </w:t>
      </w:r>
      <w:r w:rsidR="009A419E">
        <w:rPr>
          <w:sz w:val="26"/>
          <w:szCs w:val="26"/>
        </w:rPr>
        <w:t>КПЭ, установленная Картой ключевых показателей эффективности;</w:t>
      </w:r>
    </w:p>
    <w:p w:rsidR="009A419E" w:rsidRPr="00707B17" w:rsidRDefault="00BE2DFB" w:rsidP="00E50A8B">
      <w:pPr>
        <w:pStyle w:val="Style11"/>
        <w:tabs>
          <w:tab w:val="left" w:pos="821"/>
        </w:tabs>
        <w:spacing w:before="120" w:line="240" w:lineRule="auto"/>
        <w:ind w:firstLine="567"/>
        <w:rPr>
          <w:sz w:val="26"/>
          <w:szCs w:val="26"/>
        </w:rPr>
      </w:pPr>
      <m:oMath>
        <m:sSubSup>
          <m:sSubSupPr>
            <m:ctrlPr>
              <w:rPr>
                <w:rFonts w:ascii="Cambria Math" w:hAnsi="Cambria Math"/>
                <w:i/>
                <w:sz w:val="26"/>
                <w:szCs w:val="26"/>
              </w:rPr>
            </m:ctrlPr>
          </m:sSubSupPr>
          <m:e>
            <m:r>
              <w:rPr>
                <w:rFonts w:ascii="Cambria Math" w:hAnsi="Cambria Math"/>
                <w:sz w:val="26"/>
                <w:szCs w:val="26"/>
              </w:rPr>
              <m:t>КПЭ</m:t>
            </m:r>
          </m:e>
          <m:sub>
            <m:r>
              <w:rPr>
                <w:rFonts w:ascii="Cambria Math" w:hAnsi="Cambria Math"/>
                <w:sz w:val="26"/>
                <w:szCs w:val="26"/>
                <w:lang w:val="en-US"/>
              </w:rPr>
              <m:t>i</m:t>
            </m:r>
          </m:sub>
          <m:sup>
            <m:r>
              <w:rPr>
                <w:rFonts w:ascii="Cambria Math" w:hAnsi="Cambria Math"/>
                <w:sz w:val="26"/>
                <w:szCs w:val="26"/>
              </w:rPr>
              <m:t>цел_макс</m:t>
            </m:r>
          </m:sup>
        </m:sSubSup>
      </m:oMath>
      <w:r w:rsidR="009A419E">
        <w:rPr>
          <w:sz w:val="26"/>
          <w:szCs w:val="26"/>
        </w:rPr>
        <w:t xml:space="preserve"> – верхняя граница целевого диапазона </w:t>
      </w:r>
      <w:proofErr w:type="spellStart"/>
      <w:r w:rsidR="009A419E">
        <w:rPr>
          <w:sz w:val="26"/>
          <w:szCs w:val="26"/>
          <w:lang w:val="en-US"/>
        </w:rPr>
        <w:t>i</w:t>
      </w:r>
      <w:proofErr w:type="spellEnd"/>
      <w:r w:rsidR="009A419E" w:rsidRPr="00707B17">
        <w:rPr>
          <w:sz w:val="26"/>
          <w:szCs w:val="26"/>
        </w:rPr>
        <w:t>-</w:t>
      </w:r>
      <w:r w:rsidR="009A419E">
        <w:rPr>
          <w:sz w:val="26"/>
          <w:szCs w:val="26"/>
        </w:rPr>
        <w:t>го</w:t>
      </w:r>
      <w:r w:rsidR="009A419E" w:rsidRPr="00707B17">
        <w:rPr>
          <w:sz w:val="26"/>
          <w:szCs w:val="26"/>
        </w:rPr>
        <w:t xml:space="preserve"> </w:t>
      </w:r>
      <w:r w:rsidR="009A419E">
        <w:rPr>
          <w:sz w:val="26"/>
          <w:szCs w:val="26"/>
        </w:rPr>
        <w:t>КПЭ, установленная Картой ключевых показателей эффективности;</w:t>
      </w:r>
    </w:p>
    <w:p w:rsidR="009A419E" w:rsidRPr="00707B17" w:rsidRDefault="00BE2DFB" w:rsidP="00E50A8B">
      <w:pPr>
        <w:pStyle w:val="Style11"/>
        <w:tabs>
          <w:tab w:val="left" w:pos="821"/>
        </w:tabs>
        <w:spacing w:before="120" w:line="240" w:lineRule="auto"/>
        <w:ind w:firstLine="567"/>
        <w:rPr>
          <w:sz w:val="26"/>
          <w:szCs w:val="26"/>
        </w:rPr>
      </w:pPr>
      <m:oMath>
        <m:sSubSup>
          <m:sSubSupPr>
            <m:ctrlPr>
              <w:rPr>
                <w:rFonts w:ascii="Cambria Math" w:hAnsi="Cambria Math"/>
                <w:i/>
                <w:sz w:val="26"/>
                <w:szCs w:val="26"/>
              </w:rPr>
            </m:ctrlPr>
          </m:sSubSupPr>
          <m:e>
            <m:r>
              <w:rPr>
                <w:rFonts w:ascii="Cambria Math" w:hAnsi="Cambria Math"/>
                <w:sz w:val="26"/>
                <w:szCs w:val="26"/>
              </w:rPr>
              <m:t>КПЭ</m:t>
            </m:r>
          </m:e>
          <m:sub>
            <m:r>
              <w:rPr>
                <w:rFonts w:ascii="Cambria Math" w:hAnsi="Cambria Math"/>
                <w:sz w:val="26"/>
                <w:szCs w:val="26"/>
                <w:lang w:val="en-US"/>
              </w:rPr>
              <m:t>i</m:t>
            </m:r>
          </m:sub>
          <m:sup>
            <m:r>
              <w:rPr>
                <w:rFonts w:ascii="Cambria Math" w:hAnsi="Cambria Math"/>
                <w:sz w:val="26"/>
                <w:szCs w:val="26"/>
              </w:rPr>
              <m:t>агр</m:t>
            </m:r>
          </m:sup>
        </m:sSubSup>
      </m:oMath>
      <w:r w:rsidR="009A419E">
        <w:rPr>
          <w:sz w:val="26"/>
          <w:szCs w:val="26"/>
        </w:rPr>
        <w:t xml:space="preserve"> – агрессивный уровень </w:t>
      </w:r>
      <w:proofErr w:type="spellStart"/>
      <w:r w:rsidR="009A419E">
        <w:rPr>
          <w:sz w:val="26"/>
          <w:szCs w:val="26"/>
          <w:lang w:val="en-US"/>
        </w:rPr>
        <w:t>i</w:t>
      </w:r>
      <w:proofErr w:type="spellEnd"/>
      <w:r w:rsidR="009A419E" w:rsidRPr="00707B17">
        <w:rPr>
          <w:sz w:val="26"/>
          <w:szCs w:val="26"/>
        </w:rPr>
        <w:t>-</w:t>
      </w:r>
      <w:r w:rsidR="009A419E">
        <w:rPr>
          <w:sz w:val="26"/>
          <w:szCs w:val="26"/>
        </w:rPr>
        <w:t>го</w:t>
      </w:r>
      <w:r w:rsidR="009A419E" w:rsidRPr="00707B17">
        <w:rPr>
          <w:sz w:val="26"/>
          <w:szCs w:val="26"/>
        </w:rPr>
        <w:t xml:space="preserve"> </w:t>
      </w:r>
      <w:r w:rsidR="009A419E">
        <w:rPr>
          <w:sz w:val="26"/>
          <w:szCs w:val="26"/>
        </w:rPr>
        <w:t>КПЭ, установленный Картой ключевых показателей эффективности.</w:t>
      </w:r>
    </w:p>
    <w:p w:rsidR="009A419E" w:rsidRPr="00E50A8B" w:rsidRDefault="009A419E" w:rsidP="00E50A8B">
      <w:pPr>
        <w:pStyle w:val="Style11"/>
        <w:tabs>
          <w:tab w:val="left" w:pos="821"/>
        </w:tabs>
        <w:spacing w:line="240" w:lineRule="auto"/>
        <w:ind w:firstLine="567"/>
        <w:rPr>
          <w:rStyle w:val="FontStyle36"/>
          <w:sz w:val="24"/>
          <w:szCs w:val="24"/>
        </w:rPr>
      </w:pPr>
    </w:p>
    <w:p w:rsidR="009A419E" w:rsidRPr="00E50A8B" w:rsidRDefault="009A419E" w:rsidP="00E50A8B">
      <w:pPr>
        <w:pStyle w:val="Style11"/>
        <w:tabs>
          <w:tab w:val="left" w:pos="821"/>
        </w:tabs>
        <w:spacing w:line="240" w:lineRule="auto"/>
        <w:ind w:firstLine="567"/>
        <w:rPr>
          <w:rStyle w:val="FontStyle36"/>
          <w:sz w:val="24"/>
          <w:szCs w:val="24"/>
        </w:rPr>
      </w:pPr>
      <w:r w:rsidRPr="00E50A8B">
        <w:rPr>
          <w:rStyle w:val="FontStyle36"/>
          <w:sz w:val="24"/>
          <w:szCs w:val="24"/>
        </w:rPr>
        <w:t>Б.</w:t>
      </w:r>
      <w:r w:rsidR="00D40D1E">
        <w:rPr>
          <w:rStyle w:val="FontStyle36"/>
          <w:sz w:val="24"/>
          <w:szCs w:val="24"/>
        </w:rPr>
        <w:t>10</w:t>
      </w:r>
      <w:r w:rsidRPr="00E50A8B">
        <w:rPr>
          <w:rStyle w:val="FontStyle36"/>
          <w:sz w:val="24"/>
          <w:szCs w:val="24"/>
        </w:rPr>
        <w:t> </w:t>
      </w:r>
      <w:r w:rsidR="00E50A8B">
        <w:rPr>
          <w:rStyle w:val="FontStyle36"/>
          <w:sz w:val="24"/>
          <w:szCs w:val="24"/>
        </w:rPr>
        <w:t>Положение</w:t>
      </w:r>
      <w:r w:rsidRPr="00E50A8B">
        <w:rPr>
          <w:rStyle w:val="FontStyle36"/>
          <w:sz w:val="24"/>
          <w:szCs w:val="24"/>
        </w:rPr>
        <w:t xml:space="preserve"> долж</w:t>
      </w:r>
      <w:r w:rsidR="00E50A8B">
        <w:rPr>
          <w:rStyle w:val="FontStyle36"/>
          <w:sz w:val="24"/>
          <w:szCs w:val="24"/>
        </w:rPr>
        <w:t>но</w:t>
      </w:r>
      <w:r w:rsidRPr="00E50A8B">
        <w:rPr>
          <w:rStyle w:val="FontStyle36"/>
          <w:sz w:val="24"/>
          <w:szCs w:val="24"/>
        </w:rPr>
        <w:t xml:space="preserve"> содержать требование к бухгалтерии </w:t>
      </w:r>
      <w:proofErr w:type="gramStart"/>
      <w:r w:rsidR="00D40D1E">
        <w:rPr>
          <w:rStyle w:val="FontStyle36"/>
          <w:sz w:val="24"/>
          <w:szCs w:val="24"/>
        </w:rPr>
        <w:t>ДО</w:t>
      </w:r>
      <w:proofErr w:type="gramEnd"/>
      <w:r w:rsidRPr="00E50A8B">
        <w:rPr>
          <w:rStyle w:val="FontStyle36"/>
          <w:sz w:val="24"/>
          <w:szCs w:val="24"/>
        </w:rPr>
        <w:t xml:space="preserve"> осуществить </w:t>
      </w:r>
      <w:proofErr w:type="gramStart"/>
      <w:r w:rsidRPr="00E50A8B">
        <w:rPr>
          <w:rStyle w:val="FontStyle36"/>
          <w:sz w:val="24"/>
          <w:szCs w:val="24"/>
        </w:rPr>
        <w:t>начисление</w:t>
      </w:r>
      <w:proofErr w:type="gramEnd"/>
      <w:r w:rsidRPr="00E50A8B">
        <w:rPr>
          <w:rStyle w:val="FontStyle36"/>
          <w:sz w:val="24"/>
          <w:szCs w:val="24"/>
        </w:rPr>
        <w:t xml:space="preserve"> и выплату годовой премии рук</w:t>
      </w:r>
      <w:r w:rsidR="00374665">
        <w:rPr>
          <w:rStyle w:val="FontStyle36"/>
          <w:sz w:val="24"/>
          <w:szCs w:val="24"/>
        </w:rPr>
        <w:t>оводителю на основании решения С</w:t>
      </w:r>
      <w:r w:rsidRPr="00E50A8B">
        <w:rPr>
          <w:rStyle w:val="FontStyle36"/>
          <w:sz w:val="24"/>
          <w:szCs w:val="24"/>
        </w:rPr>
        <w:t>овета директоров не позднее, чем через</w:t>
      </w:r>
      <w:r w:rsidR="00374665">
        <w:rPr>
          <w:rStyle w:val="FontStyle36"/>
          <w:sz w:val="24"/>
          <w:szCs w:val="24"/>
        </w:rPr>
        <w:t xml:space="preserve"> 5 дней после принятия решения С</w:t>
      </w:r>
      <w:r w:rsidRPr="00E50A8B">
        <w:rPr>
          <w:rStyle w:val="FontStyle36"/>
          <w:sz w:val="24"/>
          <w:szCs w:val="24"/>
        </w:rPr>
        <w:t>оветом директоров.</w:t>
      </w:r>
    </w:p>
    <w:p w:rsidR="00E50A8B" w:rsidRDefault="009A419E" w:rsidP="00E50A8B">
      <w:pPr>
        <w:pStyle w:val="Style11"/>
        <w:tabs>
          <w:tab w:val="left" w:pos="821"/>
        </w:tabs>
        <w:spacing w:line="240" w:lineRule="auto"/>
        <w:ind w:firstLine="567"/>
        <w:rPr>
          <w:rStyle w:val="FontStyle36"/>
          <w:sz w:val="24"/>
          <w:szCs w:val="24"/>
        </w:rPr>
      </w:pPr>
      <w:r w:rsidRPr="00E50A8B">
        <w:rPr>
          <w:rStyle w:val="FontStyle36"/>
          <w:sz w:val="24"/>
          <w:szCs w:val="24"/>
        </w:rPr>
        <w:t xml:space="preserve">Б.9 </w:t>
      </w:r>
      <w:r w:rsidR="00E50A8B">
        <w:rPr>
          <w:rStyle w:val="FontStyle36"/>
          <w:sz w:val="24"/>
          <w:szCs w:val="24"/>
        </w:rPr>
        <w:t>Положение</w:t>
      </w:r>
      <w:r w:rsidRPr="00E50A8B">
        <w:rPr>
          <w:rStyle w:val="FontStyle36"/>
          <w:sz w:val="24"/>
          <w:szCs w:val="24"/>
        </w:rPr>
        <w:t xml:space="preserve"> долж</w:t>
      </w:r>
      <w:r w:rsidR="00E50A8B">
        <w:rPr>
          <w:rStyle w:val="FontStyle36"/>
          <w:sz w:val="24"/>
          <w:szCs w:val="24"/>
        </w:rPr>
        <w:t>но</w:t>
      </w:r>
      <w:r w:rsidRPr="00E50A8B">
        <w:rPr>
          <w:rStyle w:val="FontStyle36"/>
          <w:sz w:val="24"/>
          <w:szCs w:val="24"/>
        </w:rPr>
        <w:t xml:space="preserve"> содержать </w:t>
      </w:r>
      <w:r w:rsidR="00E50A8B">
        <w:rPr>
          <w:rStyle w:val="FontStyle36"/>
          <w:sz w:val="24"/>
          <w:szCs w:val="24"/>
        </w:rPr>
        <w:t>описание премии</w:t>
      </w:r>
      <w:r w:rsidRPr="00E50A8B">
        <w:rPr>
          <w:rStyle w:val="FontStyle36"/>
          <w:sz w:val="24"/>
          <w:szCs w:val="24"/>
        </w:rPr>
        <w:t xml:space="preserve"> за особые достижения</w:t>
      </w:r>
      <w:r w:rsidR="00E50A8B">
        <w:rPr>
          <w:rStyle w:val="FontStyle36"/>
          <w:sz w:val="24"/>
          <w:szCs w:val="24"/>
        </w:rPr>
        <w:t>:</w:t>
      </w:r>
    </w:p>
    <w:p w:rsidR="009A419E" w:rsidRPr="00E50A8B" w:rsidRDefault="001A420A" w:rsidP="00E50A8B">
      <w:pPr>
        <w:pStyle w:val="Style11"/>
        <w:tabs>
          <w:tab w:val="left" w:pos="821"/>
        </w:tabs>
        <w:spacing w:line="240" w:lineRule="auto"/>
        <w:ind w:firstLine="567"/>
        <w:rPr>
          <w:rStyle w:val="FontStyle36"/>
          <w:sz w:val="24"/>
          <w:szCs w:val="24"/>
        </w:rPr>
      </w:pPr>
      <w:proofErr w:type="gramStart"/>
      <w:r>
        <w:rPr>
          <w:rStyle w:val="1"/>
          <w:color w:val="000000"/>
          <w:sz w:val="24"/>
          <w:szCs w:val="24"/>
        </w:rPr>
        <w:t>–</w:t>
      </w:r>
      <w:r w:rsidRPr="005358A8">
        <w:rPr>
          <w:rFonts w:cs="Arial"/>
          <w:color w:val="000000"/>
        </w:rPr>
        <w:t> </w:t>
      </w:r>
      <w:r w:rsidR="009A419E" w:rsidRPr="00E50A8B">
        <w:rPr>
          <w:rStyle w:val="FontStyle36"/>
          <w:sz w:val="24"/>
          <w:szCs w:val="24"/>
        </w:rPr>
        <w:t xml:space="preserve">премия за особые достижения выплачивается за осуществление особо значимых проектов, таких как выполнение инициативной НИОКР, постановка на производство новой значимой продукции, осуществление масштабного проекта создания нового производства, внедрения автоматизированной системы или осуществления крупной реорганизации, за выполнение особо важных заданий, к </w:t>
      </w:r>
      <w:r w:rsidR="009A419E" w:rsidRPr="00E50A8B">
        <w:rPr>
          <w:rStyle w:val="FontStyle36"/>
          <w:sz w:val="24"/>
          <w:szCs w:val="24"/>
        </w:rPr>
        <w:lastRenderedPageBreak/>
        <w:t xml:space="preserve">результатам которых предъявляются особые требования к качеству, срокам, ответственности и значимости для </w:t>
      </w:r>
      <w:r w:rsidR="00374665">
        <w:rPr>
          <w:rStyle w:val="FontStyle36"/>
          <w:sz w:val="24"/>
          <w:szCs w:val="24"/>
        </w:rPr>
        <w:t>ДО</w:t>
      </w:r>
      <w:r w:rsidR="009A419E" w:rsidRPr="00E50A8B">
        <w:rPr>
          <w:rStyle w:val="FontStyle36"/>
          <w:sz w:val="24"/>
          <w:szCs w:val="24"/>
        </w:rPr>
        <w:t xml:space="preserve"> и интегрирова</w:t>
      </w:r>
      <w:r w:rsidR="00E50A8B">
        <w:rPr>
          <w:rStyle w:val="FontStyle36"/>
          <w:sz w:val="24"/>
          <w:szCs w:val="24"/>
        </w:rPr>
        <w:t>нной структуры Концерна в целом,</w:t>
      </w:r>
      <w:proofErr w:type="gramEnd"/>
    </w:p>
    <w:p w:rsidR="00E50A8B" w:rsidRDefault="00E50A8B" w:rsidP="00E50A8B">
      <w:pPr>
        <w:pStyle w:val="Style11"/>
        <w:tabs>
          <w:tab w:val="left" w:pos="821"/>
        </w:tabs>
        <w:spacing w:line="240" w:lineRule="auto"/>
        <w:ind w:firstLine="567"/>
        <w:rPr>
          <w:rStyle w:val="FontStyle36"/>
          <w:sz w:val="24"/>
          <w:szCs w:val="24"/>
        </w:rPr>
      </w:pPr>
      <w:r>
        <w:rPr>
          <w:rStyle w:val="1"/>
          <w:color w:val="000000"/>
          <w:sz w:val="24"/>
          <w:szCs w:val="24"/>
        </w:rPr>
        <w:t>–</w:t>
      </w:r>
      <w:r w:rsidRPr="005358A8">
        <w:rPr>
          <w:rFonts w:cs="Arial"/>
          <w:color w:val="000000"/>
        </w:rPr>
        <w:t> </w:t>
      </w:r>
      <w:r w:rsidR="009A419E" w:rsidRPr="00E50A8B">
        <w:rPr>
          <w:rStyle w:val="FontStyle36"/>
          <w:sz w:val="24"/>
          <w:szCs w:val="24"/>
        </w:rPr>
        <w:t xml:space="preserve">премирование за особые достижения осуществляется в размере до базовой годовой премии, </w:t>
      </w:r>
    </w:p>
    <w:p w:rsidR="00E50A8B" w:rsidRDefault="00E50A8B" w:rsidP="00E50A8B">
      <w:pPr>
        <w:pStyle w:val="Style11"/>
        <w:tabs>
          <w:tab w:val="left" w:pos="821"/>
        </w:tabs>
        <w:spacing w:line="240" w:lineRule="auto"/>
        <w:ind w:firstLine="567"/>
        <w:rPr>
          <w:rStyle w:val="FontStyle36"/>
          <w:sz w:val="24"/>
          <w:szCs w:val="24"/>
        </w:rPr>
      </w:pPr>
      <w:r>
        <w:rPr>
          <w:rStyle w:val="1"/>
          <w:color w:val="000000"/>
          <w:sz w:val="24"/>
          <w:szCs w:val="24"/>
        </w:rPr>
        <w:t>–</w:t>
      </w:r>
      <w:r w:rsidRPr="005358A8">
        <w:rPr>
          <w:rFonts w:cs="Arial"/>
          <w:color w:val="000000"/>
        </w:rPr>
        <w:t> </w:t>
      </w:r>
      <w:r w:rsidR="009A419E" w:rsidRPr="00E50A8B">
        <w:rPr>
          <w:rStyle w:val="FontStyle36"/>
          <w:sz w:val="24"/>
          <w:szCs w:val="24"/>
        </w:rPr>
        <w:t xml:space="preserve">премия за особые достижения выплачивается не ранее проведения годового собрания акционеров (участников) ДО и до окончания года, следующего за </w:t>
      </w:r>
      <w:proofErr w:type="gramStart"/>
      <w:r w:rsidR="009A419E" w:rsidRPr="00E50A8B">
        <w:rPr>
          <w:rStyle w:val="FontStyle36"/>
          <w:sz w:val="24"/>
          <w:szCs w:val="24"/>
        </w:rPr>
        <w:t>отчетным</w:t>
      </w:r>
      <w:proofErr w:type="gramEnd"/>
      <w:r w:rsidR="009A419E" w:rsidRPr="00E50A8B">
        <w:rPr>
          <w:rStyle w:val="FontStyle36"/>
          <w:sz w:val="24"/>
          <w:szCs w:val="24"/>
        </w:rPr>
        <w:t xml:space="preserve">, </w:t>
      </w:r>
    </w:p>
    <w:p w:rsidR="009A419E" w:rsidRPr="00E50A8B" w:rsidRDefault="00E50A8B" w:rsidP="00E50A8B">
      <w:pPr>
        <w:pStyle w:val="Style11"/>
        <w:tabs>
          <w:tab w:val="left" w:pos="821"/>
        </w:tabs>
        <w:spacing w:line="240" w:lineRule="auto"/>
        <w:ind w:firstLine="567"/>
        <w:rPr>
          <w:rStyle w:val="FontStyle36"/>
          <w:sz w:val="24"/>
          <w:szCs w:val="24"/>
        </w:rPr>
      </w:pPr>
      <w:r>
        <w:rPr>
          <w:rStyle w:val="1"/>
          <w:color w:val="000000"/>
          <w:sz w:val="24"/>
          <w:szCs w:val="24"/>
        </w:rPr>
        <w:t>–</w:t>
      </w:r>
      <w:r w:rsidRPr="005358A8">
        <w:rPr>
          <w:rFonts w:cs="Arial"/>
          <w:color w:val="000000"/>
        </w:rPr>
        <w:t> </w:t>
      </w:r>
      <w:r w:rsidR="009A419E" w:rsidRPr="00E50A8B">
        <w:rPr>
          <w:rStyle w:val="FontStyle36"/>
          <w:sz w:val="24"/>
          <w:szCs w:val="24"/>
        </w:rPr>
        <w:t xml:space="preserve">премия за особые достижения выплачивается по решению </w:t>
      </w:r>
      <w:r w:rsidR="00374665">
        <w:rPr>
          <w:rStyle w:val="FontStyle36"/>
          <w:sz w:val="24"/>
          <w:szCs w:val="24"/>
        </w:rPr>
        <w:t>С</w:t>
      </w:r>
      <w:r w:rsidR="009A419E" w:rsidRPr="00E50A8B">
        <w:rPr>
          <w:rStyle w:val="FontStyle36"/>
          <w:sz w:val="24"/>
          <w:szCs w:val="24"/>
        </w:rPr>
        <w:t>овета директоров</w:t>
      </w:r>
      <w:bookmarkStart w:id="3" w:name="_GoBack"/>
      <w:bookmarkEnd w:id="3"/>
      <w:r w:rsidR="009A419E" w:rsidRPr="00E50A8B">
        <w:rPr>
          <w:rStyle w:val="FontStyle36"/>
          <w:sz w:val="24"/>
          <w:szCs w:val="24"/>
        </w:rPr>
        <w:t>.</w:t>
      </w:r>
    </w:p>
    <w:p w:rsidR="009A419E" w:rsidRPr="00F937C3" w:rsidRDefault="009A419E" w:rsidP="009A419E">
      <w:pPr>
        <w:pStyle w:val="Style11"/>
        <w:widowControl/>
        <w:tabs>
          <w:tab w:val="left" w:pos="821"/>
        </w:tabs>
        <w:spacing w:line="240" w:lineRule="auto"/>
        <w:ind w:firstLine="567"/>
        <w:rPr>
          <w:rStyle w:val="FontStyle36"/>
          <w:sz w:val="24"/>
          <w:szCs w:val="24"/>
        </w:rPr>
      </w:pPr>
    </w:p>
    <w:p w:rsidR="00F937C3" w:rsidRPr="00632D01" w:rsidRDefault="00F937C3" w:rsidP="00F937C3">
      <w:pPr>
        <w:shd w:val="clear" w:color="auto" w:fill="FFFFFF"/>
        <w:spacing w:before="240" w:after="240" w:line="240" w:lineRule="auto"/>
        <w:ind w:firstLine="567"/>
        <w:jc w:val="center"/>
        <w:rPr>
          <w:rFonts w:ascii="Arial" w:eastAsia="Times New Roman" w:hAnsi="Arial" w:cs="Arial"/>
          <w:b/>
          <w:sz w:val="28"/>
          <w:szCs w:val="24"/>
          <w:lang w:eastAsia="ru-RU"/>
        </w:rPr>
      </w:pPr>
      <w:r>
        <w:rPr>
          <w:rFonts w:ascii="Arial" w:eastAsia="Times New Roman" w:hAnsi="Arial" w:cs="Arial"/>
          <w:b/>
          <w:sz w:val="28"/>
          <w:szCs w:val="24"/>
          <w:lang w:eastAsia="ru-RU"/>
        </w:rPr>
        <w:br w:type="page"/>
      </w:r>
      <w:r w:rsidRPr="00632D01">
        <w:rPr>
          <w:rFonts w:ascii="Arial" w:eastAsia="Times New Roman" w:hAnsi="Arial" w:cs="Arial"/>
          <w:b/>
          <w:sz w:val="28"/>
          <w:szCs w:val="24"/>
          <w:lang w:eastAsia="ru-RU"/>
        </w:rPr>
        <w:lastRenderedPageBreak/>
        <w:t>Библиография</w:t>
      </w:r>
    </w:p>
    <w:tbl>
      <w:tblPr>
        <w:tblW w:w="10065" w:type="dxa"/>
        <w:tblInd w:w="108" w:type="dxa"/>
        <w:tblLook w:val="04A0" w:firstRow="1" w:lastRow="0" w:firstColumn="1" w:lastColumn="0" w:noHBand="0" w:noVBand="1"/>
      </w:tblPr>
      <w:tblGrid>
        <w:gridCol w:w="4678"/>
        <w:gridCol w:w="5387"/>
      </w:tblGrid>
      <w:tr w:rsidR="00F937C3" w:rsidRPr="00632D01" w:rsidTr="00F04A2E">
        <w:tc>
          <w:tcPr>
            <w:tcW w:w="4678" w:type="dxa"/>
            <w:shd w:val="clear" w:color="auto" w:fill="auto"/>
          </w:tcPr>
          <w:p w:rsidR="00F937C3" w:rsidRPr="00632D01" w:rsidRDefault="00F937C3" w:rsidP="00F04A2E">
            <w:pPr>
              <w:shd w:val="clear" w:color="auto" w:fill="FFFFFF"/>
              <w:spacing w:after="0" w:line="240" w:lineRule="auto"/>
              <w:ind w:right="-108"/>
              <w:jc w:val="both"/>
              <w:rPr>
                <w:rFonts w:ascii="Arial" w:eastAsia="Times New Roman" w:hAnsi="Arial" w:cs="Arial"/>
                <w:b/>
                <w:sz w:val="28"/>
                <w:szCs w:val="24"/>
                <w:lang w:eastAsia="ru-RU"/>
              </w:rPr>
            </w:pPr>
            <w:r w:rsidRPr="002E622F">
              <w:rPr>
                <w:rStyle w:val="1"/>
                <w:color w:val="000000"/>
                <w:sz w:val="24"/>
                <w:szCs w:val="24"/>
              </w:rPr>
              <w:t>[1]</w:t>
            </w:r>
            <w:r w:rsidRPr="00EA79AC">
              <w:rPr>
                <w:rStyle w:val="1"/>
                <w:color w:val="000000"/>
                <w:sz w:val="24"/>
                <w:szCs w:val="24"/>
              </w:rPr>
              <w:t xml:space="preserve"> </w:t>
            </w:r>
            <w:r>
              <w:rPr>
                <w:rStyle w:val="1"/>
                <w:color w:val="000000"/>
                <w:sz w:val="24"/>
                <w:szCs w:val="24"/>
              </w:rPr>
              <w:t>Письмо МЭР от 29.04.2014 №ОД-11/18576</w:t>
            </w:r>
          </w:p>
        </w:tc>
        <w:tc>
          <w:tcPr>
            <w:tcW w:w="5387" w:type="dxa"/>
            <w:shd w:val="clear" w:color="auto" w:fill="auto"/>
          </w:tcPr>
          <w:p w:rsidR="00F937C3" w:rsidRPr="00632D01" w:rsidRDefault="00F937C3" w:rsidP="00F04A2E">
            <w:pPr>
              <w:shd w:val="clear" w:color="auto" w:fill="FFFFFF"/>
              <w:spacing w:after="0" w:line="240" w:lineRule="auto"/>
              <w:jc w:val="both"/>
              <w:rPr>
                <w:rFonts w:ascii="Arial" w:eastAsia="Times New Roman" w:hAnsi="Arial" w:cs="Arial"/>
                <w:b/>
                <w:sz w:val="28"/>
                <w:szCs w:val="24"/>
                <w:lang w:eastAsia="ru-RU"/>
              </w:rPr>
            </w:pPr>
            <w:r>
              <w:rPr>
                <w:rStyle w:val="1"/>
                <w:color w:val="000000"/>
                <w:sz w:val="24"/>
                <w:szCs w:val="24"/>
              </w:rPr>
              <w:t>О разработке ключевых стратегических документов в госкомпаниях</w:t>
            </w:r>
          </w:p>
        </w:tc>
      </w:tr>
      <w:tr w:rsidR="00F937C3" w:rsidRPr="00632D01" w:rsidTr="00F04A2E">
        <w:tc>
          <w:tcPr>
            <w:tcW w:w="4678" w:type="dxa"/>
            <w:shd w:val="clear" w:color="auto" w:fill="auto"/>
          </w:tcPr>
          <w:p w:rsidR="00F937C3" w:rsidRPr="00F05DA3" w:rsidRDefault="00F937C3" w:rsidP="00F04A2E">
            <w:pPr>
              <w:shd w:val="clear" w:color="auto" w:fill="FFFFFF"/>
              <w:spacing w:after="0" w:line="240" w:lineRule="auto"/>
              <w:ind w:right="-108"/>
              <w:rPr>
                <w:rStyle w:val="1"/>
                <w:color w:val="000000"/>
                <w:sz w:val="24"/>
                <w:szCs w:val="24"/>
              </w:rPr>
            </w:pPr>
            <w:r w:rsidRPr="00F05DA3">
              <w:rPr>
                <w:rStyle w:val="1"/>
                <w:color w:val="000000"/>
                <w:sz w:val="24"/>
                <w:szCs w:val="24"/>
              </w:rPr>
              <w:t>[</w:t>
            </w:r>
            <w:r>
              <w:rPr>
                <w:rStyle w:val="1"/>
                <w:color w:val="000000"/>
                <w:sz w:val="24"/>
                <w:szCs w:val="24"/>
              </w:rPr>
              <w:t>2</w:t>
            </w:r>
            <w:r w:rsidRPr="00F05DA3">
              <w:rPr>
                <w:rStyle w:val="1"/>
                <w:color w:val="000000"/>
                <w:sz w:val="24"/>
                <w:szCs w:val="24"/>
              </w:rPr>
              <w:t>]</w:t>
            </w:r>
            <w:r>
              <w:rPr>
                <w:rStyle w:val="1"/>
                <w:color w:val="000000"/>
                <w:sz w:val="24"/>
                <w:szCs w:val="24"/>
              </w:rPr>
              <w:t xml:space="preserve"> Методические рекомендации Минэкономразвития РФ от 13.03.14</w:t>
            </w:r>
          </w:p>
        </w:tc>
        <w:tc>
          <w:tcPr>
            <w:tcW w:w="5387" w:type="dxa"/>
            <w:shd w:val="clear" w:color="auto" w:fill="auto"/>
          </w:tcPr>
          <w:p w:rsidR="00F937C3" w:rsidRPr="00632D01" w:rsidRDefault="00F937C3" w:rsidP="00F04A2E">
            <w:pPr>
              <w:shd w:val="clear" w:color="auto" w:fill="FFFFFF"/>
              <w:spacing w:after="0" w:line="240" w:lineRule="auto"/>
              <w:jc w:val="both"/>
              <w:rPr>
                <w:rStyle w:val="1"/>
                <w:color w:val="000000"/>
                <w:sz w:val="24"/>
                <w:szCs w:val="24"/>
              </w:rPr>
            </w:pPr>
            <w:r>
              <w:rPr>
                <w:rStyle w:val="1"/>
                <w:color w:val="000000"/>
                <w:sz w:val="24"/>
                <w:szCs w:val="24"/>
              </w:rPr>
              <w:t xml:space="preserve">Методические рекомендации по разработке долгосрочных программ развития стратегических акционерных обществ и федеральных государственных унитарных предприятий, а также открытых акционерных обществ, доля Российской </w:t>
            </w:r>
            <w:proofErr w:type="gramStart"/>
            <w:r>
              <w:rPr>
                <w:rStyle w:val="1"/>
                <w:color w:val="000000"/>
                <w:sz w:val="24"/>
                <w:szCs w:val="24"/>
              </w:rPr>
              <w:t>Федерации</w:t>
            </w:r>
            <w:proofErr w:type="gramEnd"/>
            <w:r>
              <w:rPr>
                <w:rStyle w:val="1"/>
                <w:color w:val="000000"/>
                <w:sz w:val="24"/>
                <w:szCs w:val="24"/>
              </w:rPr>
              <w:t xml:space="preserve"> в уставных капиталах которых в совокупности превышает пятьдесят процентов</w:t>
            </w:r>
          </w:p>
        </w:tc>
      </w:tr>
      <w:tr w:rsidR="00F937C3" w:rsidRPr="00632D01" w:rsidTr="00F04A2E">
        <w:tc>
          <w:tcPr>
            <w:tcW w:w="4678" w:type="dxa"/>
            <w:shd w:val="clear" w:color="auto" w:fill="auto"/>
          </w:tcPr>
          <w:p w:rsidR="00F937C3" w:rsidRPr="00F05DA3" w:rsidRDefault="00F937C3" w:rsidP="00F04A2E">
            <w:pPr>
              <w:shd w:val="clear" w:color="auto" w:fill="FFFFFF"/>
              <w:spacing w:after="0" w:line="240" w:lineRule="auto"/>
              <w:ind w:right="-108"/>
              <w:rPr>
                <w:rStyle w:val="1"/>
                <w:color w:val="000000"/>
                <w:sz w:val="24"/>
                <w:szCs w:val="24"/>
              </w:rPr>
            </w:pPr>
            <w:r w:rsidRPr="00F05DA3">
              <w:rPr>
                <w:rStyle w:val="1"/>
                <w:color w:val="000000"/>
                <w:sz w:val="24"/>
                <w:szCs w:val="24"/>
              </w:rPr>
              <w:t>[</w:t>
            </w:r>
            <w:r>
              <w:rPr>
                <w:rStyle w:val="1"/>
                <w:color w:val="000000"/>
                <w:sz w:val="24"/>
                <w:szCs w:val="24"/>
              </w:rPr>
              <w:t>3</w:t>
            </w:r>
            <w:r w:rsidRPr="00F05DA3">
              <w:rPr>
                <w:rStyle w:val="1"/>
                <w:color w:val="000000"/>
                <w:sz w:val="24"/>
                <w:szCs w:val="24"/>
              </w:rPr>
              <w:t>]</w:t>
            </w:r>
            <w:r>
              <w:rPr>
                <w:rStyle w:val="1"/>
                <w:color w:val="000000"/>
                <w:sz w:val="24"/>
                <w:szCs w:val="24"/>
              </w:rPr>
              <w:t xml:space="preserve"> Методические указания Минэкономразвития РФ во исполнение поручения Президента Российской Федерации от 5 июля 2013 г. №Пр1474</w:t>
            </w:r>
          </w:p>
        </w:tc>
        <w:tc>
          <w:tcPr>
            <w:tcW w:w="5387" w:type="dxa"/>
            <w:shd w:val="clear" w:color="auto" w:fill="auto"/>
          </w:tcPr>
          <w:p w:rsidR="00F937C3" w:rsidRDefault="00F937C3" w:rsidP="00F04A2E">
            <w:pPr>
              <w:shd w:val="clear" w:color="auto" w:fill="FFFFFF"/>
              <w:spacing w:after="0" w:line="240" w:lineRule="auto"/>
              <w:jc w:val="both"/>
              <w:rPr>
                <w:rStyle w:val="1"/>
                <w:color w:val="000000"/>
                <w:sz w:val="24"/>
                <w:szCs w:val="24"/>
              </w:rPr>
            </w:pPr>
            <w:r>
              <w:rPr>
                <w:rStyle w:val="1"/>
                <w:color w:val="000000"/>
                <w:sz w:val="24"/>
                <w:szCs w:val="24"/>
              </w:rPr>
              <w:t>Методические указания по применению государственными корпорациями, государственными компаниями, государственными унитарными предприятиями, а также хозяйственными обществами, в уставном капитале которых доля участия Российской Федерации в совокупности превышает пятьдесят процентов, ключевых показателей эффективности</w:t>
            </w:r>
          </w:p>
        </w:tc>
      </w:tr>
      <w:tr w:rsidR="00F937C3" w:rsidRPr="00632D01" w:rsidTr="00F04A2E">
        <w:tc>
          <w:tcPr>
            <w:tcW w:w="4678" w:type="dxa"/>
            <w:shd w:val="clear" w:color="auto" w:fill="auto"/>
          </w:tcPr>
          <w:p w:rsidR="00F937C3" w:rsidRPr="00F937C3" w:rsidRDefault="00F937C3" w:rsidP="00F937C3">
            <w:pPr>
              <w:shd w:val="clear" w:color="auto" w:fill="FFFFFF"/>
              <w:spacing w:after="0" w:line="240" w:lineRule="auto"/>
              <w:ind w:right="-108"/>
              <w:rPr>
                <w:rStyle w:val="1"/>
                <w:color w:val="000000"/>
                <w:sz w:val="24"/>
                <w:szCs w:val="24"/>
              </w:rPr>
            </w:pPr>
            <w:r w:rsidRPr="00F05DA3">
              <w:rPr>
                <w:rStyle w:val="1"/>
                <w:color w:val="000000"/>
                <w:sz w:val="24"/>
                <w:szCs w:val="24"/>
              </w:rPr>
              <w:t xml:space="preserve">[4] </w:t>
            </w:r>
            <w:r>
              <w:rPr>
                <w:rStyle w:val="1"/>
                <w:color w:val="000000"/>
                <w:sz w:val="24"/>
                <w:szCs w:val="24"/>
              </w:rPr>
              <w:t xml:space="preserve">Директивы </w:t>
            </w:r>
            <w:proofErr w:type="spellStart"/>
            <w:r>
              <w:rPr>
                <w:rStyle w:val="1"/>
                <w:color w:val="000000"/>
                <w:sz w:val="24"/>
                <w:szCs w:val="24"/>
              </w:rPr>
              <w:t>Росимуществу</w:t>
            </w:r>
            <w:proofErr w:type="spellEnd"/>
            <w:r>
              <w:rPr>
                <w:rStyle w:val="1"/>
                <w:color w:val="000000"/>
                <w:sz w:val="24"/>
                <w:szCs w:val="24"/>
              </w:rPr>
              <w:t xml:space="preserve"> от 11.04.2017 №2514п-П7</w:t>
            </w:r>
          </w:p>
        </w:tc>
        <w:tc>
          <w:tcPr>
            <w:tcW w:w="5387" w:type="dxa"/>
            <w:shd w:val="clear" w:color="auto" w:fill="auto"/>
          </w:tcPr>
          <w:p w:rsidR="00F937C3" w:rsidRDefault="00F937C3" w:rsidP="00F04A2E">
            <w:pPr>
              <w:shd w:val="clear" w:color="auto" w:fill="FFFFFF"/>
              <w:spacing w:after="0" w:line="240" w:lineRule="auto"/>
              <w:jc w:val="both"/>
              <w:rPr>
                <w:rStyle w:val="1"/>
                <w:color w:val="000000"/>
                <w:sz w:val="24"/>
                <w:szCs w:val="24"/>
              </w:rPr>
            </w:pPr>
            <w:r>
              <w:rPr>
                <w:rStyle w:val="1"/>
                <w:color w:val="000000"/>
                <w:sz w:val="24"/>
                <w:szCs w:val="24"/>
              </w:rPr>
              <w:t>Директивы представителям интересов Российской Федерации для участия в заседаниях советов директоров (наблюдательных советов) акционерных обществ оборонно-промышленного комплекса…</w:t>
            </w:r>
          </w:p>
        </w:tc>
      </w:tr>
      <w:tr w:rsidR="00F937C3" w:rsidRPr="00632D01" w:rsidTr="00F04A2E">
        <w:tc>
          <w:tcPr>
            <w:tcW w:w="4678" w:type="dxa"/>
            <w:shd w:val="clear" w:color="auto" w:fill="auto"/>
          </w:tcPr>
          <w:p w:rsidR="00F937C3" w:rsidRPr="00F05DA3" w:rsidRDefault="00F937C3" w:rsidP="00F937C3">
            <w:pPr>
              <w:shd w:val="clear" w:color="auto" w:fill="FFFFFF"/>
              <w:spacing w:after="0" w:line="240" w:lineRule="auto"/>
              <w:ind w:right="-108"/>
              <w:rPr>
                <w:rStyle w:val="1"/>
                <w:color w:val="000000"/>
                <w:sz w:val="24"/>
                <w:szCs w:val="24"/>
              </w:rPr>
            </w:pPr>
            <w:r w:rsidRPr="00F937C3">
              <w:rPr>
                <w:rStyle w:val="1"/>
                <w:color w:val="000000"/>
                <w:sz w:val="24"/>
                <w:szCs w:val="24"/>
              </w:rPr>
              <w:t>[</w:t>
            </w:r>
            <w:r>
              <w:rPr>
                <w:rStyle w:val="1"/>
                <w:color w:val="000000"/>
                <w:sz w:val="24"/>
                <w:szCs w:val="24"/>
              </w:rPr>
              <w:t>5</w:t>
            </w:r>
            <w:r w:rsidRPr="00F937C3">
              <w:rPr>
                <w:rStyle w:val="1"/>
                <w:color w:val="000000"/>
                <w:sz w:val="24"/>
                <w:szCs w:val="24"/>
              </w:rPr>
              <w:t>]</w:t>
            </w:r>
            <w:r>
              <w:rPr>
                <w:rStyle w:val="1"/>
                <w:color w:val="000000"/>
                <w:sz w:val="24"/>
                <w:szCs w:val="24"/>
              </w:rPr>
              <w:t xml:space="preserve"> Директивы </w:t>
            </w:r>
            <w:proofErr w:type="spellStart"/>
            <w:r>
              <w:rPr>
                <w:rStyle w:val="1"/>
                <w:color w:val="000000"/>
                <w:sz w:val="24"/>
                <w:szCs w:val="24"/>
              </w:rPr>
              <w:t>Росимуществу</w:t>
            </w:r>
            <w:proofErr w:type="spellEnd"/>
            <w:r>
              <w:rPr>
                <w:rStyle w:val="1"/>
                <w:color w:val="000000"/>
                <w:sz w:val="24"/>
                <w:szCs w:val="24"/>
              </w:rPr>
              <w:t xml:space="preserve"> от 16.04.2015 №2303п-П13</w:t>
            </w:r>
          </w:p>
        </w:tc>
        <w:tc>
          <w:tcPr>
            <w:tcW w:w="5387" w:type="dxa"/>
            <w:shd w:val="clear" w:color="auto" w:fill="auto"/>
          </w:tcPr>
          <w:p w:rsidR="00F937C3" w:rsidRDefault="00F937C3" w:rsidP="00F04A2E">
            <w:pPr>
              <w:shd w:val="clear" w:color="auto" w:fill="FFFFFF"/>
              <w:spacing w:after="0" w:line="240" w:lineRule="auto"/>
              <w:jc w:val="both"/>
              <w:rPr>
                <w:rStyle w:val="1"/>
                <w:color w:val="000000"/>
                <w:sz w:val="24"/>
                <w:szCs w:val="24"/>
              </w:rPr>
            </w:pPr>
            <w:r>
              <w:rPr>
                <w:rStyle w:val="1"/>
                <w:color w:val="000000"/>
                <w:sz w:val="24"/>
                <w:szCs w:val="24"/>
              </w:rPr>
              <w:t>Директивы представителям интересов Российской Федерации для участия в заседаниях советов директоров (наблюдательных советов) акционерных обществ оборонно-промышленного комплекса…</w:t>
            </w:r>
          </w:p>
        </w:tc>
      </w:tr>
      <w:tr w:rsidR="00F937C3" w:rsidRPr="00632D01" w:rsidTr="00F04A2E">
        <w:tc>
          <w:tcPr>
            <w:tcW w:w="4678" w:type="dxa"/>
            <w:shd w:val="clear" w:color="auto" w:fill="auto"/>
          </w:tcPr>
          <w:p w:rsidR="00F937C3" w:rsidRPr="00F05DA3" w:rsidRDefault="00F937C3" w:rsidP="00F937C3">
            <w:pPr>
              <w:shd w:val="clear" w:color="auto" w:fill="FFFFFF"/>
              <w:spacing w:after="0" w:line="240" w:lineRule="auto"/>
              <w:ind w:right="-108"/>
              <w:rPr>
                <w:rStyle w:val="1"/>
                <w:color w:val="000000"/>
                <w:sz w:val="24"/>
                <w:szCs w:val="24"/>
              </w:rPr>
            </w:pPr>
            <w:r w:rsidRPr="00F937C3">
              <w:rPr>
                <w:rStyle w:val="1"/>
                <w:color w:val="000000"/>
                <w:sz w:val="24"/>
                <w:szCs w:val="24"/>
              </w:rPr>
              <w:t>[</w:t>
            </w:r>
            <w:r>
              <w:rPr>
                <w:rStyle w:val="1"/>
                <w:color w:val="000000"/>
                <w:sz w:val="24"/>
                <w:szCs w:val="24"/>
              </w:rPr>
              <w:t>6</w:t>
            </w:r>
            <w:r w:rsidRPr="00F937C3">
              <w:rPr>
                <w:rStyle w:val="1"/>
                <w:color w:val="000000"/>
                <w:sz w:val="24"/>
                <w:szCs w:val="24"/>
              </w:rPr>
              <w:t>]</w:t>
            </w:r>
            <w:r>
              <w:rPr>
                <w:rStyle w:val="1"/>
                <w:color w:val="000000"/>
                <w:sz w:val="24"/>
                <w:szCs w:val="24"/>
              </w:rPr>
              <w:t xml:space="preserve"> Директивы </w:t>
            </w:r>
            <w:proofErr w:type="spellStart"/>
            <w:r>
              <w:rPr>
                <w:rStyle w:val="1"/>
                <w:color w:val="000000"/>
                <w:sz w:val="24"/>
                <w:szCs w:val="24"/>
              </w:rPr>
              <w:t>Росимуществу</w:t>
            </w:r>
            <w:proofErr w:type="spellEnd"/>
            <w:r>
              <w:rPr>
                <w:rStyle w:val="1"/>
                <w:color w:val="000000"/>
                <w:sz w:val="24"/>
                <w:szCs w:val="24"/>
              </w:rPr>
              <w:t xml:space="preserve"> от 05.03.2018 №1743п-П13</w:t>
            </w:r>
          </w:p>
        </w:tc>
        <w:tc>
          <w:tcPr>
            <w:tcW w:w="5387" w:type="dxa"/>
            <w:shd w:val="clear" w:color="auto" w:fill="auto"/>
          </w:tcPr>
          <w:p w:rsidR="00F937C3" w:rsidRDefault="00F937C3" w:rsidP="00F04A2E">
            <w:pPr>
              <w:shd w:val="clear" w:color="auto" w:fill="FFFFFF"/>
              <w:spacing w:after="0" w:line="240" w:lineRule="auto"/>
              <w:jc w:val="both"/>
              <w:rPr>
                <w:rStyle w:val="1"/>
                <w:color w:val="000000"/>
                <w:sz w:val="24"/>
                <w:szCs w:val="24"/>
              </w:rPr>
            </w:pPr>
            <w:r>
              <w:rPr>
                <w:rStyle w:val="1"/>
                <w:color w:val="000000"/>
                <w:sz w:val="24"/>
                <w:szCs w:val="24"/>
              </w:rPr>
              <w:t>Директивы представителям интересов Российской Федерации для участия в заседаниях советов директоров (наблюдательных советов) акционерных обществ оборонно-промышленного комплекса…</w:t>
            </w:r>
          </w:p>
        </w:tc>
      </w:tr>
    </w:tbl>
    <w:p w:rsidR="00F937C3" w:rsidRDefault="00F937C3" w:rsidP="00F937C3">
      <w:pPr>
        <w:spacing w:after="0" w:line="240" w:lineRule="auto"/>
        <w:jc w:val="center"/>
        <w:rPr>
          <w:rFonts w:ascii="Arial" w:hAnsi="Arial" w:cs="Arial"/>
          <w:b/>
          <w:sz w:val="28"/>
        </w:rPr>
      </w:pPr>
    </w:p>
    <w:p w:rsidR="00F937C3" w:rsidRPr="00F937C3" w:rsidRDefault="00F937C3" w:rsidP="009A419E">
      <w:pPr>
        <w:pStyle w:val="Style11"/>
        <w:widowControl/>
        <w:tabs>
          <w:tab w:val="left" w:pos="821"/>
        </w:tabs>
        <w:spacing w:line="240" w:lineRule="auto"/>
        <w:ind w:firstLine="567"/>
        <w:rPr>
          <w:rStyle w:val="FontStyle36"/>
          <w:sz w:val="24"/>
          <w:szCs w:val="24"/>
        </w:rPr>
      </w:pPr>
    </w:p>
    <w:sectPr w:rsidR="00F937C3" w:rsidRPr="00F937C3" w:rsidSect="009551F0">
      <w:footerReference w:type="first" r:id="rId18"/>
      <w:pgSz w:w="11906" w:h="16838"/>
      <w:pgMar w:top="1134" w:right="849"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2AA" w:rsidRDefault="008E62AA" w:rsidP="006B7BA4">
      <w:pPr>
        <w:spacing w:after="0" w:line="240" w:lineRule="auto"/>
      </w:pPr>
      <w:r>
        <w:separator/>
      </w:r>
    </w:p>
  </w:endnote>
  <w:endnote w:type="continuationSeparator" w:id="0">
    <w:p w:rsidR="008E62AA" w:rsidRDefault="008E62AA" w:rsidP="006B7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sans-serif">
    <w:panose1 w:val="00000000000000000000"/>
    <w:charset w:val="CC"/>
    <w:family w:val="roman"/>
    <w:notTrueType/>
    <w:pitch w:val="default"/>
    <w:sig w:usb0="00000201" w:usb1="00000000" w:usb2="00000000" w:usb3="00000000" w:csb0="00000004"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DFB" w:rsidRPr="00632D01" w:rsidRDefault="00BE2DFB">
    <w:pPr>
      <w:pStyle w:val="a5"/>
      <w:jc w:val="right"/>
      <w:rPr>
        <w:rFonts w:ascii="Arial" w:hAnsi="Arial" w:cs="Arial"/>
        <w:sz w:val="24"/>
        <w:szCs w:val="24"/>
      </w:rPr>
    </w:pPr>
    <w:r w:rsidRPr="00632D01">
      <w:rPr>
        <w:rFonts w:ascii="Arial" w:hAnsi="Arial" w:cs="Arial"/>
        <w:sz w:val="24"/>
        <w:szCs w:val="24"/>
      </w:rPr>
      <w:fldChar w:fldCharType="begin"/>
    </w:r>
    <w:r w:rsidRPr="00632D01">
      <w:rPr>
        <w:rFonts w:ascii="Arial" w:hAnsi="Arial" w:cs="Arial"/>
        <w:sz w:val="24"/>
        <w:szCs w:val="24"/>
      </w:rPr>
      <w:instrText>PAGE   \* MERGEFORMAT</w:instrText>
    </w:r>
    <w:r w:rsidRPr="00632D01">
      <w:rPr>
        <w:rFonts w:ascii="Arial" w:hAnsi="Arial" w:cs="Arial"/>
        <w:sz w:val="24"/>
        <w:szCs w:val="24"/>
      </w:rPr>
      <w:fldChar w:fldCharType="separate"/>
    </w:r>
    <w:r w:rsidR="00D40D1E">
      <w:rPr>
        <w:rFonts w:ascii="Arial" w:hAnsi="Arial" w:cs="Arial"/>
        <w:noProof/>
        <w:sz w:val="24"/>
        <w:szCs w:val="24"/>
      </w:rPr>
      <w:t>7</w:t>
    </w:r>
    <w:r w:rsidRPr="00632D01">
      <w:rPr>
        <w:rFonts w:ascii="Arial" w:hAnsi="Arial" w:cs="Arial"/>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DFB" w:rsidRPr="00632D01" w:rsidRDefault="00BE2DFB">
    <w:pPr>
      <w:pStyle w:val="a5"/>
      <w:jc w:val="right"/>
      <w:rPr>
        <w:rFonts w:ascii="Arial" w:hAnsi="Arial" w:cs="Arial"/>
        <w:sz w:val="24"/>
        <w:szCs w:val="24"/>
      </w:rPr>
    </w:pPr>
    <w:r w:rsidRPr="00632D01">
      <w:rPr>
        <w:rFonts w:ascii="Arial" w:hAnsi="Arial" w:cs="Arial"/>
        <w:sz w:val="24"/>
        <w:szCs w:val="24"/>
      </w:rPr>
      <w:fldChar w:fldCharType="begin"/>
    </w:r>
    <w:r w:rsidRPr="00632D01">
      <w:rPr>
        <w:rFonts w:ascii="Arial" w:hAnsi="Arial" w:cs="Arial"/>
        <w:sz w:val="24"/>
        <w:szCs w:val="24"/>
      </w:rPr>
      <w:instrText>PAGE   \* MERGEFORMAT</w:instrText>
    </w:r>
    <w:r w:rsidRPr="00632D01">
      <w:rPr>
        <w:rFonts w:ascii="Arial" w:hAnsi="Arial" w:cs="Arial"/>
        <w:sz w:val="24"/>
        <w:szCs w:val="24"/>
      </w:rPr>
      <w:fldChar w:fldCharType="separate"/>
    </w:r>
    <w:r w:rsidR="00834B4B">
      <w:rPr>
        <w:rFonts w:ascii="Arial" w:hAnsi="Arial" w:cs="Arial"/>
        <w:noProof/>
        <w:sz w:val="24"/>
        <w:szCs w:val="24"/>
      </w:rPr>
      <w:t>1</w:t>
    </w:r>
    <w:r w:rsidRPr="00632D01">
      <w:rPr>
        <w:rFonts w:ascii="Arial" w:hAnsi="Arial" w:cs="Arial"/>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DFB" w:rsidRPr="00632D01" w:rsidRDefault="00BE2DFB">
    <w:pPr>
      <w:pStyle w:val="a5"/>
      <w:jc w:val="right"/>
      <w:rPr>
        <w:rFonts w:ascii="Arial" w:hAnsi="Arial" w:cs="Arial"/>
        <w:sz w:val="24"/>
        <w:szCs w:val="24"/>
      </w:rPr>
    </w:pPr>
    <w:r w:rsidRPr="00632D01">
      <w:rPr>
        <w:rFonts w:ascii="Arial" w:hAnsi="Arial" w:cs="Arial"/>
        <w:sz w:val="24"/>
        <w:szCs w:val="24"/>
      </w:rPr>
      <w:fldChar w:fldCharType="begin"/>
    </w:r>
    <w:r w:rsidRPr="00632D01">
      <w:rPr>
        <w:rFonts w:ascii="Arial" w:hAnsi="Arial" w:cs="Arial"/>
        <w:sz w:val="24"/>
        <w:szCs w:val="24"/>
      </w:rPr>
      <w:instrText>PAGE   \* MERGEFORMAT</w:instrText>
    </w:r>
    <w:r w:rsidRPr="00632D01">
      <w:rPr>
        <w:rFonts w:ascii="Arial" w:hAnsi="Arial" w:cs="Arial"/>
        <w:sz w:val="24"/>
        <w:szCs w:val="24"/>
      </w:rPr>
      <w:fldChar w:fldCharType="separate"/>
    </w:r>
    <w:r w:rsidR="00374665">
      <w:rPr>
        <w:rFonts w:ascii="Arial" w:hAnsi="Arial" w:cs="Arial"/>
        <w:noProof/>
        <w:sz w:val="24"/>
        <w:szCs w:val="24"/>
      </w:rPr>
      <w:t>13</w:t>
    </w:r>
    <w:r w:rsidRPr="00632D01">
      <w:rPr>
        <w:rFonts w:ascii="Arial" w:hAnsi="Arial" w:cs="Arial"/>
        <w:sz w:val="24"/>
        <w:szCs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DFB" w:rsidRPr="00632D01" w:rsidRDefault="00BE2DFB">
    <w:pPr>
      <w:pStyle w:val="a5"/>
      <w:jc w:val="right"/>
      <w:rPr>
        <w:rFonts w:ascii="Arial" w:hAnsi="Arial" w:cs="Arial"/>
        <w:sz w:val="24"/>
        <w:szCs w:val="24"/>
      </w:rPr>
    </w:pPr>
    <w:r w:rsidRPr="00632D01">
      <w:rPr>
        <w:rFonts w:ascii="Arial" w:hAnsi="Arial" w:cs="Arial"/>
        <w:sz w:val="24"/>
        <w:szCs w:val="24"/>
      </w:rPr>
      <w:fldChar w:fldCharType="begin"/>
    </w:r>
    <w:r w:rsidRPr="00632D01">
      <w:rPr>
        <w:rFonts w:ascii="Arial" w:hAnsi="Arial" w:cs="Arial"/>
        <w:sz w:val="24"/>
        <w:szCs w:val="24"/>
      </w:rPr>
      <w:instrText>PAGE   \* MERGEFORMAT</w:instrText>
    </w:r>
    <w:r w:rsidRPr="00632D01">
      <w:rPr>
        <w:rFonts w:ascii="Arial" w:hAnsi="Arial" w:cs="Arial"/>
        <w:sz w:val="24"/>
        <w:szCs w:val="24"/>
      </w:rPr>
      <w:fldChar w:fldCharType="separate"/>
    </w:r>
    <w:r w:rsidR="00D40D1E">
      <w:rPr>
        <w:rFonts w:ascii="Arial" w:hAnsi="Arial" w:cs="Arial"/>
        <w:noProof/>
        <w:sz w:val="24"/>
        <w:szCs w:val="24"/>
      </w:rPr>
      <w:t>9</w:t>
    </w:r>
    <w:r w:rsidRPr="00632D01">
      <w:rPr>
        <w:rFonts w:ascii="Arial" w:hAnsi="Arial" w:cs="Arial"/>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2AA" w:rsidRDefault="008E62AA" w:rsidP="006B7BA4">
      <w:pPr>
        <w:spacing w:after="0" w:line="240" w:lineRule="auto"/>
      </w:pPr>
      <w:r>
        <w:separator/>
      </w:r>
    </w:p>
  </w:footnote>
  <w:footnote w:type="continuationSeparator" w:id="0">
    <w:p w:rsidR="008E62AA" w:rsidRDefault="008E62AA" w:rsidP="006B7B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3060"/>
      <w:gridCol w:w="5925"/>
    </w:tblGrid>
    <w:tr w:rsidR="00BE2DFB" w:rsidRPr="00632D01" w:rsidTr="00BD3F73">
      <w:tc>
        <w:tcPr>
          <w:tcW w:w="1080" w:type="dxa"/>
        </w:tcPr>
        <w:p w:rsidR="00BE2DFB" w:rsidRPr="00632D01" w:rsidRDefault="00BE2DFB" w:rsidP="006B7BA4">
          <w:pPr>
            <w:tabs>
              <w:tab w:val="center" w:pos="4677"/>
              <w:tab w:val="right" w:pos="9355"/>
            </w:tabs>
            <w:spacing w:after="0" w:line="240" w:lineRule="auto"/>
            <w:ind w:left="-108" w:right="-108"/>
            <w:jc w:val="center"/>
            <w:rPr>
              <w:rFonts w:ascii="Arial" w:eastAsia="Times New Roman" w:hAnsi="Arial" w:cs="Arial"/>
              <w:b/>
              <w:sz w:val="20"/>
              <w:szCs w:val="20"/>
              <w:lang w:eastAsia="ru-RU"/>
            </w:rPr>
          </w:pPr>
          <w:r>
            <w:rPr>
              <w:rFonts w:ascii="Arial" w:eastAsia="Times New Roman" w:hAnsi="Arial" w:cs="Arial"/>
              <w:b/>
              <w:noProof/>
              <w:sz w:val="20"/>
              <w:szCs w:val="20"/>
              <w:lang w:eastAsia="ru-RU"/>
            </w:rPr>
            <w:drawing>
              <wp:inline distT="0" distB="0" distL="0" distR="0">
                <wp:extent cx="715010" cy="621030"/>
                <wp:effectExtent l="0" t="0" r="8890" b="762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5010" cy="621030"/>
                        </a:xfrm>
                        <a:prstGeom prst="rect">
                          <a:avLst/>
                        </a:prstGeom>
                        <a:noFill/>
                        <a:ln>
                          <a:noFill/>
                        </a:ln>
                      </pic:spPr>
                    </pic:pic>
                  </a:graphicData>
                </a:graphic>
              </wp:inline>
            </w:drawing>
          </w:r>
        </w:p>
      </w:tc>
      <w:tc>
        <w:tcPr>
          <w:tcW w:w="3060" w:type="dxa"/>
          <w:vAlign w:val="center"/>
        </w:tcPr>
        <w:p w:rsidR="00BE2DFB" w:rsidRPr="00632D01" w:rsidRDefault="00BE2DFB" w:rsidP="00172B55">
          <w:pPr>
            <w:tabs>
              <w:tab w:val="center" w:pos="4677"/>
              <w:tab w:val="right" w:pos="9355"/>
            </w:tabs>
            <w:spacing w:after="0" w:line="240" w:lineRule="auto"/>
            <w:ind w:left="-108" w:right="-108"/>
            <w:jc w:val="center"/>
            <w:rPr>
              <w:rFonts w:ascii="Arial" w:eastAsia="Times New Roman" w:hAnsi="Arial" w:cs="Arial"/>
              <w:b/>
              <w:sz w:val="24"/>
              <w:szCs w:val="24"/>
              <w:lang w:eastAsia="ru-RU"/>
            </w:rPr>
          </w:pPr>
          <w:r w:rsidRPr="00632D01">
            <w:rPr>
              <w:rFonts w:ascii="Arial" w:eastAsia="Times New Roman" w:hAnsi="Arial" w:cs="Arial"/>
              <w:b/>
              <w:sz w:val="24"/>
              <w:szCs w:val="24"/>
              <w:lang w:eastAsia="ru-RU"/>
            </w:rPr>
            <w:t>АО «КОНЦЕРН ВКО</w:t>
          </w:r>
        </w:p>
        <w:p w:rsidR="00BE2DFB" w:rsidRPr="00632D01" w:rsidRDefault="00BE2DFB" w:rsidP="00172B55">
          <w:pPr>
            <w:tabs>
              <w:tab w:val="center" w:pos="4677"/>
              <w:tab w:val="right" w:pos="9355"/>
            </w:tabs>
            <w:spacing w:after="0" w:line="240" w:lineRule="auto"/>
            <w:jc w:val="center"/>
            <w:rPr>
              <w:rFonts w:ascii="Arial" w:eastAsia="Times New Roman" w:hAnsi="Arial" w:cs="Arial"/>
              <w:b/>
              <w:sz w:val="24"/>
              <w:szCs w:val="24"/>
              <w:lang w:eastAsia="ru-RU"/>
            </w:rPr>
          </w:pPr>
          <w:r w:rsidRPr="00632D01">
            <w:rPr>
              <w:rFonts w:ascii="Arial" w:eastAsia="Times New Roman" w:hAnsi="Arial" w:cs="Arial"/>
              <w:b/>
              <w:sz w:val="24"/>
              <w:szCs w:val="24"/>
              <w:lang w:eastAsia="ru-RU"/>
            </w:rPr>
            <w:t>«АЛМАЗ – АНТЕЙ»</w:t>
          </w:r>
        </w:p>
      </w:tc>
      <w:tc>
        <w:tcPr>
          <w:tcW w:w="5925" w:type="dxa"/>
          <w:vAlign w:val="center"/>
        </w:tcPr>
        <w:p w:rsidR="00BE2DFB" w:rsidRPr="00632D01" w:rsidRDefault="00BE2DFB" w:rsidP="0091748C">
          <w:pPr>
            <w:tabs>
              <w:tab w:val="center" w:pos="4677"/>
              <w:tab w:val="right" w:pos="9355"/>
            </w:tabs>
            <w:spacing w:after="0" w:line="240" w:lineRule="auto"/>
            <w:jc w:val="right"/>
            <w:rPr>
              <w:rFonts w:ascii="Arial" w:eastAsia="Times New Roman" w:hAnsi="Arial" w:cs="Arial"/>
              <w:b/>
              <w:sz w:val="24"/>
              <w:szCs w:val="24"/>
              <w:lang w:eastAsia="ru-RU"/>
            </w:rPr>
          </w:pPr>
          <w:proofErr w:type="gramStart"/>
          <w:r w:rsidRPr="00632D01">
            <w:rPr>
              <w:rFonts w:ascii="Arial" w:eastAsia="Times New Roman" w:hAnsi="Arial" w:cs="Arial"/>
              <w:b/>
              <w:sz w:val="24"/>
              <w:szCs w:val="24"/>
              <w:lang w:eastAsia="ru-RU"/>
            </w:rPr>
            <w:t>СТ</w:t>
          </w:r>
          <w:proofErr w:type="gramEnd"/>
          <w:r w:rsidRPr="00632D01">
            <w:rPr>
              <w:rFonts w:ascii="Arial" w:eastAsia="Times New Roman" w:hAnsi="Arial" w:cs="Arial"/>
              <w:b/>
              <w:sz w:val="24"/>
              <w:szCs w:val="24"/>
              <w:lang w:eastAsia="ru-RU"/>
            </w:rPr>
            <w:t xml:space="preserve"> ИС КОНЦЕРН ВКО 0</w:t>
          </w:r>
          <w:r>
            <w:rPr>
              <w:rFonts w:ascii="Arial" w:eastAsia="Times New Roman" w:hAnsi="Arial" w:cs="Arial"/>
              <w:b/>
              <w:sz w:val="24"/>
              <w:szCs w:val="24"/>
              <w:lang w:eastAsia="ru-RU"/>
            </w:rPr>
            <w:t>4.1–</w:t>
          </w:r>
          <w:r w:rsidRPr="00632D01">
            <w:rPr>
              <w:rFonts w:ascii="Arial" w:eastAsia="Times New Roman" w:hAnsi="Arial" w:cs="Arial"/>
              <w:b/>
              <w:sz w:val="24"/>
              <w:szCs w:val="24"/>
              <w:lang w:eastAsia="ru-RU"/>
            </w:rPr>
            <w:t>0</w:t>
          </w:r>
          <w:r>
            <w:rPr>
              <w:rFonts w:ascii="Arial" w:eastAsia="Times New Roman" w:hAnsi="Arial" w:cs="Arial"/>
              <w:b/>
              <w:sz w:val="24"/>
              <w:szCs w:val="24"/>
              <w:lang w:eastAsia="ru-RU"/>
            </w:rPr>
            <w:t>хх–</w:t>
          </w:r>
          <w:r w:rsidRPr="00632D01">
            <w:rPr>
              <w:rFonts w:ascii="Arial" w:eastAsia="Times New Roman" w:hAnsi="Arial" w:cs="Arial"/>
              <w:b/>
              <w:sz w:val="24"/>
              <w:szCs w:val="24"/>
              <w:lang w:eastAsia="ru-RU"/>
            </w:rPr>
            <w:t>201</w:t>
          </w:r>
          <w:r>
            <w:rPr>
              <w:rFonts w:ascii="Arial" w:eastAsia="Times New Roman" w:hAnsi="Arial" w:cs="Arial"/>
              <w:b/>
              <w:sz w:val="24"/>
              <w:szCs w:val="24"/>
              <w:lang w:eastAsia="ru-RU"/>
            </w:rPr>
            <w:t>9</w:t>
          </w:r>
        </w:p>
      </w:tc>
    </w:tr>
  </w:tbl>
  <w:p w:rsidR="00BE2DFB" w:rsidRPr="00632D01" w:rsidRDefault="00BE2DFB">
    <w:pPr>
      <w:pStyle w:val="a3"/>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3060"/>
      <w:gridCol w:w="5925"/>
    </w:tblGrid>
    <w:tr w:rsidR="00BE2DFB" w:rsidRPr="00632D01" w:rsidTr="00B94BC2">
      <w:tc>
        <w:tcPr>
          <w:tcW w:w="1080" w:type="dxa"/>
        </w:tcPr>
        <w:p w:rsidR="00BE2DFB" w:rsidRPr="00632D01" w:rsidRDefault="00BE2DFB" w:rsidP="00B94BC2">
          <w:pPr>
            <w:tabs>
              <w:tab w:val="center" w:pos="4677"/>
              <w:tab w:val="right" w:pos="9355"/>
            </w:tabs>
            <w:spacing w:after="0" w:line="240" w:lineRule="auto"/>
            <w:ind w:left="-108" w:right="-108"/>
            <w:jc w:val="center"/>
            <w:rPr>
              <w:rFonts w:ascii="Arial" w:eastAsia="Times New Roman" w:hAnsi="Arial" w:cs="Arial"/>
              <w:b/>
              <w:sz w:val="20"/>
              <w:szCs w:val="20"/>
              <w:lang w:eastAsia="ru-RU"/>
            </w:rPr>
          </w:pPr>
          <w:r>
            <w:rPr>
              <w:rFonts w:ascii="Arial" w:eastAsia="Times New Roman" w:hAnsi="Arial" w:cs="Arial"/>
              <w:b/>
              <w:noProof/>
              <w:sz w:val="20"/>
              <w:szCs w:val="20"/>
              <w:lang w:eastAsia="ru-RU"/>
            </w:rPr>
            <w:drawing>
              <wp:inline distT="0" distB="0" distL="0" distR="0" wp14:anchorId="15571B1B" wp14:editId="49B787B1">
                <wp:extent cx="715010" cy="621030"/>
                <wp:effectExtent l="0" t="0" r="8890" b="762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5010" cy="621030"/>
                        </a:xfrm>
                        <a:prstGeom prst="rect">
                          <a:avLst/>
                        </a:prstGeom>
                        <a:noFill/>
                        <a:ln>
                          <a:noFill/>
                        </a:ln>
                      </pic:spPr>
                    </pic:pic>
                  </a:graphicData>
                </a:graphic>
              </wp:inline>
            </w:drawing>
          </w:r>
        </w:p>
      </w:tc>
      <w:tc>
        <w:tcPr>
          <w:tcW w:w="3060" w:type="dxa"/>
          <w:vAlign w:val="center"/>
        </w:tcPr>
        <w:p w:rsidR="00BE2DFB" w:rsidRPr="00632D01" w:rsidRDefault="00BE2DFB" w:rsidP="00B94BC2">
          <w:pPr>
            <w:tabs>
              <w:tab w:val="center" w:pos="4677"/>
              <w:tab w:val="right" w:pos="9355"/>
            </w:tabs>
            <w:spacing w:after="0" w:line="240" w:lineRule="auto"/>
            <w:ind w:left="-108" w:right="-108"/>
            <w:jc w:val="center"/>
            <w:rPr>
              <w:rFonts w:ascii="Arial" w:eastAsia="Times New Roman" w:hAnsi="Arial" w:cs="Arial"/>
              <w:b/>
              <w:sz w:val="24"/>
              <w:szCs w:val="24"/>
              <w:lang w:eastAsia="ru-RU"/>
            </w:rPr>
          </w:pPr>
          <w:r w:rsidRPr="00632D01">
            <w:rPr>
              <w:rFonts w:ascii="Arial" w:eastAsia="Times New Roman" w:hAnsi="Arial" w:cs="Arial"/>
              <w:b/>
              <w:sz w:val="24"/>
              <w:szCs w:val="24"/>
              <w:lang w:eastAsia="ru-RU"/>
            </w:rPr>
            <w:t>АО «КОНЦЕРН ВКО</w:t>
          </w:r>
        </w:p>
        <w:p w:rsidR="00BE2DFB" w:rsidRPr="00632D01" w:rsidRDefault="00BE2DFB" w:rsidP="00B94BC2">
          <w:pPr>
            <w:tabs>
              <w:tab w:val="center" w:pos="4677"/>
              <w:tab w:val="right" w:pos="9355"/>
            </w:tabs>
            <w:spacing w:after="0" w:line="240" w:lineRule="auto"/>
            <w:jc w:val="center"/>
            <w:rPr>
              <w:rFonts w:ascii="Arial" w:eastAsia="Times New Roman" w:hAnsi="Arial" w:cs="Arial"/>
              <w:b/>
              <w:sz w:val="24"/>
              <w:szCs w:val="24"/>
              <w:lang w:eastAsia="ru-RU"/>
            </w:rPr>
          </w:pPr>
          <w:r w:rsidRPr="00632D01">
            <w:rPr>
              <w:rFonts w:ascii="Arial" w:eastAsia="Times New Roman" w:hAnsi="Arial" w:cs="Arial"/>
              <w:b/>
              <w:sz w:val="24"/>
              <w:szCs w:val="24"/>
              <w:lang w:eastAsia="ru-RU"/>
            </w:rPr>
            <w:t>«АЛМАЗ – АНТЕЙ»</w:t>
          </w:r>
        </w:p>
      </w:tc>
      <w:tc>
        <w:tcPr>
          <w:tcW w:w="5925" w:type="dxa"/>
          <w:vAlign w:val="center"/>
        </w:tcPr>
        <w:p w:rsidR="00BE2DFB" w:rsidRPr="00632D01" w:rsidRDefault="00BE2DFB" w:rsidP="0091748C">
          <w:pPr>
            <w:tabs>
              <w:tab w:val="center" w:pos="4677"/>
              <w:tab w:val="right" w:pos="9355"/>
            </w:tabs>
            <w:spacing w:after="0" w:line="240" w:lineRule="auto"/>
            <w:jc w:val="right"/>
            <w:rPr>
              <w:rFonts w:ascii="Arial" w:eastAsia="Times New Roman" w:hAnsi="Arial" w:cs="Arial"/>
              <w:b/>
              <w:sz w:val="24"/>
              <w:szCs w:val="24"/>
              <w:lang w:eastAsia="ru-RU"/>
            </w:rPr>
          </w:pPr>
          <w:proofErr w:type="gramStart"/>
          <w:r w:rsidRPr="00632D01">
            <w:rPr>
              <w:rFonts w:ascii="Arial" w:eastAsia="Times New Roman" w:hAnsi="Arial" w:cs="Arial"/>
              <w:b/>
              <w:sz w:val="24"/>
              <w:szCs w:val="24"/>
              <w:lang w:eastAsia="ru-RU"/>
            </w:rPr>
            <w:t>СТ</w:t>
          </w:r>
          <w:proofErr w:type="gramEnd"/>
          <w:r w:rsidRPr="00632D01">
            <w:rPr>
              <w:rFonts w:ascii="Arial" w:eastAsia="Times New Roman" w:hAnsi="Arial" w:cs="Arial"/>
              <w:b/>
              <w:sz w:val="24"/>
              <w:szCs w:val="24"/>
              <w:lang w:eastAsia="ru-RU"/>
            </w:rPr>
            <w:t xml:space="preserve"> ИС КОНЦЕРН ВКО 0</w:t>
          </w:r>
          <w:r>
            <w:rPr>
              <w:rFonts w:ascii="Arial" w:eastAsia="Times New Roman" w:hAnsi="Arial" w:cs="Arial"/>
              <w:b/>
              <w:sz w:val="24"/>
              <w:szCs w:val="24"/>
              <w:lang w:eastAsia="ru-RU"/>
            </w:rPr>
            <w:t>4.1–</w:t>
          </w:r>
          <w:r w:rsidRPr="00632D01">
            <w:rPr>
              <w:rFonts w:ascii="Arial" w:eastAsia="Times New Roman" w:hAnsi="Arial" w:cs="Arial"/>
              <w:b/>
              <w:sz w:val="24"/>
              <w:szCs w:val="24"/>
              <w:lang w:eastAsia="ru-RU"/>
            </w:rPr>
            <w:t>0</w:t>
          </w:r>
          <w:r>
            <w:rPr>
              <w:rFonts w:ascii="Arial" w:eastAsia="Times New Roman" w:hAnsi="Arial" w:cs="Arial"/>
              <w:b/>
              <w:sz w:val="24"/>
              <w:szCs w:val="24"/>
              <w:lang w:eastAsia="ru-RU"/>
            </w:rPr>
            <w:t>хх–</w:t>
          </w:r>
          <w:r w:rsidRPr="00632D01">
            <w:rPr>
              <w:rFonts w:ascii="Arial" w:eastAsia="Times New Roman" w:hAnsi="Arial" w:cs="Arial"/>
              <w:b/>
              <w:sz w:val="24"/>
              <w:szCs w:val="24"/>
              <w:lang w:eastAsia="ru-RU"/>
            </w:rPr>
            <w:t>201</w:t>
          </w:r>
          <w:r>
            <w:rPr>
              <w:rFonts w:ascii="Arial" w:eastAsia="Times New Roman" w:hAnsi="Arial" w:cs="Arial"/>
              <w:b/>
              <w:sz w:val="24"/>
              <w:szCs w:val="24"/>
              <w:lang w:eastAsia="ru-RU"/>
            </w:rPr>
            <w:t>9</w:t>
          </w:r>
        </w:p>
      </w:tc>
    </w:tr>
  </w:tbl>
  <w:p w:rsidR="00BE2DFB" w:rsidRDefault="00BE2DF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0E6205C"/>
    <w:lvl w:ilvl="0">
      <w:numFmt w:val="bullet"/>
      <w:lvlText w:val="*"/>
      <w:lvlJc w:val="left"/>
    </w:lvl>
  </w:abstractNum>
  <w:abstractNum w:abstractNumId="1">
    <w:nsid w:val="00000005"/>
    <w:multiLevelType w:val="multilevel"/>
    <w:tmpl w:val="00000004"/>
    <w:lvl w:ilvl="0">
      <w:start w:val="1"/>
      <w:numFmt w:val="decimal"/>
      <w:lvlText w:val="%1"/>
      <w:lvlJc w:val="left"/>
      <w:rPr>
        <w:rFonts w:ascii="Arial" w:hAnsi="Arial" w:cs="Arial"/>
        <w:b/>
        <w:bCs/>
        <w:i w:val="0"/>
        <w:iCs w:val="0"/>
        <w:smallCaps w:val="0"/>
        <w:strike w:val="0"/>
        <w:color w:val="000000"/>
        <w:spacing w:val="0"/>
        <w:w w:val="100"/>
        <w:position w:val="0"/>
        <w:sz w:val="23"/>
        <w:szCs w:val="23"/>
        <w:u w:val="none"/>
      </w:rPr>
    </w:lvl>
    <w:lvl w:ilvl="1">
      <w:start w:val="1"/>
      <w:numFmt w:val="decimal"/>
      <w:lvlText w:val="%1.%2"/>
      <w:lvlJc w:val="left"/>
      <w:rPr>
        <w:rFonts w:ascii="Arial" w:hAnsi="Arial" w:cs="Arial"/>
        <w:b w:val="0"/>
        <w:bCs w:val="0"/>
        <w:i w:val="0"/>
        <w:iCs w:val="0"/>
        <w:smallCaps w:val="0"/>
        <w:strike w:val="0"/>
        <w:color w:val="000000"/>
        <w:spacing w:val="0"/>
        <w:w w:val="100"/>
        <w:position w:val="0"/>
        <w:sz w:val="19"/>
        <w:szCs w:val="19"/>
        <w:u w:val="none"/>
      </w:rPr>
    </w:lvl>
    <w:lvl w:ilvl="2">
      <w:start w:val="1"/>
      <w:numFmt w:val="decimal"/>
      <w:lvlText w:val="%1.%2.%3"/>
      <w:lvlJc w:val="left"/>
      <w:rPr>
        <w:rFonts w:ascii="Arial" w:hAnsi="Arial" w:cs="Arial"/>
        <w:b w:val="0"/>
        <w:bCs w:val="0"/>
        <w:i w:val="0"/>
        <w:iCs w:val="0"/>
        <w:smallCaps w:val="0"/>
        <w:strike w:val="0"/>
        <w:color w:val="000000"/>
        <w:spacing w:val="0"/>
        <w:w w:val="100"/>
        <w:position w:val="0"/>
        <w:sz w:val="19"/>
        <w:szCs w:val="19"/>
        <w:u w:val="none"/>
      </w:rPr>
    </w:lvl>
    <w:lvl w:ilvl="3">
      <w:start w:val="1"/>
      <w:numFmt w:val="decimal"/>
      <w:lvlText w:val="%1.%2.%3"/>
      <w:lvlJc w:val="left"/>
      <w:rPr>
        <w:rFonts w:ascii="Arial" w:hAnsi="Arial" w:cs="Arial"/>
        <w:b w:val="0"/>
        <w:bCs w:val="0"/>
        <w:i w:val="0"/>
        <w:iCs w:val="0"/>
        <w:smallCaps w:val="0"/>
        <w:strike w:val="0"/>
        <w:color w:val="000000"/>
        <w:spacing w:val="0"/>
        <w:w w:val="100"/>
        <w:position w:val="0"/>
        <w:sz w:val="19"/>
        <w:szCs w:val="19"/>
        <w:u w:val="none"/>
      </w:rPr>
    </w:lvl>
    <w:lvl w:ilvl="4">
      <w:start w:val="1"/>
      <w:numFmt w:val="decimal"/>
      <w:lvlText w:val="%1.%2.%3"/>
      <w:lvlJc w:val="left"/>
      <w:rPr>
        <w:rFonts w:ascii="Arial" w:hAnsi="Arial" w:cs="Arial"/>
        <w:b w:val="0"/>
        <w:bCs w:val="0"/>
        <w:i w:val="0"/>
        <w:iCs w:val="0"/>
        <w:smallCaps w:val="0"/>
        <w:strike w:val="0"/>
        <w:color w:val="000000"/>
        <w:spacing w:val="0"/>
        <w:w w:val="100"/>
        <w:position w:val="0"/>
        <w:sz w:val="19"/>
        <w:szCs w:val="19"/>
        <w:u w:val="none"/>
      </w:rPr>
    </w:lvl>
    <w:lvl w:ilvl="5">
      <w:start w:val="1"/>
      <w:numFmt w:val="decimal"/>
      <w:lvlText w:val="%1.%2.%3"/>
      <w:lvlJc w:val="left"/>
      <w:rPr>
        <w:rFonts w:ascii="Arial" w:hAnsi="Arial" w:cs="Arial"/>
        <w:b w:val="0"/>
        <w:bCs w:val="0"/>
        <w:i w:val="0"/>
        <w:iCs w:val="0"/>
        <w:smallCaps w:val="0"/>
        <w:strike w:val="0"/>
        <w:color w:val="000000"/>
        <w:spacing w:val="0"/>
        <w:w w:val="100"/>
        <w:position w:val="0"/>
        <w:sz w:val="19"/>
        <w:szCs w:val="19"/>
        <w:u w:val="none"/>
      </w:rPr>
    </w:lvl>
    <w:lvl w:ilvl="6">
      <w:start w:val="1"/>
      <w:numFmt w:val="decimal"/>
      <w:lvlText w:val="%1.%2.%3"/>
      <w:lvlJc w:val="left"/>
      <w:rPr>
        <w:rFonts w:ascii="Arial" w:hAnsi="Arial" w:cs="Arial"/>
        <w:b w:val="0"/>
        <w:bCs w:val="0"/>
        <w:i w:val="0"/>
        <w:iCs w:val="0"/>
        <w:smallCaps w:val="0"/>
        <w:strike w:val="0"/>
        <w:color w:val="000000"/>
        <w:spacing w:val="0"/>
        <w:w w:val="100"/>
        <w:position w:val="0"/>
        <w:sz w:val="19"/>
        <w:szCs w:val="19"/>
        <w:u w:val="none"/>
      </w:rPr>
    </w:lvl>
    <w:lvl w:ilvl="7">
      <w:start w:val="1"/>
      <w:numFmt w:val="decimal"/>
      <w:lvlText w:val="%1.%2.%3"/>
      <w:lvlJc w:val="left"/>
      <w:rPr>
        <w:rFonts w:ascii="Arial" w:hAnsi="Arial" w:cs="Arial"/>
        <w:b w:val="0"/>
        <w:bCs w:val="0"/>
        <w:i w:val="0"/>
        <w:iCs w:val="0"/>
        <w:smallCaps w:val="0"/>
        <w:strike w:val="0"/>
        <w:color w:val="000000"/>
        <w:spacing w:val="0"/>
        <w:w w:val="100"/>
        <w:position w:val="0"/>
        <w:sz w:val="19"/>
        <w:szCs w:val="19"/>
        <w:u w:val="none"/>
      </w:rPr>
    </w:lvl>
    <w:lvl w:ilvl="8">
      <w:start w:val="1"/>
      <w:numFmt w:val="decimal"/>
      <w:lvlText w:val="%1.%2.%3"/>
      <w:lvlJc w:val="left"/>
      <w:rPr>
        <w:rFonts w:ascii="Arial" w:hAnsi="Arial" w:cs="Arial"/>
        <w:b w:val="0"/>
        <w:bCs w:val="0"/>
        <w:i w:val="0"/>
        <w:iCs w:val="0"/>
        <w:smallCaps w:val="0"/>
        <w:strike w:val="0"/>
        <w:color w:val="000000"/>
        <w:spacing w:val="0"/>
        <w:w w:val="100"/>
        <w:position w:val="0"/>
        <w:sz w:val="19"/>
        <w:szCs w:val="19"/>
        <w:u w:val="none"/>
      </w:rPr>
    </w:lvl>
  </w:abstractNum>
  <w:abstractNum w:abstractNumId="2">
    <w:nsid w:val="00000007"/>
    <w:multiLevelType w:val="multilevel"/>
    <w:tmpl w:val="00000006"/>
    <w:lvl w:ilvl="0">
      <w:start w:val="1"/>
      <w:numFmt w:val="bullet"/>
      <w:lvlText w:val="-"/>
      <w:lvlJc w:val="left"/>
      <w:rPr>
        <w:rFonts w:ascii="Arial" w:hAnsi="Arial" w:cs="Arial"/>
        <w:b w:val="0"/>
        <w:bCs w:val="0"/>
        <w:i w:val="0"/>
        <w:iCs w:val="0"/>
        <w:smallCaps w:val="0"/>
        <w:strike w:val="0"/>
        <w:color w:val="000000"/>
        <w:spacing w:val="0"/>
        <w:w w:val="100"/>
        <w:position w:val="0"/>
        <w:sz w:val="19"/>
        <w:szCs w:val="19"/>
        <w:u w:val="none"/>
      </w:rPr>
    </w:lvl>
    <w:lvl w:ilvl="1">
      <w:start w:val="1"/>
      <w:numFmt w:val="bullet"/>
      <w:lvlText w:val="-"/>
      <w:lvlJc w:val="left"/>
      <w:rPr>
        <w:rFonts w:ascii="Arial" w:hAnsi="Arial" w:cs="Arial"/>
        <w:b w:val="0"/>
        <w:bCs w:val="0"/>
        <w:i w:val="0"/>
        <w:iCs w:val="0"/>
        <w:smallCaps w:val="0"/>
        <w:strike w:val="0"/>
        <w:color w:val="000000"/>
        <w:spacing w:val="0"/>
        <w:w w:val="100"/>
        <w:position w:val="0"/>
        <w:sz w:val="19"/>
        <w:szCs w:val="19"/>
        <w:u w:val="none"/>
      </w:rPr>
    </w:lvl>
    <w:lvl w:ilvl="2">
      <w:start w:val="1"/>
      <w:numFmt w:val="bullet"/>
      <w:lvlText w:val="-"/>
      <w:lvlJc w:val="left"/>
      <w:rPr>
        <w:rFonts w:ascii="Arial" w:hAnsi="Arial" w:cs="Arial"/>
        <w:b w:val="0"/>
        <w:bCs w:val="0"/>
        <w:i w:val="0"/>
        <w:iCs w:val="0"/>
        <w:smallCaps w:val="0"/>
        <w:strike w:val="0"/>
        <w:color w:val="000000"/>
        <w:spacing w:val="0"/>
        <w:w w:val="100"/>
        <w:position w:val="0"/>
        <w:sz w:val="19"/>
        <w:szCs w:val="19"/>
        <w:u w:val="none"/>
      </w:rPr>
    </w:lvl>
    <w:lvl w:ilvl="3">
      <w:start w:val="1"/>
      <w:numFmt w:val="bullet"/>
      <w:lvlText w:val="-"/>
      <w:lvlJc w:val="left"/>
      <w:rPr>
        <w:rFonts w:ascii="Arial" w:hAnsi="Arial" w:cs="Arial"/>
        <w:b w:val="0"/>
        <w:bCs w:val="0"/>
        <w:i w:val="0"/>
        <w:iCs w:val="0"/>
        <w:smallCaps w:val="0"/>
        <w:strike w:val="0"/>
        <w:color w:val="000000"/>
        <w:spacing w:val="0"/>
        <w:w w:val="100"/>
        <w:position w:val="0"/>
        <w:sz w:val="19"/>
        <w:szCs w:val="19"/>
        <w:u w:val="none"/>
      </w:rPr>
    </w:lvl>
    <w:lvl w:ilvl="4">
      <w:start w:val="1"/>
      <w:numFmt w:val="bullet"/>
      <w:lvlText w:val="-"/>
      <w:lvlJc w:val="left"/>
      <w:rPr>
        <w:rFonts w:ascii="Arial" w:hAnsi="Arial" w:cs="Arial"/>
        <w:b w:val="0"/>
        <w:bCs w:val="0"/>
        <w:i w:val="0"/>
        <w:iCs w:val="0"/>
        <w:smallCaps w:val="0"/>
        <w:strike w:val="0"/>
        <w:color w:val="000000"/>
        <w:spacing w:val="0"/>
        <w:w w:val="100"/>
        <w:position w:val="0"/>
        <w:sz w:val="19"/>
        <w:szCs w:val="19"/>
        <w:u w:val="none"/>
      </w:rPr>
    </w:lvl>
    <w:lvl w:ilvl="5">
      <w:start w:val="1"/>
      <w:numFmt w:val="bullet"/>
      <w:lvlText w:val="-"/>
      <w:lvlJc w:val="left"/>
      <w:rPr>
        <w:rFonts w:ascii="Arial" w:hAnsi="Arial" w:cs="Arial"/>
        <w:b w:val="0"/>
        <w:bCs w:val="0"/>
        <w:i w:val="0"/>
        <w:iCs w:val="0"/>
        <w:smallCaps w:val="0"/>
        <w:strike w:val="0"/>
        <w:color w:val="000000"/>
        <w:spacing w:val="0"/>
        <w:w w:val="100"/>
        <w:position w:val="0"/>
        <w:sz w:val="19"/>
        <w:szCs w:val="19"/>
        <w:u w:val="none"/>
      </w:rPr>
    </w:lvl>
    <w:lvl w:ilvl="6">
      <w:start w:val="1"/>
      <w:numFmt w:val="bullet"/>
      <w:lvlText w:val="-"/>
      <w:lvlJc w:val="left"/>
      <w:rPr>
        <w:rFonts w:ascii="Arial" w:hAnsi="Arial" w:cs="Arial"/>
        <w:b w:val="0"/>
        <w:bCs w:val="0"/>
        <w:i w:val="0"/>
        <w:iCs w:val="0"/>
        <w:smallCaps w:val="0"/>
        <w:strike w:val="0"/>
        <w:color w:val="000000"/>
        <w:spacing w:val="0"/>
        <w:w w:val="100"/>
        <w:position w:val="0"/>
        <w:sz w:val="19"/>
        <w:szCs w:val="19"/>
        <w:u w:val="none"/>
      </w:rPr>
    </w:lvl>
    <w:lvl w:ilvl="7">
      <w:start w:val="1"/>
      <w:numFmt w:val="bullet"/>
      <w:lvlText w:val="-"/>
      <w:lvlJc w:val="left"/>
      <w:rPr>
        <w:rFonts w:ascii="Arial" w:hAnsi="Arial" w:cs="Arial"/>
        <w:b w:val="0"/>
        <w:bCs w:val="0"/>
        <w:i w:val="0"/>
        <w:iCs w:val="0"/>
        <w:smallCaps w:val="0"/>
        <w:strike w:val="0"/>
        <w:color w:val="000000"/>
        <w:spacing w:val="0"/>
        <w:w w:val="100"/>
        <w:position w:val="0"/>
        <w:sz w:val="19"/>
        <w:szCs w:val="19"/>
        <w:u w:val="none"/>
      </w:rPr>
    </w:lvl>
    <w:lvl w:ilvl="8">
      <w:start w:val="1"/>
      <w:numFmt w:val="bullet"/>
      <w:lvlText w:val="-"/>
      <w:lvlJc w:val="left"/>
      <w:rPr>
        <w:rFonts w:ascii="Arial" w:hAnsi="Arial" w:cs="Arial"/>
        <w:b w:val="0"/>
        <w:bCs w:val="0"/>
        <w:i w:val="0"/>
        <w:iCs w:val="0"/>
        <w:smallCaps w:val="0"/>
        <w:strike w:val="0"/>
        <w:color w:val="000000"/>
        <w:spacing w:val="0"/>
        <w:w w:val="100"/>
        <w:position w:val="0"/>
        <w:sz w:val="19"/>
        <w:szCs w:val="19"/>
        <w:u w:val="none"/>
      </w:rPr>
    </w:lvl>
  </w:abstractNum>
  <w:abstractNum w:abstractNumId="3">
    <w:nsid w:val="0502593B"/>
    <w:multiLevelType w:val="hybridMultilevel"/>
    <w:tmpl w:val="DAD606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ADD69F0"/>
    <w:multiLevelType w:val="multilevel"/>
    <w:tmpl w:val="D1DA2CC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C5B4305"/>
    <w:multiLevelType w:val="multilevel"/>
    <w:tmpl w:val="D32A6C0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E8A64AD"/>
    <w:multiLevelType w:val="hybridMultilevel"/>
    <w:tmpl w:val="D6668D9A"/>
    <w:lvl w:ilvl="0" w:tplc="F3280D70">
      <w:numFmt w:val="bullet"/>
      <w:suff w:val="space"/>
      <w:lvlText w:val=""/>
      <w:lvlJc w:val="left"/>
      <w:pPr>
        <w:ind w:left="1070" w:hanging="360"/>
      </w:pPr>
      <w:rPr>
        <w:rFonts w:ascii="Symbol" w:hAnsi="Symbol" w:cs="Times New Roman"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F904239"/>
    <w:multiLevelType w:val="multilevel"/>
    <w:tmpl w:val="6F80198C"/>
    <w:lvl w:ilvl="0">
      <w:start w:val="1"/>
      <w:numFmt w:val="decimal"/>
      <w:lvlText w:val="%1."/>
      <w:lvlJc w:val="left"/>
      <w:pPr>
        <w:ind w:left="1069" w:hanging="360"/>
      </w:pPr>
      <w:rPr>
        <w:rFonts w:hint="default"/>
      </w:rPr>
    </w:lvl>
    <w:lvl w:ilvl="1">
      <w:start w:val="1"/>
      <w:numFmt w:val="decimal"/>
      <w:isLgl/>
      <w:lvlText w:val="%1.%2"/>
      <w:lvlJc w:val="left"/>
      <w:pPr>
        <w:ind w:left="1353" w:hanging="360"/>
      </w:pPr>
      <w:rPr>
        <w:rFonts w:ascii="Calibri" w:hAnsi="Calibri"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8">
    <w:nsid w:val="168774CE"/>
    <w:multiLevelType w:val="singleLevel"/>
    <w:tmpl w:val="9D5ECCBC"/>
    <w:lvl w:ilvl="0">
      <w:start w:val="1"/>
      <w:numFmt w:val="decimal"/>
      <w:lvlText w:val="5.%1"/>
      <w:legacy w:legacy="1" w:legacySpace="0" w:legacyIndent="307"/>
      <w:lvlJc w:val="left"/>
      <w:rPr>
        <w:rFonts w:ascii="Arial" w:hAnsi="Arial" w:cs="Arial" w:hint="default"/>
      </w:rPr>
    </w:lvl>
  </w:abstractNum>
  <w:abstractNum w:abstractNumId="9">
    <w:nsid w:val="16FC01AD"/>
    <w:multiLevelType w:val="hybridMultilevel"/>
    <w:tmpl w:val="42F8B644"/>
    <w:lvl w:ilvl="0" w:tplc="9A286FA4">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9A8059B"/>
    <w:multiLevelType w:val="multilevel"/>
    <w:tmpl w:val="65D624C2"/>
    <w:lvl w:ilvl="0">
      <w:start w:val="4"/>
      <w:numFmt w:val="decimal"/>
      <w:lvlText w:val="%1"/>
      <w:lvlJc w:val="left"/>
      <w:pPr>
        <w:ind w:left="405" w:hanging="405"/>
      </w:pPr>
      <w:rPr>
        <w:rFonts w:hint="default"/>
      </w:rPr>
    </w:lvl>
    <w:lvl w:ilvl="1">
      <w:start w:val="2"/>
      <w:numFmt w:val="decimal"/>
      <w:lvlText w:val="%1.%2"/>
      <w:lvlJc w:val="left"/>
      <w:pPr>
        <w:ind w:left="664" w:hanging="405"/>
      </w:pPr>
      <w:rPr>
        <w:rFonts w:hint="default"/>
      </w:rPr>
    </w:lvl>
    <w:lvl w:ilvl="2">
      <w:start w:val="3"/>
      <w:numFmt w:val="decimal"/>
      <w:lvlText w:val="%1.%2.%3"/>
      <w:lvlJc w:val="left"/>
      <w:pPr>
        <w:ind w:left="1238" w:hanging="720"/>
      </w:pPr>
      <w:rPr>
        <w:rFonts w:hint="default"/>
      </w:rPr>
    </w:lvl>
    <w:lvl w:ilvl="3">
      <w:start w:val="1"/>
      <w:numFmt w:val="decimal"/>
      <w:lvlText w:val="%1.%2.%3.%4"/>
      <w:lvlJc w:val="left"/>
      <w:pPr>
        <w:ind w:left="1497" w:hanging="720"/>
      </w:pPr>
      <w:rPr>
        <w:rFonts w:hint="default"/>
      </w:rPr>
    </w:lvl>
    <w:lvl w:ilvl="4">
      <w:start w:val="1"/>
      <w:numFmt w:val="decimal"/>
      <w:lvlText w:val="%1.%2.%3.%4.%5"/>
      <w:lvlJc w:val="left"/>
      <w:pPr>
        <w:ind w:left="1756" w:hanging="720"/>
      </w:pPr>
      <w:rPr>
        <w:rFonts w:hint="default"/>
      </w:rPr>
    </w:lvl>
    <w:lvl w:ilvl="5">
      <w:start w:val="1"/>
      <w:numFmt w:val="decimal"/>
      <w:lvlText w:val="%1.%2.%3.%4.%5.%6"/>
      <w:lvlJc w:val="left"/>
      <w:pPr>
        <w:ind w:left="2375" w:hanging="1080"/>
      </w:pPr>
      <w:rPr>
        <w:rFonts w:hint="default"/>
      </w:rPr>
    </w:lvl>
    <w:lvl w:ilvl="6">
      <w:start w:val="1"/>
      <w:numFmt w:val="decimal"/>
      <w:lvlText w:val="%1.%2.%3.%4.%5.%6.%7"/>
      <w:lvlJc w:val="left"/>
      <w:pPr>
        <w:ind w:left="2634" w:hanging="1080"/>
      </w:pPr>
      <w:rPr>
        <w:rFonts w:hint="default"/>
      </w:rPr>
    </w:lvl>
    <w:lvl w:ilvl="7">
      <w:start w:val="1"/>
      <w:numFmt w:val="decimal"/>
      <w:lvlText w:val="%1.%2.%3.%4.%5.%6.%7.%8"/>
      <w:lvlJc w:val="left"/>
      <w:pPr>
        <w:ind w:left="3253" w:hanging="1440"/>
      </w:pPr>
      <w:rPr>
        <w:rFonts w:hint="default"/>
      </w:rPr>
    </w:lvl>
    <w:lvl w:ilvl="8">
      <w:start w:val="1"/>
      <w:numFmt w:val="decimal"/>
      <w:lvlText w:val="%1.%2.%3.%4.%5.%6.%7.%8.%9"/>
      <w:lvlJc w:val="left"/>
      <w:pPr>
        <w:ind w:left="3512" w:hanging="1440"/>
      </w:pPr>
      <w:rPr>
        <w:rFonts w:hint="default"/>
      </w:rPr>
    </w:lvl>
  </w:abstractNum>
  <w:abstractNum w:abstractNumId="11">
    <w:nsid w:val="1B025022"/>
    <w:multiLevelType w:val="hybridMultilevel"/>
    <w:tmpl w:val="D416F4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2F431AD"/>
    <w:multiLevelType w:val="hybridMultilevel"/>
    <w:tmpl w:val="AF24AAEC"/>
    <w:lvl w:ilvl="0" w:tplc="93188326">
      <w:start w:val="5"/>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8FA318B"/>
    <w:multiLevelType w:val="singleLevel"/>
    <w:tmpl w:val="A984AF26"/>
    <w:lvl w:ilvl="0">
      <w:start w:val="8"/>
      <w:numFmt w:val="decimal"/>
      <w:lvlText w:val="5.%1"/>
      <w:legacy w:legacy="1" w:legacySpace="0" w:legacyIndent="307"/>
      <w:lvlJc w:val="left"/>
      <w:rPr>
        <w:rFonts w:ascii="Arial" w:hAnsi="Arial" w:cs="Arial" w:hint="default"/>
      </w:rPr>
    </w:lvl>
  </w:abstractNum>
  <w:abstractNum w:abstractNumId="14">
    <w:nsid w:val="292F2BB1"/>
    <w:multiLevelType w:val="hybridMultilevel"/>
    <w:tmpl w:val="7C60DDD8"/>
    <w:lvl w:ilvl="0" w:tplc="3BAED088">
      <w:start w:val="1"/>
      <w:numFmt w:val="decimal"/>
      <w:lvlText w:val="3.1.%1"/>
      <w:lvlJc w:val="left"/>
      <w:pPr>
        <w:ind w:left="1353" w:hanging="360"/>
      </w:pPr>
      <w:rPr>
        <w:rFonts w:hint="default"/>
        <w:b w:val="0"/>
        <w:sz w:val="26"/>
        <w:szCs w:val="26"/>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15">
    <w:nsid w:val="2E0E7E55"/>
    <w:multiLevelType w:val="hybridMultilevel"/>
    <w:tmpl w:val="D9BCBDCE"/>
    <w:lvl w:ilvl="0" w:tplc="C468850E">
      <w:start w:val="3"/>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nsid w:val="2E250B25"/>
    <w:multiLevelType w:val="hybridMultilevel"/>
    <w:tmpl w:val="FE4444CC"/>
    <w:lvl w:ilvl="0" w:tplc="A61AE100">
      <w:numFmt w:val="decimalZero"/>
      <w:suff w:val="space"/>
      <w:lvlText w:val="%1"/>
      <w:lvlJc w:val="left"/>
      <w:pPr>
        <w:ind w:left="1353" w:hanging="360"/>
      </w:pPr>
      <w:rPr>
        <w:rFonts w:ascii="Arial" w:hAnsi="Arial" w:cs="Arial"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6EC468F"/>
    <w:multiLevelType w:val="hybridMultilevel"/>
    <w:tmpl w:val="2266F6CA"/>
    <w:lvl w:ilvl="0" w:tplc="5412B55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37AB595C"/>
    <w:multiLevelType w:val="multilevel"/>
    <w:tmpl w:val="F4589E98"/>
    <w:lvl w:ilvl="0">
      <w:start w:val="4"/>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3DF3618E"/>
    <w:multiLevelType w:val="hybridMultilevel"/>
    <w:tmpl w:val="CD76C1EC"/>
    <w:lvl w:ilvl="0" w:tplc="95348B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456C0F8C"/>
    <w:multiLevelType w:val="hybridMultilevel"/>
    <w:tmpl w:val="E2C8C36E"/>
    <w:lvl w:ilvl="0" w:tplc="79A42C32">
      <w:start w:val="1"/>
      <w:numFmt w:val="russianLower"/>
      <w:suff w:val="space"/>
      <w:lvlText w:val="%1)"/>
      <w:lvlJc w:val="left"/>
      <w:pPr>
        <w:ind w:left="1353" w:hanging="360"/>
      </w:pPr>
      <w:rPr>
        <w:rFonts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6834004"/>
    <w:multiLevelType w:val="singleLevel"/>
    <w:tmpl w:val="21FE5188"/>
    <w:lvl w:ilvl="0">
      <w:start w:val="6"/>
      <w:numFmt w:val="decimal"/>
      <w:lvlText w:val="5.%1"/>
      <w:legacy w:legacy="1" w:legacySpace="0" w:legacyIndent="307"/>
      <w:lvlJc w:val="left"/>
      <w:rPr>
        <w:rFonts w:ascii="Arial" w:hAnsi="Arial" w:cs="Arial" w:hint="default"/>
      </w:rPr>
    </w:lvl>
  </w:abstractNum>
  <w:abstractNum w:abstractNumId="22">
    <w:nsid w:val="49796CA6"/>
    <w:multiLevelType w:val="hybridMultilevel"/>
    <w:tmpl w:val="633ED4BC"/>
    <w:lvl w:ilvl="0" w:tplc="F880FACE">
      <w:start w:val="1"/>
      <w:numFmt w:val="russianLower"/>
      <w:suff w:val="space"/>
      <w:lvlText w:val="%1)"/>
      <w:lvlJc w:val="left"/>
      <w:pPr>
        <w:ind w:left="1637" w:hanging="360"/>
      </w:pPr>
      <w:rPr>
        <w:rFonts w:hint="default"/>
        <w:sz w:val="24"/>
        <w:szCs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nsid w:val="4B512973"/>
    <w:multiLevelType w:val="singleLevel"/>
    <w:tmpl w:val="9D4C0198"/>
    <w:lvl w:ilvl="0">
      <w:start w:val="4"/>
      <w:numFmt w:val="decimal"/>
      <w:lvlText w:val="7.%1"/>
      <w:legacy w:legacy="1" w:legacySpace="0" w:legacyIndent="317"/>
      <w:lvlJc w:val="left"/>
      <w:rPr>
        <w:rFonts w:ascii="Arial" w:hAnsi="Arial" w:cs="Arial" w:hint="default"/>
      </w:rPr>
    </w:lvl>
  </w:abstractNum>
  <w:abstractNum w:abstractNumId="24">
    <w:nsid w:val="4D95229C"/>
    <w:multiLevelType w:val="hybridMultilevel"/>
    <w:tmpl w:val="F064DF00"/>
    <w:lvl w:ilvl="0" w:tplc="FFFFFFFF">
      <w:numFmt w:val="bullet"/>
      <w:lvlText w:val=""/>
      <w:lvlJc w:val="left"/>
      <w:pPr>
        <w:ind w:left="1287" w:hanging="360"/>
      </w:pPr>
      <w:rPr>
        <w:rFonts w:ascii="Symbol" w:hAnsi="Symbol" w:cs="Times New Roman" w:hint="default"/>
        <w:sz w:val="28"/>
        <w:szCs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4FFE7E22"/>
    <w:multiLevelType w:val="hybridMultilevel"/>
    <w:tmpl w:val="B37E6770"/>
    <w:lvl w:ilvl="0" w:tplc="48A2CCF6">
      <w:start w:val="1"/>
      <w:numFmt w:val="russianLower"/>
      <w:suff w:val="space"/>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034128B"/>
    <w:multiLevelType w:val="multilevel"/>
    <w:tmpl w:val="21CCFAD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5"/>
        <w:szCs w:val="25"/>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73A14B0"/>
    <w:multiLevelType w:val="multilevel"/>
    <w:tmpl w:val="88FCACD2"/>
    <w:lvl w:ilvl="0">
      <w:start w:val="3"/>
      <w:numFmt w:val="decimal"/>
      <w:lvlText w:val="%1"/>
      <w:lvlJc w:val="left"/>
      <w:pPr>
        <w:ind w:left="525" w:hanging="525"/>
      </w:pPr>
      <w:rPr>
        <w:rFonts w:hint="default"/>
        <w:b/>
        <w:color w:val="auto"/>
      </w:rPr>
    </w:lvl>
    <w:lvl w:ilvl="1">
      <w:start w:val="1"/>
      <w:numFmt w:val="decimal"/>
      <w:lvlText w:val="%1.%2"/>
      <w:lvlJc w:val="left"/>
      <w:pPr>
        <w:ind w:left="1021" w:hanging="525"/>
      </w:pPr>
      <w:rPr>
        <w:rFonts w:hint="default"/>
        <w:b/>
        <w:color w:val="auto"/>
      </w:rPr>
    </w:lvl>
    <w:lvl w:ilvl="2">
      <w:start w:val="5"/>
      <w:numFmt w:val="decimal"/>
      <w:lvlText w:val="%1.%2.%3"/>
      <w:lvlJc w:val="left"/>
      <w:pPr>
        <w:ind w:left="1712" w:hanging="720"/>
      </w:pPr>
      <w:rPr>
        <w:rFonts w:hint="default"/>
        <w:b/>
        <w:color w:val="auto"/>
      </w:rPr>
    </w:lvl>
    <w:lvl w:ilvl="3">
      <w:start w:val="1"/>
      <w:numFmt w:val="decimal"/>
      <w:lvlText w:val="%1.%2.%3.%4"/>
      <w:lvlJc w:val="left"/>
      <w:pPr>
        <w:ind w:left="2568" w:hanging="1080"/>
      </w:pPr>
      <w:rPr>
        <w:rFonts w:hint="default"/>
        <w:b/>
        <w:color w:val="auto"/>
      </w:rPr>
    </w:lvl>
    <w:lvl w:ilvl="4">
      <w:start w:val="1"/>
      <w:numFmt w:val="decimal"/>
      <w:lvlText w:val="%1.%2.%3.%4.%5"/>
      <w:lvlJc w:val="left"/>
      <w:pPr>
        <w:ind w:left="3064" w:hanging="1080"/>
      </w:pPr>
      <w:rPr>
        <w:rFonts w:hint="default"/>
        <w:b/>
        <w:color w:val="auto"/>
      </w:rPr>
    </w:lvl>
    <w:lvl w:ilvl="5">
      <w:start w:val="1"/>
      <w:numFmt w:val="decimal"/>
      <w:lvlText w:val="%1.%2.%3.%4.%5.%6"/>
      <w:lvlJc w:val="left"/>
      <w:pPr>
        <w:ind w:left="3920" w:hanging="1440"/>
      </w:pPr>
      <w:rPr>
        <w:rFonts w:hint="default"/>
        <w:b/>
        <w:color w:val="auto"/>
      </w:rPr>
    </w:lvl>
    <w:lvl w:ilvl="6">
      <w:start w:val="1"/>
      <w:numFmt w:val="decimal"/>
      <w:lvlText w:val="%1.%2.%3.%4.%5.%6.%7"/>
      <w:lvlJc w:val="left"/>
      <w:pPr>
        <w:ind w:left="4416" w:hanging="1440"/>
      </w:pPr>
      <w:rPr>
        <w:rFonts w:hint="default"/>
        <w:b/>
        <w:color w:val="auto"/>
      </w:rPr>
    </w:lvl>
    <w:lvl w:ilvl="7">
      <w:start w:val="1"/>
      <w:numFmt w:val="decimal"/>
      <w:lvlText w:val="%1.%2.%3.%4.%5.%6.%7.%8"/>
      <w:lvlJc w:val="left"/>
      <w:pPr>
        <w:ind w:left="5272" w:hanging="1800"/>
      </w:pPr>
      <w:rPr>
        <w:rFonts w:hint="default"/>
        <w:b/>
        <w:color w:val="auto"/>
      </w:rPr>
    </w:lvl>
    <w:lvl w:ilvl="8">
      <w:start w:val="1"/>
      <w:numFmt w:val="decimal"/>
      <w:lvlText w:val="%1.%2.%3.%4.%5.%6.%7.%8.%9"/>
      <w:lvlJc w:val="left"/>
      <w:pPr>
        <w:ind w:left="5768" w:hanging="1800"/>
      </w:pPr>
      <w:rPr>
        <w:rFonts w:hint="default"/>
        <w:b/>
        <w:color w:val="auto"/>
      </w:rPr>
    </w:lvl>
  </w:abstractNum>
  <w:abstractNum w:abstractNumId="28">
    <w:nsid w:val="579B2DE7"/>
    <w:multiLevelType w:val="multilevel"/>
    <w:tmpl w:val="0A1C3EB0"/>
    <w:lvl w:ilvl="0">
      <w:start w:val="1"/>
      <w:numFmt w:val="decimal"/>
      <w:lvlText w:val="%1"/>
      <w:lvlJc w:val="left"/>
      <w:pPr>
        <w:ind w:left="1185" w:hanging="1185"/>
      </w:pPr>
      <w:rPr>
        <w:rFonts w:hint="default"/>
      </w:rPr>
    </w:lvl>
    <w:lvl w:ilvl="1">
      <w:start w:val="1"/>
      <w:numFmt w:val="decimal"/>
      <w:lvlText w:val="%1.%2"/>
      <w:lvlJc w:val="left"/>
      <w:pPr>
        <w:ind w:left="1894" w:hanging="1185"/>
      </w:pPr>
      <w:rPr>
        <w:rFonts w:hint="default"/>
      </w:rPr>
    </w:lvl>
    <w:lvl w:ilvl="2">
      <w:start w:val="1"/>
      <w:numFmt w:val="decimal"/>
      <w:lvlText w:val="%1.%2.%3"/>
      <w:lvlJc w:val="left"/>
      <w:pPr>
        <w:ind w:left="2603" w:hanging="1185"/>
      </w:pPr>
      <w:rPr>
        <w:rFonts w:hint="default"/>
      </w:rPr>
    </w:lvl>
    <w:lvl w:ilvl="3">
      <w:start w:val="1"/>
      <w:numFmt w:val="decimal"/>
      <w:lvlText w:val="%1.%2.%3.%4"/>
      <w:lvlJc w:val="left"/>
      <w:pPr>
        <w:ind w:left="3312" w:hanging="1185"/>
      </w:pPr>
      <w:rPr>
        <w:rFonts w:hint="default"/>
      </w:rPr>
    </w:lvl>
    <w:lvl w:ilvl="4">
      <w:start w:val="1"/>
      <w:numFmt w:val="decimal"/>
      <w:lvlText w:val="%1.%2.%3.%4.%5"/>
      <w:lvlJc w:val="left"/>
      <w:pPr>
        <w:ind w:left="4021" w:hanging="118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9">
    <w:nsid w:val="595558F1"/>
    <w:multiLevelType w:val="hybridMultilevel"/>
    <w:tmpl w:val="DF484F02"/>
    <w:lvl w:ilvl="0" w:tplc="FFFFFFFF">
      <w:numFmt w:val="bullet"/>
      <w:lvlText w:val=""/>
      <w:lvlJc w:val="left"/>
      <w:pPr>
        <w:ind w:left="1287" w:hanging="360"/>
      </w:pPr>
      <w:rPr>
        <w:rFonts w:ascii="Symbol" w:hAnsi="Symbol" w:cs="Times New Roman" w:hint="default"/>
        <w:sz w:val="28"/>
        <w:szCs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5C2827C5"/>
    <w:multiLevelType w:val="hybridMultilevel"/>
    <w:tmpl w:val="E64ED804"/>
    <w:lvl w:ilvl="0" w:tplc="98B283C2">
      <w:numFmt w:val="bullet"/>
      <w:lvlText w:val=""/>
      <w:lvlJc w:val="left"/>
      <w:pPr>
        <w:tabs>
          <w:tab w:val="num" w:pos="2149"/>
        </w:tabs>
        <w:ind w:left="1069" w:firstLine="720"/>
      </w:pPr>
      <w:rPr>
        <w:rFonts w:ascii="Symbol" w:hAnsi="Symbol" w:hint="default"/>
        <w:sz w:val="28"/>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5C6960F2"/>
    <w:multiLevelType w:val="singleLevel"/>
    <w:tmpl w:val="D51C13CA"/>
    <w:lvl w:ilvl="0">
      <w:start w:val="1"/>
      <w:numFmt w:val="decimal"/>
      <w:lvlText w:val="7.%1"/>
      <w:legacy w:legacy="1" w:legacySpace="0" w:legacyIndent="317"/>
      <w:lvlJc w:val="left"/>
      <w:rPr>
        <w:rFonts w:ascii="Arial" w:hAnsi="Arial" w:cs="Arial" w:hint="default"/>
      </w:rPr>
    </w:lvl>
  </w:abstractNum>
  <w:abstractNum w:abstractNumId="32">
    <w:nsid w:val="5CB271CF"/>
    <w:multiLevelType w:val="multilevel"/>
    <w:tmpl w:val="C468847E"/>
    <w:lvl w:ilvl="0">
      <w:start w:val="4"/>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5D4F65F5"/>
    <w:multiLevelType w:val="multilevel"/>
    <w:tmpl w:val="63B0BECA"/>
    <w:lvl w:ilvl="0">
      <w:start w:val="2"/>
      <w:numFmt w:val="decimal"/>
      <w:lvlText w:val="%1"/>
      <w:lvlJc w:val="left"/>
      <w:rPr>
        <w:rFonts w:ascii="Arial" w:eastAsia="Arial" w:hAnsi="Arial" w:cs="Arial"/>
        <w:b/>
        <w:bCs/>
        <w:i w:val="0"/>
        <w:iCs w:val="0"/>
        <w:smallCaps w:val="0"/>
        <w:strike w:val="0"/>
        <w:color w:val="000000"/>
        <w:spacing w:val="-2"/>
        <w:w w:val="100"/>
        <w:position w:val="0"/>
        <w:sz w:val="22"/>
        <w:szCs w:val="22"/>
        <w:u w:val="none"/>
        <w:lang w:val="ru-RU"/>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17"/>
        <w:szCs w:val="17"/>
        <w:u w:val="none"/>
        <w:lang w:val="ru-RU"/>
      </w:rPr>
    </w:lvl>
    <w:lvl w:ilvl="2">
      <w:start w:val="1"/>
      <w:numFmt w:val="decimal"/>
      <w:lvlText w:val="%1.%2.%3"/>
      <w:lvlJc w:val="left"/>
      <w:rPr>
        <w:rFonts w:ascii="Arial" w:eastAsia="Arial" w:hAnsi="Arial" w:cs="Arial"/>
        <w:b w:val="0"/>
        <w:bCs w:val="0"/>
        <w:i w:val="0"/>
        <w:iCs w:val="0"/>
        <w:smallCaps w:val="0"/>
        <w:strike w:val="0"/>
        <w:color w:val="000000"/>
        <w:spacing w:val="0"/>
        <w:w w:val="100"/>
        <w:position w:val="0"/>
        <w:sz w:val="17"/>
        <w:szCs w:val="17"/>
        <w:u w:val="none"/>
        <w:lang w:val="ru-RU"/>
      </w:rPr>
    </w:lvl>
    <w:lvl w:ilvl="3">
      <w:start w:val="1"/>
      <w:numFmt w:val="decimal"/>
      <w:lvlText w:val="%1.%2.%3.%4"/>
      <w:lvlJc w:val="left"/>
      <w:rPr>
        <w:rFonts w:ascii="Arial" w:eastAsia="Arial" w:hAnsi="Arial" w:cs="Arial"/>
        <w:b w:val="0"/>
        <w:bCs w:val="0"/>
        <w:i w:val="0"/>
        <w:iCs w:val="0"/>
        <w:smallCaps w:val="0"/>
        <w:strike w:val="0"/>
        <w:color w:val="000000"/>
        <w:spacing w:val="0"/>
        <w:w w:val="100"/>
        <w:position w:val="0"/>
        <w:sz w:val="17"/>
        <w:szCs w:val="17"/>
        <w:u w:val="none"/>
        <w:lang w:val="ru-RU"/>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61C87F01"/>
    <w:multiLevelType w:val="hybridMultilevel"/>
    <w:tmpl w:val="1952A2BE"/>
    <w:lvl w:ilvl="0" w:tplc="FFFFFFFF">
      <w:numFmt w:val="bullet"/>
      <w:lvlText w:val=""/>
      <w:lvlJc w:val="left"/>
      <w:pPr>
        <w:ind w:left="1287" w:hanging="360"/>
      </w:pPr>
      <w:rPr>
        <w:rFonts w:ascii="Symbol" w:hAnsi="Symbol" w:cs="Times New Roman" w:hint="default"/>
        <w:sz w:val="28"/>
        <w:szCs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629823FE"/>
    <w:multiLevelType w:val="hybridMultilevel"/>
    <w:tmpl w:val="1DC0951E"/>
    <w:lvl w:ilvl="0" w:tplc="FFFFFFFF">
      <w:numFmt w:val="bullet"/>
      <w:lvlText w:val=""/>
      <w:lvlJc w:val="left"/>
      <w:pPr>
        <w:ind w:left="1287" w:hanging="360"/>
      </w:pPr>
      <w:rPr>
        <w:rFonts w:ascii="Symbol" w:hAnsi="Symbol" w:cs="Times New Roman" w:hint="default"/>
        <w:sz w:val="28"/>
        <w:szCs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64DD4293"/>
    <w:multiLevelType w:val="hybridMultilevel"/>
    <w:tmpl w:val="9A262D26"/>
    <w:lvl w:ilvl="0" w:tplc="5412B55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2771E06"/>
    <w:multiLevelType w:val="hybridMultilevel"/>
    <w:tmpl w:val="351008AA"/>
    <w:lvl w:ilvl="0" w:tplc="5762CC24">
      <w:start w:val="4"/>
      <w:numFmt w:val="bullet"/>
      <w:lvlText w:val="–"/>
      <w:lvlJc w:val="left"/>
      <w:pPr>
        <w:ind w:left="1069" w:hanging="360"/>
      </w:pPr>
      <w:rPr>
        <w:rFonts w:ascii="Arial" w:eastAsia="Calibri" w:hAnsi="Arial" w:cs="Aria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nsid w:val="77943841"/>
    <w:multiLevelType w:val="hybridMultilevel"/>
    <w:tmpl w:val="B2A6220A"/>
    <w:lvl w:ilvl="0" w:tplc="5412B55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nsid w:val="7A55701F"/>
    <w:multiLevelType w:val="singleLevel"/>
    <w:tmpl w:val="3DA8E152"/>
    <w:lvl w:ilvl="0">
      <w:start w:val="4"/>
      <w:numFmt w:val="decimal"/>
      <w:lvlText w:val="5.%1"/>
      <w:legacy w:legacy="1" w:legacySpace="0" w:legacyIndent="302"/>
      <w:lvlJc w:val="left"/>
      <w:rPr>
        <w:rFonts w:ascii="Arial" w:hAnsi="Arial" w:cs="Arial" w:hint="default"/>
      </w:rPr>
    </w:lvl>
  </w:abstractNum>
  <w:abstractNum w:abstractNumId="40">
    <w:nsid w:val="7AD04100"/>
    <w:multiLevelType w:val="hybridMultilevel"/>
    <w:tmpl w:val="DEB083BC"/>
    <w:lvl w:ilvl="0" w:tplc="FFFFFFFF">
      <w:numFmt w:val="bullet"/>
      <w:lvlText w:val=""/>
      <w:lvlJc w:val="left"/>
      <w:pPr>
        <w:ind w:left="1287" w:hanging="360"/>
      </w:pPr>
      <w:rPr>
        <w:rFonts w:ascii="Symbol" w:hAnsi="Symbol" w:cs="Times New Roman" w:hint="default"/>
        <w:sz w:val="28"/>
        <w:szCs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7DBA10A9"/>
    <w:multiLevelType w:val="hybridMultilevel"/>
    <w:tmpl w:val="8CDEBB6E"/>
    <w:lvl w:ilvl="0" w:tplc="632AD994">
      <w:start w:val="1"/>
      <w:numFmt w:val="russianLower"/>
      <w:suff w:val="space"/>
      <w:lvlText w:val="%1)"/>
      <w:lvlJc w:val="left"/>
      <w:pPr>
        <w:ind w:left="1070"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2">
    <w:nsid w:val="7FF65303"/>
    <w:multiLevelType w:val="multilevel"/>
    <w:tmpl w:val="A9DE1BF4"/>
    <w:lvl w:ilvl="0">
      <w:start w:val="5"/>
      <w:numFmt w:val="decimal"/>
      <w:lvlText w:val="%1"/>
      <w:lvlJc w:val="left"/>
      <w:pPr>
        <w:ind w:left="525" w:hanging="525"/>
      </w:pPr>
      <w:rPr>
        <w:rFonts w:hint="default"/>
        <w:b w:val="0"/>
        <w:color w:val="auto"/>
      </w:rPr>
    </w:lvl>
    <w:lvl w:ilvl="1">
      <w:start w:val="3"/>
      <w:numFmt w:val="decimal"/>
      <w:lvlText w:val="%1.%2"/>
      <w:lvlJc w:val="left"/>
      <w:pPr>
        <w:ind w:left="780" w:hanging="525"/>
      </w:pPr>
      <w:rPr>
        <w:rFonts w:hint="default"/>
        <w:b w:val="0"/>
        <w:color w:val="auto"/>
      </w:rPr>
    </w:lvl>
    <w:lvl w:ilvl="2">
      <w:start w:val="2"/>
      <w:numFmt w:val="decimal"/>
      <w:lvlText w:val="%1.%2.%3"/>
      <w:lvlJc w:val="left"/>
      <w:pPr>
        <w:ind w:left="1230" w:hanging="720"/>
      </w:pPr>
      <w:rPr>
        <w:rFonts w:hint="default"/>
        <w:b w:val="0"/>
        <w:color w:val="auto"/>
      </w:rPr>
    </w:lvl>
    <w:lvl w:ilvl="3">
      <w:start w:val="1"/>
      <w:numFmt w:val="decimal"/>
      <w:lvlText w:val="%1.%2.%3.%4"/>
      <w:lvlJc w:val="left"/>
      <w:pPr>
        <w:ind w:left="1485" w:hanging="720"/>
      </w:pPr>
      <w:rPr>
        <w:rFonts w:hint="default"/>
        <w:b w:val="0"/>
        <w:color w:val="auto"/>
      </w:rPr>
    </w:lvl>
    <w:lvl w:ilvl="4">
      <w:start w:val="1"/>
      <w:numFmt w:val="decimal"/>
      <w:lvlText w:val="%1.%2.%3.%4.%5"/>
      <w:lvlJc w:val="left"/>
      <w:pPr>
        <w:ind w:left="2100" w:hanging="1080"/>
      </w:pPr>
      <w:rPr>
        <w:rFonts w:hint="default"/>
        <w:b w:val="0"/>
        <w:color w:val="auto"/>
      </w:rPr>
    </w:lvl>
    <w:lvl w:ilvl="5">
      <w:start w:val="1"/>
      <w:numFmt w:val="decimal"/>
      <w:lvlText w:val="%1.%2.%3.%4.%5.%6"/>
      <w:lvlJc w:val="left"/>
      <w:pPr>
        <w:ind w:left="2715" w:hanging="1440"/>
      </w:pPr>
      <w:rPr>
        <w:rFonts w:hint="default"/>
        <w:b w:val="0"/>
        <w:color w:val="auto"/>
      </w:rPr>
    </w:lvl>
    <w:lvl w:ilvl="6">
      <w:start w:val="1"/>
      <w:numFmt w:val="decimal"/>
      <w:lvlText w:val="%1.%2.%3.%4.%5.%6.%7"/>
      <w:lvlJc w:val="left"/>
      <w:pPr>
        <w:ind w:left="2970" w:hanging="1440"/>
      </w:pPr>
      <w:rPr>
        <w:rFonts w:hint="default"/>
        <w:b w:val="0"/>
        <w:color w:val="auto"/>
      </w:rPr>
    </w:lvl>
    <w:lvl w:ilvl="7">
      <w:start w:val="1"/>
      <w:numFmt w:val="decimal"/>
      <w:lvlText w:val="%1.%2.%3.%4.%5.%6.%7.%8"/>
      <w:lvlJc w:val="left"/>
      <w:pPr>
        <w:ind w:left="3585" w:hanging="1800"/>
      </w:pPr>
      <w:rPr>
        <w:rFonts w:hint="default"/>
        <w:b w:val="0"/>
        <w:color w:val="auto"/>
      </w:rPr>
    </w:lvl>
    <w:lvl w:ilvl="8">
      <w:start w:val="1"/>
      <w:numFmt w:val="decimal"/>
      <w:lvlText w:val="%1.%2.%3.%4.%5.%6.%7.%8.%9"/>
      <w:lvlJc w:val="left"/>
      <w:pPr>
        <w:ind w:left="3840" w:hanging="1800"/>
      </w:pPr>
      <w:rPr>
        <w:rFonts w:hint="default"/>
        <w:b w:val="0"/>
        <w:color w:val="auto"/>
      </w:rPr>
    </w:lvl>
  </w:abstractNum>
  <w:num w:numId="1">
    <w:abstractNumId w:val="28"/>
  </w:num>
  <w:num w:numId="2">
    <w:abstractNumId w:val="29"/>
  </w:num>
  <w:num w:numId="3">
    <w:abstractNumId w:val="24"/>
  </w:num>
  <w:num w:numId="4">
    <w:abstractNumId w:val="40"/>
  </w:num>
  <w:num w:numId="5">
    <w:abstractNumId w:val="34"/>
  </w:num>
  <w:num w:numId="6">
    <w:abstractNumId w:val="35"/>
  </w:num>
  <w:num w:numId="7">
    <w:abstractNumId w:val="1"/>
  </w:num>
  <w:num w:numId="8">
    <w:abstractNumId w:val="2"/>
  </w:num>
  <w:num w:numId="9">
    <w:abstractNumId w:val="9"/>
  </w:num>
  <w:num w:numId="10">
    <w:abstractNumId w:val="3"/>
  </w:num>
  <w:num w:numId="11">
    <w:abstractNumId w:val="6"/>
  </w:num>
  <w:num w:numId="12">
    <w:abstractNumId w:val="8"/>
  </w:num>
  <w:num w:numId="13">
    <w:abstractNumId w:val="39"/>
  </w:num>
  <w:num w:numId="14">
    <w:abstractNumId w:val="0"/>
    <w:lvlOverride w:ilvl="0">
      <w:lvl w:ilvl="0">
        <w:start w:val="65535"/>
        <w:numFmt w:val="bullet"/>
        <w:lvlText w:val="-"/>
        <w:legacy w:legacy="1" w:legacySpace="0" w:legacyIndent="96"/>
        <w:lvlJc w:val="left"/>
        <w:rPr>
          <w:rFonts w:ascii="Arial" w:hAnsi="Arial" w:cs="Arial" w:hint="default"/>
        </w:rPr>
      </w:lvl>
    </w:lvlOverride>
  </w:num>
  <w:num w:numId="15">
    <w:abstractNumId w:val="0"/>
    <w:lvlOverride w:ilvl="0">
      <w:lvl w:ilvl="0">
        <w:start w:val="65535"/>
        <w:numFmt w:val="bullet"/>
        <w:lvlText w:val="-"/>
        <w:legacy w:legacy="1" w:legacySpace="0" w:legacyIndent="110"/>
        <w:lvlJc w:val="left"/>
        <w:rPr>
          <w:rFonts w:ascii="Arial" w:hAnsi="Arial" w:cs="Arial" w:hint="default"/>
        </w:rPr>
      </w:lvl>
    </w:lvlOverride>
  </w:num>
  <w:num w:numId="16">
    <w:abstractNumId w:val="0"/>
    <w:lvlOverride w:ilvl="0">
      <w:lvl w:ilvl="0">
        <w:start w:val="65535"/>
        <w:numFmt w:val="bullet"/>
        <w:lvlText w:val="-"/>
        <w:legacy w:legacy="1" w:legacySpace="0" w:legacyIndent="111"/>
        <w:lvlJc w:val="left"/>
        <w:rPr>
          <w:rFonts w:ascii="Arial" w:hAnsi="Arial" w:cs="Arial" w:hint="default"/>
        </w:rPr>
      </w:lvl>
    </w:lvlOverride>
  </w:num>
  <w:num w:numId="17">
    <w:abstractNumId w:val="21"/>
  </w:num>
  <w:num w:numId="18">
    <w:abstractNumId w:val="21"/>
    <w:lvlOverride w:ilvl="0">
      <w:lvl w:ilvl="0">
        <w:start w:val="7"/>
        <w:numFmt w:val="decimal"/>
        <w:lvlText w:val="5.%1"/>
        <w:legacy w:legacy="1" w:legacySpace="0" w:legacyIndent="307"/>
        <w:lvlJc w:val="left"/>
        <w:rPr>
          <w:rFonts w:ascii="Arial" w:hAnsi="Arial" w:cs="Arial" w:hint="default"/>
        </w:rPr>
      </w:lvl>
    </w:lvlOverride>
  </w:num>
  <w:num w:numId="19">
    <w:abstractNumId w:val="13"/>
  </w:num>
  <w:num w:numId="20">
    <w:abstractNumId w:val="13"/>
    <w:lvlOverride w:ilvl="0">
      <w:lvl w:ilvl="0">
        <w:start w:val="8"/>
        <w:numFmt w:val="decimal"/>
        <w:lvlText w:val="5.%1"/>
        <w:legacy w:legacy="1" w:legacySpace="0" w:legacyIndent="413"/>
        <w:lvlJc w:val="left"/>
        <w:rPr>
          <w:rFonts w:ascii="Arial" w:hAnsi="Arial" w:cs="Arial" w:hint="default"/>
        </w:rPr>
      </w:lvl>
    </w:lvlOverride>
  </w:num>
  <w:num w:numId="21">
    <w:abstractNumId w:val="13"/>
    <w:lvlOverride w:ilvl="0">
      <w:lvl w:ilvl="0">
        <w:start w:val="11"/>
        <w:numFmt w:val="decimal"/>
        <w:lvlText w:val="5.%1"/>
        <w:legacy w:legacy="1" w:legacySpace="0" w:legacyIndent="413"/>
        <w:lvlJc w:val="left"/>
        <w:rPr>
          <w:rFonts w:ascii="Arial" w:hAnsi="Arial" w:cs="Arial" w:hint="default"/>
        </w:rPr>
      </w:lvl>
    </w:lvlOverride>
  </w:num>
  <w:num w:numId="22">
    <w:abstractNumId w:val="13"/>
    <w:lvlOverride w:ilvl="0">
      <w:lvl w:ilvl="0">
        <w:start w:val="12"/>
        <w:numFmt w:val="decimal"/>
        <w:lvlText w:val="5.%1"/>
        <w:legacy w:legacy="1" w:legacySpace="0" w:legacyIndent="413"/>
        <w:lvlJc w:val="left"/>
        <w:rPr>
          <w:rFonts w:ascii="Arial" w:hAnsi="Arial" w:cs="Arial" w:hint="default"/>
        </w:rPr>
      </w:lvl>
    </w:lvlOverride>
  </w:num>
  <w:num w:numId="23">
    <w:abstractNumId w:val="32"/>
  </w:num>
  <w:num w:numId="24">
    <w:abstractNumId w:val="10"/>
  </w:num>
  <w:num w:numId="25">
    <w:abstractNumId w:val="19"/>
  </w:num>
  <w:num w:numId="26">
    <w:abstractNumId w:val="17"/>
  </w:num>
  <w:num w:numId="27">
    <w:abstractNumId w:val="12"/>
  </w:num>
  <w:num w:numId="28">
    <w:abstractNumId w:val="4"/>
  </w:num>
  <w:num w:numId="29">
    <w:abstractNumId w:val="31"/>
  </w:num>
  <w:num w:numId="30">
    <w:abstractNumId w:val="31"/>
    <w:lvlOverride w:ilvl="0">
      <w:lvl w:ilvl="0">
        <w:start w:val="1"/>
        <w:numFmt w:val="decimal"/>
        <w:lvlText w:val="7.%1"/>
        <w:legacy w:legacy="1" w:legacySpace="0" w:legacyIndent="316"/>
        <w:lvlJc w:val="left"/>
        <w:rPr>
          <w:rFonts w:ascii="Arial" w:hAnsi="Arial" w:cs="Arial" w:hint="default"/>
        </w:rPr>
      </w:lvl>
    </w:lvlOverride>
  </w:num>
  <w:num w:numId="31">
    <w:abstractNumId w:val="23"/>
  </w:num>
  <w:num w:numId="32">
    <w:abstractNumId w:val="18"/>
  </w:num>
  <w:num w:numId="33">
    <w:abstractNumId w:val="42"/>
  </w:num>
  <w:num w:numId="34">
    <w:abstractNumId w:val="37"/>
  </w:num>
  <w:num w:numId="35">
    <w:abstractNumId w:val="36"/>
  </w:num>
  <w:num w:numId="36">
    <w:abstractNumId w:val="30"/>
  </w:num>
  <w:num w:numId="37">
    <w:abstractNumId w:val="20"/>
  </w:num>
  <w:num w:numId="38">
    <w:abstractNumId w:val="38"/>
  </w:num>
  <w:num w:numId="39">
    <w:abstractNumId w:val="26"/>
  </w:num>
  <w:num w:numId="40">
    <w:abstractNumId w:val="5"/>
  </w:num>
  <w:num w:numId="41">
    <w:abstractNumId w:val="22"/>
  </w:num>
  <w:num w:numId="42">
    <w:abstractNumId w:val="11"/>
  </w:num>
  <w:num w:numId="43">
    <w:abstractNumId w:val="16"/>
  </w:num>
  <w:num w:numId="44">
    <w:abstractNumId w:val="15"/>
  </w:num>
  <w:num w:numId="45">
    <w:abstractNumId w:val="25"/>
  </w:num>
  <w:num w:numId="46">
    <w:abstractNumId w:val="41"/>
  </w:num>
  <w:num w:numId="47">
    <w:abstractNumId w:val="14"/>
  </w:num>
  <w:num w:numId="48">
    <w:abstractNumId w:val="33"/>
  </w:num>
  <w:num w:numId="49">
    <w:abstractNumId w:val="27"/>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BA4"/>
    <w:rsid w:val="000004CE"/>
    <w:rsid w:val="0000082C"/>
    <w:rsid w:val="00000F90"/>
    <w:rsid w:val="0000119E"/>
    <w:rsid w:val="00001834"/>
    <w:rsid w:val="00003397"/>
    <w:rsid w:val="00003DA7"/>
    <w:rsid w:val="00004CE8"/>
    <w:rsid w:val="00005483"/>
    <w:rsid w:val="000072F1"/>
    <w:rsid w:val="00007CF3"/>
    <w:rsid w:val="00007EF0"/>
    <w:rsid w:val="00010CCA"/>
    <w:rsid w:val="000113EE"/>
    <w:rsid w:val="00012645"/>
    <w:rsid w:val="00013559"/>
    <w:rsid w:val="0001358F"/>
    <w:rsid w:val="00013A45"/>
    <w:rsid w:val="00013D64"/>
    <w:rsid w:val="00015B0C"/>
    <w:rsid w:val="000208BB"/>
    <w:rsid w:val="00020D52"/>
    <w:rsid w:val="000217D8"/>
    <w:rsid w:val="00022C71"/>
    <w:rsid w:val="00023D67"/>
    <w:rsid w:val="00025818"/>
    <w:rsid w:val="00026ABE"/>
    <w:rsid w:val="00027327"/>
    <w:rsid w:val="000275D0"/>
    <w:rsid w:val="000277F2"/>
    <w:rsid w:val="000278D9"/>
    <w:rsid w:val="0003041E"/>
    <w:rsid w:val="00030EBC"/>
    <w:rsid w:val="000312F9"/>
    <w:rsid w:val="000320A9"/>
    <w:rsid w:val="00033E3F"/>
    <w:rsid w:val="000344E5"/>
    <w:rsid w:val="00034ADF"/>
    <w:rsid w:val="00034D16"/>
    <w:rsid w:val="00034FB1"/>
    <w:rsid w:val="00036126"/>
    <w:rsid w:val="00036C5B"/>
    <w:rsid w:val="00037321"/>
    <w:rsid w:val="0003760C"/>
    <w:rsid w:val="000377F1"/>
    <w:rsid w:val="0003791A"/>
    <w:rsid w:val="00037997"/>
    <w:rsid w:val="00037C9B"/>
    <w:rsid w:val="00040F3C"/>
    <w:rsid w:val="0004114C"/>
    <w:rsid w:val="00041211"/>
    <w:rsid w:val="00041411"/>
    <w:rsid w:val="00041960"/>
    <w:rsid w:val="00041A27"/>
    <w:rsid w:val="00043166"/>
    <w:rsid w:val="0004413B"/>
    <w:rsid w:val="00044389"/>
    <w:rsid w:val="00044BD5"/>
    <w:rsid w:val="00046EA2"/>
    <w:rsid w:val="000473F5"/>
    <w:rsid w:val="00047F59"/>
    <w:rsid w:val="00050001"/>
    <w:rsid w:val="00050F8B"/>
    <w:rsid w:val="000523BC"/>
    <w:rsid w:val="00052599"/>
    <w:rsid w:val="000529FB"/>
    <w:rsid w:val="00053A2B"/>
    <w:rsid w:val="00053E8F"/>
    <w:rsid w:val="000540D0"/>
    <w:rsid w:val="00054A6D"/>
    <w:rsid w:val="00054A70"/>
    <w:rsid w:val="00054D85"/>
    <w:rsid w:val="000550FC"/>
    <w:rsid w:val="0005565D"/>
    <w:rsid w:val="00055FBE"/>
    <w:rsid w:val="000571E4"/>
    <w:rsid w:val="00057AA2"/>
    <w:rsid w:val="00057DBD"/>
    <w:rsid w:val="00061A07"/>
    <w:rsid w:val="0006222F"/>
    <w:rsid w:val="00062815"/>
    <w:rsid w:val="00063846"/>
    <w:rsid w:val="000638DE"/>
    <w:rsid w:val="00064CC1"/>
    <w:rsid w:val="000657D5"/>
    <w:rsid w:val="00065950"/>
    <w:rsid w:val="0006625B"/>
    <w:rsid w:val="00066FF8"/>
    <w:rsid w:val="00067252"/>
    <w:rsid w:val="000675BB"/>
    <w:rsid w:val="00071A50"/>
    <w:rsid w:val="00071C89"/>
    <w:rsid w:val="0007215D"/>
    <w:rsid w:val="00073161"/>
    <w:rsid w:val="000735E4"/>
    <w:rsid w:val="00073F48"/>
    <w:rsid w:val="00073FAD"/>
    <w:rsid w:val="0007416F"/>
    <w:rsid w:val="00074659"/>
    <w:rsid w:val="00075006"/>
    <w:rsid w:val="00075282"/>
    <w:rsid w:val="000752E7"/>
    <w:rsid w:val="00075740"/>
    <w:rsid w:val="00075D46"/>
    <w:rsid w:val="00077F6B"/>
    <w:rsid w:val="00081126"/>
    <w:rsid w:val="00081530"/>
    <w:rsid w:val="000816AF"/>
    <w:rsid w:val="00082B40"/>
    <w:rsid w:val="00083B8C"/>
    <w:rsid w:val="00084008"/>
    <w:rsid w:val="00084F95"/>
    <w:rsid w:val="00085090"/>
    <w:rsid w:val="000855CE"/>
    <w:rsid w:val="00085BF7"/>
    <w:rsid w:val="00085FA2"/>
    <w:rsid w:val="000866AB"/>
    <w:rsid w:val="00086E08"/>
    <w:rsid w:val="00086F9F"/>
    <w:rsid w:val="00087124"/>
    <w:rsid w:val="000879B5"/>
    <w:rsid w:val="00087E75"/>
    <w:rsid w:val="00090ED7"/>
    <w:rsid w:val="0009136C"/>
    <w:rsid w:val="000915FF"/>
    <w:rsid w:val="00091B37"/>
    <w:rsid w:val="0009289C"/>
    <w:rsid w:val="00092D76"/>
    <w:rsid w:val="000933B2"/>
    <w:rsid w:val="00093BCE"/>
    <w:rsid w:val="000945E2"/>
    <w:rsid w:val="000968C4"/>
    <w:rsid w:val="00097731"/>
    <w:rsid w:val="00097D40"/>
    <w:rsid w:val="000A0FA9"/>
    <w:rsid w:val="000A360D"/>
    <w:rsid w:val="000A3D46"/>
    <w:rsid w:val="000A41E0"/>
    <w:rsid w:val="000A462E"/>
    <w:rsid w:val="000A53FB"/>
    <w:rsid w:val="000A5AF1"/>
    <w:rsid w:val="000A5EAB"/>
    <w:rsid w:val="000A6EAC"/>
    <w:rsid w:val="000A70ED"/>
    <w:rsid w:val="000B02A6"/>
    <w:rsid w:val="000B1BDD"/>
    <w:rsid w:val="000B2418"/>
    <w:rsid w:val="000B3099"/>
    <w:rsid w:val="000B3197"/>
    <w:rsid w:val="000B3999"/>
    <w:rsid w:val="000B4BC1"/>
    <w:rsid w:val="000B5954"/>
    <w:rsid w:val="000B62BA"/>
    <w:rsid w:val="000B6787"/>
    <w:rsid w:val="000B6AFF"/>
    <w:rsid w:val="000B7AB2"/>
    <w:rsid w:val="000C0C2C"/>
    <w:rsid w:val="000C0CA0"/>
    <w:rsid w:val="000C1351"/>
    <w:rsid w:val="000C1B3D"/>
    <w:rsid w:val="000C20E2"/>
    <w:rsid w:val="000C2AEF"/>
    <w:rsid w:val="000C3480"/>
    <w:rsid w:val="000C3645"/>
    <w:rsid w:val="000C36A0"/>
    <w:rsid w:val="000C5016"/>
    <w:rsid w:val="000C5A1D"/>
    <w:rsid w:val="000C604F"/>
    <w:rsid w:val="000C62B0"/>
    <w:rsid w:val="000C6949"/>
    <w:rsid w:val="000C716E"/>
    <w:rsid w:val="000C7387"/>
    <w:rsid w:val="000D1F62"/>
    <w:rsid w:val="000D248B"/>
    <w:rsid w:val="000D27D4"/>
    <w:rsid w:val="000D3536"/>
    <w:rsid w:val="000D3EA2"/>
    <w:rsid w:val="000D463B"/>
    <w:rsid w:val="000D4BC4"/>
    <w:rsid w:val="000D4BD2"/>
    <w:rsid w:val="000D6672"/>
    <w:rsid w:val="000D6D42"/>
    <w:rsid w:val="000D7976"/>
    <w:rsid w:val="000E02D1"/>
    <w:rsid w:val="000E0BC8"/>
    <w:rsid w:val="000E11AC"/>
    <w:rsid w:val="000E1AD3"/>
    <w:rsid w:val="000E28A2"/>
    <w:rsid w:val="000E2B5E"/>
    <w:rsid w:val="000E2EEB"/>
    <w:rsid w:val="000E36E6"/>
    <w:rsid w:val="000E3922"/>
    <w:rsid w:val="000E3A16"/>
    <w:rsid w:val="000E43BC"/>
    <w:rsid w:val="000E4EF9"/>
    <w:rsid w:val="000E51EC"/>
    <w:rsid w:val="000E5BA5"/>
    <w:rsid w:val="000E5C2D"/>
    <w:rsid w:val="000E67CA"/>
    <w:rsid w:val="000F1431"/>
    <w:rsid w:val="000F1814"/>
    <w:rsid w:val="000F18B9"/>
    <w:rsid w:val="000F19F8"/>
    <w:rsid w:val="000F1C21"/>
    <w:rsid w:val="000F2096"/>
    <w:rsid w:val="000F2FFD"/>
    <w:rsid w:val="000F3398"/>
    <w:rsid w:val="000F3E15"/>
    <w:rsid w:val="000F4176"/>
    <w:rsid w:val="000F4BEB"/>
    <w:rsid w:val="000F515F"/>
    <w:rsid w:val="000F5CDC"/>
    <w:rsid w:val="000F5F3E"/>
    <w:rsid w:val="000F65CE"/>
    <w:rsid w:val="000F6CFE"/>
    <w:rsid w:val="000F7BB0"/>
    <w:rsid w:val="001003E8"/>
    <w:rsid w:val="00100591"/>
    <w:rsid w:val="001016EA"/>
    <w:rsid w:val="00103A1F"/>
    <w:rsid w:val="00103F7C"/>
    <w:rsid w:val="00104880"/>
    <w:rsid w:val="00104F40"/>
    <w:rsid w:val="001060A8"/>
    <w:rsid w:val="0010619B"/>
    <w:rsid w:val="0010634E"/>
    <w:rsid w:val="00106755"/>
    <w:rsid w:val="001075C0"/>
    <w:rsid w:val="00107766"/>
    <w:rsid w:val="00107929"/>
    <w:rsid w:val="00110BA9"/>
    <w:rsid w:val="00110C09"/>
    <w:rsid w:val="00110D90"/>
    <w:rsid w:val="00110EFA"/>
    <w:rsid w:val="001113D8"/>
    <w:rsid w:val="0011142B"/>
    <w:rsid w:val="00111A01"/>
    <w:rsid w:val="00111F8D"/>
    <w:rsid w:val="00112995"/>
    <w:rsid w:val="00112CB6"/>
    <w:rsid w:val="00114527"/>
    <w:rsid w:val="0011576D"/>
    <w:rsid w:val="00116237"/>
    <w:rsid w:val="00116AF2"/>
    <w:rsid w:val="001171DC"/>
    <w:rsid w:val="00117436"/>
    <w:rsid w:val="00117578"/>
    <w:rsid w:val="00121BEC"/>
    <w:rsid w:val="00121D8B"/>
    <w:rsid w:val="001220D2"/>
    <w:rsid w:val="00122FAA"/>
    <w:rsid w:val="0012453F"/>
    <w:rsid w:val="0012478A"/>
    <w:rsid w:val="00124896"/>
    <w:rsid w:val="00124A70"/>
    <w:rsid w:val="00124EDD"/>
    <w:rsid w:val="00125851"/>
    <w:rsid w:val="00125C6A"/>
    <w:rsid w:val="00125E8F"/>
    <w:rsid w:val="00127C96"/>
    <w:rsid w:val="001308B5"/>
    <w:rsid w:val="00130C37"/>
    <w:rsid w:val="00130EFE"/>
    <w:rsid w:val="00131554"/>
    <w:rsid w:val="001316C2"/>
    <w:rsid w:val="00131B9F"/>
    <w:rsid w:val="00131FD1"/>
    <w:rsid w:val="0013250F"/>
    <w:rsid w:val="00132517"/>
    <w:rsid w:val="0013406F"/>
    <w:rsid w:val="0013412D"/>
    <w:rsid w:val="00134211"/>
    <w:rsid w:val="00134471"/>
    <w:rsid w:val="00134D1D"/>
    <w:rsid w:val="00135D64"/>
    <w:rsid w:val="00135DB0"/>
    <w:rsid w:val="00137FA0"/>
    <w:rsid w:val="00140E61"/>
    <w:rsid w:val="00141741"/>
    <w:rsid w:val="00141C2E"/>
    <w:rsid w:val="001429DF"/>
    <w:rsid w:val="00143106"/>
    <w:rsid w:val="00143303"/>
    <w:rsid w:val="00143A22"/>
    <w:rsid w:val="00143B1E"/>
    <w:rsid w:val="00144A5C"/>
    <w:rsid w:val="00145AA8"/>
    <w:rsid w:val="001468C6"/>
    <w:rsid w:val="001468D2"/>
    <w:rsid w:val="00146BB1"/>
    <w:rsid w:val="0014772F"/>
    <w:rsid w:val="00154B0E"/>
    <w:rsid w:val="00154DB7"/>
    <w:rsid w:val="00154E55"/>
    <w:rsid w:val="00156673"/>
    <w:rsid w:val="0015683A"/>
    <w:rsid w:val="00157C2E"/>
    <w:rsid w:val="0016000F"/>
    <w:rsid w:val="001617A2"/>
    <w:rsid w:val="001618FA"/>
    <w:rsid w:val="00162877"/>
    <w:rsid w:val="00162AA3"/>
    <w:rsid w:val="0016448F"/>
    <w:rsid w:val="00164BD2"/>
    <w:rsid w:val="00165891"/>
    <w:rsid w:val="00166402"/>
    <w:rsid w:val="0017045B"/>
    <w:rsid w:val="001711EC"/>
    <w:rsid w:val="00171882"/>
    <w:rsid w:val="00171B6B"/>
    <w:rsid w:val="00172B55"/>
    <w:rsid w:val="001730B7"/>
    <w:rsid w:val="00173F8C"/>
    <w:rsid w:val="00174E89"/>
    <w:rsid w:val="001759BD"/>
    <w:rsid w:val="00175F8F"/>
    <w:rsid w:val="0017622B"/>
    <w:rsid w:val="001765D5"/>
    <w:rsid w:val="0017700B"/>
    <w:rsid w:val="001775A6"/>
    <w:rsid w:val="00177AB6"/>
    <w:rsid w:val="00177EBC"/>
    <w:rsid w:val="001803CA"/>
    <w:rsid w:val="00180A20"/>
    <w:rsid w:val="00180CA6"/>
    <w:rsid w:val="00181425"/>
    <w:rsid w:val="001830B7"/>
    <w:rsid w:val="001857B5"/>
    <w:rsid w:val="00185C16"/>
    <w:rsid w:val="00186FB2"/>
    <w:rsid w:val="00187043"/>
    <w:rsid w:val="001871D5"/>
    <w:rsid w:val="00187471"/>
    <w:rsid w:val="00187FCD"/>
    <w:rsid w:val="00190AC2"/>
    <w:rsid w:val="00190D21"/>
    <w:rsid w:val="00190D45"/>
    <w:rsid w:val="0019163E"/>
    <w:rsid w:val="00191C61"/>
    <w:rsid w:val="00192F8A"/>
    <w:rsid w:val="0019366C"/>
    <w:rsid w:val="001944A8"/>
    <w:rsid w:val="00195161"/>
    <w:rsid w:val="001958F0"/>
    <w:rsid w:val="00195B76"/>
    <w:rsid w:val="00195D8C"/>
    <w:rsid w:val="00197E62"/>
    <w:rsid w:val="001A0024"/>
    <w:rsid w:val="001A0A47"/>
    <w:rsid w:val="001A0FB9"/>
    <w:rsid w:val="001A1153"/>
    <w:rsid w:val="001A224A"/>
    <w:rsid w:val="001A2F81"/>
    <w:rsid w:val="001A309A"/>
    <w:rsid w:val="001A3196"/>
    <w:rsid w:val="001A3513"/>
    <w:rsid w:val="001A3C5A"/>
    <w:rsid w:val="001A420A"/>
    <w:rsid w:val="001A43D7"/>
    <w:rsid w:val="001A499F"/>
    <w:rsid w:val="001A4A82"/>
    <w:rsid w:val="001A5827"/>
    <w:rsid w:val="001A63A9"/>
    <w:rsid w:val="001A659C"/>
    <w:rsid w:val="001A6A34"/>
    <w:rsid w:val="001A6EE5"/>
    <w:rsid w:val="001B2D05"/>
    <w:rsid w:val="001B2F8E"/>
    <w:rsid w:val="001B33C4"/>
    <w:rsid w:val="001B44FF"/>
    <w:rsid w:val="001B4884"/>
    <w:rsid w:val="001B59C4"/>
    <w:rsid w:val="001B5F98"/>
    <w:rsid w:val="001C0C8E"/>
    <w:rsid w:val="001C1EEE"/>
    <w:rsid w:val="001C24E8"/>
    <w:rsid w:val="001C294C"/>
    <w:rsid w:val="001C2FFD"/>
    <w:rsid w:val="001C3746"/>
    <w:rsid w:val="001C50F5"/>
    <w:rsid w:val="001C54B4"/>
    <w:rsid w:val="001C5567"/>
    <w:rsid w:val="001C66C1"/>
    <w:rsid w:val="001C66D0"/>
    <w:rsid w:val="001C70D1"/>
    <w:rsid w:val="001C795F"/>
    <w:rsid w:val="001C7BF6"/>
    <w:rsid w:val="001C7E65"/>
    <w:rsid w:val="001C7E70"/>
    <w:rsid w:val="001D1205"/>
    <w:rsid w:val="001D3E90"/>
    <w:rsid w:val="001D3FDE"/>
    <w:rsid w:val="001D4508"/>
    <w:rsid w:val="001D61AE"/>
    <w:rsid w:val="001D68FC"/>
    <w:rsid w:val="001D6A97"/>
    <w:rsid w:val="001D6BCC"/>
    <w:rsid w:val="001D6F09"/>
    <w:rsid w:val="001E0929"/>
    <w:rsid w:val="001E1C87"/>
    <w:rsid w:val="001E3B90"/>
    <w:rsid w:val="001E54DE"/>
    <w:rsid w:val="001E5873"/>
    <w:rsid w:val="001E695C"/>
    <w:rsid w:val="001E6B93"/>
    <w:rsid w:val="001E78B7"/>
    <w:rsid w:val="001F0A44"/>
    <w:rsid w:val="001F0CD4"/>
    <w:rsid w:val="001F0E87"/>
    <w:rsid w:val="001F222C"/>
    <w:rsid w:val="001F26EF"/>
    <w:rsid w:val="001F3838"/>
    <w:rsid w:val="001F3B83"/>
    <w:rsid w:val="001F549F"/>
    <w:rsid w:val="001F55C3"/>
    <w:rsid w:val="001F577B"/>
    <w:rsid w:val="001F7865"/>
    <w:rsid w:val="001F7D6C"/>
    <w:rsid w:val="0020119F"/>
    <w:rsid w:val="00202630"/>
    <w:rsid w:val="002028B3"/>
    <w:rsid w:val="002029CD"/>
    <w:rsid w:val="00202FBD"/>
    <w:rsid w:val="002031D3"/>
    <w:rsid w:val="002045D6"/>
    <w:rsid w:val="00204AC3"/>
    <w:rsid w:val="00205333"/>
    <w:rsid w:val="002072EC"/>
    <w:rsid w:val="002102A4"/>
    <w:rsid w:val="00210A65"/>
    <w:rsid w:val="00210DE0"/>
    <w:rsid w:val="00211348"/>
    <w:rsid w:val="00212AEA"/>
    <w:rsid w:val="002138DF"/>
    <w:rsid w:val="00213B05"/>
    <w:rsid w:val="002145DD"/>
    <w:rsid w:val="00214BB1"/>
    <w:rsid w:val="00215443"/>
    <w:rsid w:val="002159AF"/>
    <w:rsid w:val="00215EAB"/>
    <w:rsid w:val="00216860"/>
    <w:rsid w:val="0021693A"/>
    <w:rsid w:val="00216EA2"/>
    <w:rsid w:val="00217410"/>
    <w:rsid w:val="0021760F"/>
    <w:rsid w:val="00220041"/>
    <w:rsid w:val="00220660"/>
    <w:rsid w:val="00220838"/>
    <w:rsid w:val="002214B3"/>
    <w:rsid w:val="00221F49"/>
    <w:rsid w:val="00222242"/>
    <w:rsid w:val="0022248E"/>
    <w:rsid w:val="00222883"/>
    <w:rsid w:val="00223CF1"/>
    <w:rsid w:val="002244A8"/>
    <w:rsid w:val="00224C8B"/>
    <w:rsid w:val="00225B3F"/>
    <w:rsid w:val="00226707"/>
    <w:rsid w:val="0023000A"/>
    <w:rsid w:val="0023010B"/>
    <w:rsid w:val="00230F7E"/>
    <w:rsid w:val="00231D66"/>
    <w:rsid w:val="0023246D"/>
    <w:rsid w:val="00232502"/>
    <w:rsid w:val="00232F38"/>
    <w:rsid w:val="0023360B"/>
    <w:rsid w:val="00234059"/>
    <w:rsid w:val="00234C30"/>
    <w:rsid w:val="00234DE9"/>
    <w:rsid w:val="0023504F"/>
    <w:rsid w:val="00235D6E"/>
    <w:rsid w:val="00236B48"/>
    <w:rsid w:val="00237F74"/>
    <w:rsid w:val="002400BF"/>
    <w:rsid w:val="00240496"/>
    <w:rsid w:val="002404C8"/>
    <w:rsid w:val="00240FB7"/>
    <w:rsid w:val="0024106A"/>
    <w:rsid w:val="00242784"/>
    <w:rsid w:val="002427F9"/>
    <w:rsid w:val="00242A2A"/>
    <w:rsid w:val="00243E20"/>
    <w:rsid w:val="0024414A"/>
    <w:rsid w:val="002444C2"/>
    <w:rsid w:val="00244836"/>
    <w:rsid w:val="00245C41"/>
    <w:rsid w:val="00245DDD"/>
    <w:rsid w:val="00246020"/>
    <w:rsid w:val="002465FF"/>
    <w:rsid w:val="00246705"/>
    <w:rsid w:val="002473BA"/>
    <w:rsid w:val="002473DE"/>
    <w:rsid w:val="0024757B"/>
    <w:rsid w:val="0024777E"/>
    <w:rsid w:val="002500B8"/>
    <w:rsid w:val="002507D6"/>
    <w:rsid w:val="00250B51"/>
    <w:rsid w:val="00251938"/>
    <w:rsid w:val="002522D1"/>
    <w:rsid w:val="00252D4E"/>
    <w:rsid w:val="00253B2E"/>
    <w:rsid w:val="002548B8"/>
    <w:rsid w:val="002548E7"/>
    <w:rsid w:val="0025593F"/>
    <w:rsid w:val="00255E8A"/>
    <w:rsid w:val="00256052"/>
    <w:rsid w:val="0025657D"/>
    <w:rsid w:val="00256ED7"/>
    <w:rsid w:val="0025713E"/>
    <w:rsid w:val="0026038F"/>
    <w:rsid w:val="00261E95"/>
    <w:rsid w:val="00261F9E"/>
    <w:rsid w:val="00262321"/>
    <w:rsid w:val="0026276E"/>
    <w:rsid w:val="00262C6C"/>
    <w:rsid w:val="00263694"/>
    <w:rsid w:val="00264BEC"/>
    <w:rsid w:val="002656A7"/>
    <w:rsid w:val="00265C8F"/>
    <w:rsid w:val="00265CD8"/>
    <w:rsid w:val="00266332"/>
    <w:rsid w:val="00266C27"/>
    <w:rsid w:val="00266CF0"/>
    <w:rsid w:val="00266E62"/>
    <w:rsid w:val="002674C4"/>
    <w:rsid w:val="00267568"/>
    <w:rsid w:val="00267A7E"/>
    <w:rsid w:val="002700C2"/>
    <w:rsid w:val="0027084C"/>
    <w:rsid w:val="00271F43"/>
    <w:rsid w:val="002739A5"/>
    <w:rsid w:val="00275227"/>
    <w:rsid w:val="00275B01"/>
    <w:rsid w:val="00275E80"/>
    <w:rsid w:val="00277F63"/>
    <w:rsid w:val="00280624"/>
    <w:rsid w:val="00280CBC"/>
    <w:rsid w:val="00281794"/>
    <w:rsid w:val="00281878"/>
    <w:rsid w:val="00281DAB"/>
    <w:rsid w:val="002822D8"/>
    <w:rsid w:val="00283C35"/>
    <w:rsid w:val="00283E45"/>
    <w:rsid w:val="00284478"/>
    <w:rsid w:val="00284B03"/>
    <w:rsid w:val="00284C31"/>
    <w:rsid w:val="00285C96"/>
    <w:rsid w:val="00285FFD"/>
    <w:rsid w:val="00290F32"/>
    <w:rsid w:val="00290F94"/>
    <w:rsid w:val="002911CC"/>
    <w:rsid w:val="00292052"/>
    <w:rsid w:val="00292C55"/>
    <w:rsid w:val="00292D56"/>
    <w:rsid w:val="00293C54"/>
    <w:rsid w:val="0029400A"/>
    <w:rsid w:val="00295444"/>
    <w:rsid w:val="0029554D"/>
    <w:rsid w:val="00295FEE"/>
    <w:rsid w:val="0029652A"/>
    <w:rsid w:val="00296903"/>
    <w:rsid w:val="00296B2C"/>
    <w:rsid w:val="002A18BE"/>
    <w:rsid w:val="002A1912"/>
    <w:rsid w:val="002A1A0A"/>
    <w:rsid w:val="002A1A6C"/>
    <w:rsid w:val="002A1B0E"/>
    <w:rsid w:val="002A2621"/>
    <w:rsid w:val="002A2F1D"/>
    <w:rsid w:val="002A36CD"/>
    <w:rsid w:val="002A382A"/>
    <w:rsid w:val="002A40B4"/>
    <w:rsid w:val="002A40C1"/>
    <w:rsid w:val="002A4695"/>
    <w:rsid w:val="002A4B69"/>
    <w:rsid w:val="002A58C0"/>
    <w:rsid w:val="002A5CAE"/>
    <w:rsid w:val="002A5F11"/>
    <w:rsid w:val="002A6D8A"/>
    <w:rsid w:val="002B080A"/>
    <w:rsid w:val="002B0F74"/>
    <w:rsid w:val="002B1A87"/>
    <w:rsid w:val="002B21DD"/>
    <w:rsid w:val="002B37A5"/>
    <w:rsid w:val="002B383C"/>
    <w:rsid w:val="002B422C"/>
    <w:rsid w:val="002B4733"/>
    <w:rsid w:val="002B6A52"/>
    <w:rsid w:val="002B7AE3"/>
    <w:rsid w:val="002C00F4"/>
    <w:rsid w:val="002C17EF"/>
    <w:rsid w:val="002C1B4F"/>
    <w:rsid w:val="002C1C56"/>
    <w:rsid w:val="002C20C5"/>
    <w:rsid w:val="002C294F"/>
    <w:rsid w:val="002C37E6"/>
    <w:rsid w:val="002C3B7F"/>
    <w:rsid w:val="002C4936"/>
    <w:rsid w:val="002C51B5"/>
    <w:rsid w:val="002C54AA"/>
    <w:rsid w:val="002C54B8"/>
    <w:rsid w:val="002C5C23"/>
    <w:rsid w:val="002C64AF"/>
    <w:rsid w:val="002C6545"/>
    <w:rsid w:val="002C66B1"/>
    <w:rsid w:val="002C68BB"/>
    <w:rsid w:val="002C6B53"/>
    <w:rsid w:val="002C7BC1"/>
    <w:rsid w:val="002C7D03"/>
    <w:rsid w:val="002D071C"/>
    <w:rsid w:val="002D0891"/>
    <w:rsid w:val="002D0ADA"/>
    <w:rsid w:val="002D155F"/>
    <w:rsid w:val="002D1E05"/>
    <w:rsid w:val="002D2117"/>
    <w:rsid w:val="002D28FF"/>
    <w:rsid w:val="002D2D0A"/>
    <w:rsid w:val="002D4401"/>
    <w:rsid w:val="002D44DA"/>
    <w:rsid w:val="002D4C32"/>
    <w:rsid w:val="002D4CF4"/>
    <w:rsid w:val="002D5E0C"/>
    <w:rsid w:val="002D767E"/>
    <w:rsid w:val="002D7E26"/>
    <w:rsid w:val="002E14FE"/>
    <w:rsid w:val="002E16AF"/>
    <w:rsid w:val="002E19D5"/>
    <w:rsid w:val="002E2CCD"/>
    <w:rsid w:val="002E3D0A"/>
    <w:rsid w:val="002E47B9"/>
    <w:rsid w:val="002E504D"/>
    <w:rsid w:val="002E5085"/>
    <w:rsid w:val="002E525A"/>
    <w:rsid w:val="002E5A45"/>
    <w:rsid w:val="002E65E4"/>
    <w:rsid w:val="002E69E2"/>
    <w:rsid w:val="002F031F"/>
    <w:rsid w:val="002F14AD"/>
    <w:rsid w:val="002F2AE9"/>
    <w:rsid w:val="002F2D00"/>
    <w:rsid w:val="002F3367"/>
    <w:rsid w:val="002F3486"/>
    <w:rsid w:val="002F38A4"/>
    <w:rsid w:val="002F4E33"/>
    <w:rsid w:val="002F54DF"/>
    <w:rsid w:val="002F5941"/>
    <w:rsid w:val="002F5F9D"/>
    <w:rsid w:val="002F64BC"/>
    <w:rsid w:val="002F74F9"/>
    <w:rsid w:val="003001CB"/>
    <w:rsid w:val="00301434"/>
    <w:rsid w:val="00301708"/>
    <w:rsid w:val="00302F0F"/>
    <w:rsid w:val="00303683"/>
    <w:rsid w:val="00303794"/>
    <w:rsid w:val="00303C04"/>
    <w:rsid w:val="00303EF5"/>
    <w:rsid w:val="00304A2B"/>
    <w:rsid w:val="00304D46"/>
    <w:rsid w:val="00305A58"/>
    <w:rsid w:val="00305AD9"/>
    <w:rsid w:val="00310E8D"/>
    <w:rsid w:val="00311485"/>
    <w:rsid w:val="00312475"/>
    <w:rsid w:val="00312DF4"/>
    <w:rsid w:val="003136FC"/>
    <w:rsid w:val="00313814"/>
    <w:rsid w:val="00313E3B"/>
    <w:rsid w:val="00314076"/>
    <w:rsid w:val="003142E6"/>
    <w:rsid w:val="003164F3"/>
    <w:rsid w:val="00317078"/>
    <w:rsid w:val="003174B3"/>
    <w:rsid w:val="00317B42"/>
    <w:rsid w:val="00317B75"/>
    <w:rsid w:val="00317BF3"/>
    <w:rsid w:val="0032015C"/>
    <w:rsid w:val="00320373"/>
    <w:rsid w:val="00320494"/>
    <w:rsid w:val="003208EB"/>
    <w:rsid w:val="00320DDF"/>
    <w:rsid w:val="00322887"/>
    <w:rsid w:val="00322B4C"/>
    <w:rsid w:val="003242CF"/>
    <w:rsid w:val="00324FB1"/>
    <w:rsid w:val="00325797"/>
    <w:rsid w:val="00326707"/>
    <w:rsid w:val="0032687C"/>
    <w:rsid w:val="00330720"/>
    <w:rsid w:val="00330C12"/>
    <w:rsid w:val="00330DA7"/>
    <w:rsid w:val="00331001"/>
    <w:rsid w:val="00332743"/>
    <w:rsid w:val="00333932"/>
    <w:rsid w:val="003340C0"/>
    <w:rsid w:val="00334514"/>
    <w:rsid w:val="00334B4A"/>
    <w:rsid w:val="00334C6B"/>
    <w:rsid w:val="0033578B"/>
    <w:rsid w:val="00335FC1"/>
    <w:rsid w:val="00336672"/>
    <w:rsid w:val="00337C04"/>
    <w:rsid w:val="00337CD3"/>
    <w:rsid w:val="00337EF9"/>
    <w:rsid w:val="00340004"/>
    <w:rsid w:val="0034177E"/>
    <w:rsid w:val="00342779"/>
    <w:rsid w:val="00342B8F"/>
    <w:rsid w:val="00342CAC"/>
    <w:rsid w:val="00343745"/>
    <w:rsid w:val="0034402E"/>
    <w:rsid w:val="0034537D"/>
    <w:rsid w:val="00351919"/>
    <w:rsid w:val="00352F08"/>
    <w:rsid w:val="00353DBB"/>
    <w:rsid w:val="00354EAE"/>
    <w:rsid w:val="0035597F"/>
    <w:rsid w:val="00356582"/>
    <w:rsid w:val="003569D1"/>
    <w:rsid w:val="00357C52"/>
    <w:rsid w:val="00360C15"/>
    <w:rsid w:val="00360CA9"/>
    <w:rsid w:val="00361089"/>
    <w:rsid w:val="00361C30"/>
    <w:rsid w:val="00363562"/>
    <w:rsid w:val="003648C8"/>
    <w:rsid w:val="00364CCB"/>
    <w:rsid w:val="00366307"/>
    <w:rsid w:val="00367096"/>
    <w:rsid w:val="003670F5"/>
    <w:rsid w:val="0037008A"/>
    <w:rsid w:val="00372605"/>
    <w:rsid w:val="003736E0"/>
    <w:rsid w:val="003738CA"/>
    <w:rsid w:val="00374665"/>
    <w:rsid w:val="00374AD7"/>
    <w:rsid w:val="00375B53"/>
    <w:rsid w:val="00376898"/>
    <w:rsid w:val="00376BD4"/>
    <w:rsid w:val="00376FAB"/>
    <w:rsid w:val="003800F6"/>
    <w:rsid w:val="0038040B"/>
    <w:rsid w:val="00380D41"/>
    <w:rsid w:val="00381722"/>
    <w:rsid w:val="003821EC"/>
    <w:rsid w:val="00383365"/>
    <w:rsid w:val="003839E8"/>
    <w:rsid w:val="0038467D"/>
    <w:rsid w:val="0038491B"/>
    <w:rsid w:val="00385254"/>
    <w:rsid w:val="00385365"/>
    <w:rsid w:val="00385C7B"/>
    <w:rsid w:val="003861FD"/>
    <w:rsid w:val="00386B18"/>
    <w:rsid w:val="00386CD2"/>
    <w:rsid w:val="0038776E"/>
    <w:rsid w:val="003906A5"/>
    <w:rsid w:val="00390F00"/>
    <w:rsid w:val="00391789"/>
    <w:rsid w:val="00391948"/>
    <w:rsid w:val="00391D0E"/>
    <w:rsid w:val="00395555"/>
    <w:rsid w:val="00395599"/>
    <w:rsid w:val="00396252"/>
    <w:rsid w:val="0039751F"/>
    <w:rsid w:val="003A2B01"/>
    <w:rsid w:val="003A2ED3"/>
    <w:rsid w:val="003A36CC"/>
    <w:rsid w:val="003A4BA6"/>
    <w:rsid w:val="003A4D7F"/>
    <w:rsid w:val="003A4E7B"/>
    <w:rsid w:val="003A7635"/>
    <w:rsid w:val="003A77DE"/>
    <w:rsid w:val="003B0142"/>
    <w:rsid w:val="003B0255"/>
    <w:rsid w:val="003B04C5"/>
    <w:rsid w:val="003B12A4"/>
    <w:rsid w:val="003B1ED3"/>
    <w:rsid w:val="003B2168"/>
    <w:rsid w:val="003B2262"/>
    <w:rsid w:val="003B234C"/>
    <w:rsid w:val="003B36AD"/>
    <w:rsid w:val="003B3C10"/>
    <w:rsid w:val="003B3C74"/>
    <w:rsid w:val="003B40BC"/>
    <w:rsid w:val="003B4B59"/>
    <w:rsid w:val="003B4D61"/>
    <w:rsid w:val="003B50D9"/>
    <w:rsid w:val="003B63EB"/>
    <w:rsid w:val="003C00B4"/>
    <w:rsid w:val="003C0237"/>
    <w:rsid w:val="003C043C"/>
    <w:rsid w:val="003C1AED"/>
    <w:rsid w:val="003C1C42"/>
    <w:rsid w:val="003C2229"/>
    <w:rsid w:val="003C274D"/>
    <w:rsid w:val="003C44F0"/>
    <w:rsid w:val="003C49EC"/>
    <w:rsid w:val="003C4F1B"/>
    <w:rsid w:val="003C5475"/>
    <w:rsid w:val="003C58B9"/>
    <w:rsid w:val="003C6217"/>
    <w:rsid w:val="003C652D"/>
    <w:rsid w:val="003C6901"/>
    <w:rsid w:val="003C7116"/>
    <w:rsid w:val="003D001E"/>
    <w:rsid w:val="003D0CDA"/>
    <w:rsid w:val="003D14AD"/>
    <w:rsid w:val="003D1CDF"/>
    <w:rsid w:val="003D2088"/>
    <w:rsid w:val="003D20D6"/>
    <w:rsid w:val="003D2DC1"/>
    <w:rsid w:val="003D3D86"/>
    <w:rsid w:val="003D48F8"/>
    <w:rsid w:val="003D4EF4"/>
    <w:rsid w:val="003D53B0"/>
    <w:rsid w:val="003D5431"/>
    <w:rsid w:val="003D5A4D"/>
    <w:rsid w:val="003D5ECB"/>
    <w:rsid w:val="003D5FC2"/>
    <w:rsid w:val="003D7E82"/>
    <w:rsid w:val="003D7FE1"/>
    <w:rsid w:val="003E09F0"/>
    <w:rsid w:val="003E3C99"/>
    <w:rsid w:val="003E4143"/>
    <w:rsid w:val="003E4C53"/>
    <w:rsid w:val="003E51AF"/>
    <w:rsid w:val="003E5ED4"/>
    <w:rsid w:val="003E6187"/>
    <w:rsid w:val="003E67F8"/>
    <w:rsid w:val="003F0D10"/>
    <w:rsid w:val="003F2CB2"/>
    <w:rsid w:val="003F2DC6"/>
    <w:rsid w:val="003F3E15"/>
    <w:rsid w:val="003F4E1E"/>
    <w:rsid w:val="003F580B"/>
    <w:rsid w:val="003F5D5E"/>
    <w:rsid w:val="003F5DE8"/>
    <w:rsid w:val="003F664D"/>
    <w:rsid w:val="003F6A62"/>
    <w:rsid w:val="003F6EE9"/>
    <w:rsid w:val="003F718E"/>
    <w:rsid w:val="003F7210"/>
    <w:rsid w:val="003F7F02"/>
    <w:rsid w:val="00400594"/>
    <w:rsid w:val="0040082F"/>
    <w:rsid w:val="00400862"/>
    <w:rsid w:val="004008CA"/>
    <w:rsid w:val="00402422"/>
    <w:rsid w:val="00404DA3"/>
    <w:rsid w:val="00405B6A"/>
    <w:rsid w:val="00410D38"/>
    <w:rsid w:val="00411CB2"/>
    <w:rsid w:val="0041204E"/>
    <w:rsid w:val="004126A1"/>
    <w:rsid w:val="0041312E"/>
    <w:rsid w:val="0041354E"/>
    <w:rsid w:val="00413B4C"/>
    <w:rsid w:val="00414462"/>
    <w:rsid w:val="00414935"/>
    <w:rsid w:val="00414C15"/>
    <w:rsid w:val="00414F8A"/>
    <w:rsid w:val="0041536B"/>
    <w:rsid w:val="004167AF"/>
    <w:rsid w:val="00417700"/>
    <w:rsid w:val="00417851"/>
    <w:rsid w:val="00417BEE"/>
    <w:rsid w:val="00421D20"/>
    <w:rsid w:val="0042264C"/>
    <w:rsid w:val="00422C13"/>
    <w:rsid w:val="00422D07"/>
    <w:rsid w:val="004231CD"/>
    <w:rsid w:val="0042428C"/>
    <w:rsid w:val="004245C5"/>
    <w:rsid w:val="00424FF5"/>
    <w:rsid w:val="00425F6F"/>
    <w:rsid w:val="0043060B"/>
    <w:rsid w:val="004307B3"/>
    <w:rsid w:val="00432BBA"/>
    <w:rsid w:val="00432C05"/>
    <w:rsid w:val="004331AE"/>
    <w:rsid w:val="00433428"/>
    <w:rsid w:val="00434355"/>
    <w:rsid w:val="0043450C"/>
    <w:rsid w:val="00434761"/>
    <w:rsid w:val="00434F2B"/>
    <w:rsid w:val="0043639B"/>
    <w:rsid w:val="00436A19"/>
    <w:rsid w:val="004376C8"/>
    <w:rsid w:val="0044023C"/>
    <w:rsid w:val="00440994"/>
    <w:rsid w:val="00440E34"/>
    <w:rsid w:val="004419C6"/>
    <w:rsid w:val="00441AC9"/>
    <w:rsid w:val="00441DC7"/>
    <w:rsid w:val="00442678"/>
    <w:rsid w:val="004436A4"/>
    <w:rsid w:val="0044377C"/>
    <w:rsid w:val="00443B8A"/>
    <w:rsid w:val="00443E5E"/>
    <w:rsid w:val="00445AA6"/>
    <w:rsid w:val="004463C5"/>
    <w:rsid w:val="004468F3"/>
    <w:rsid w:val="00446CE2"/>
    <w:rsid w:val="004474CD"/>
    <w:rsid w:val="00447DE0"/>
    <w:rsid w:val="00451730"/>
    <w:rsid w:val="00451DEA"/>
    <w:rsid w:val="0045284E"/>
    <w:rsid w:val="004531E7"/>
    <w:rsid w:val="00453B82"/>
    <w:rsid w:val="00453C93"/>
    <w:rsid w:val="004545B8"/>
    <w:rsid w:val="00454D46"/>
    <w:rsid w:val="00455142"/>
    <w:rsid w:val="00456085"/>
    <w:rsid w:val="0045619F"/>
    <w:rsid w:val="00456A17"/>
    <w:rsid w:val="00456A60"/>
    <w:rsid w:val="00456B2A"/>
    <w:rsid w:val="004570F0"/>
    <w:rsid w:val="00457ACA"/>
    <w:rsid w:val="00457EBC"/>
    <w:rsid w:val="004604E6"/>
    <w:rsid w:val="004606F0"/>
    <w:rsid w:val="00460D36"/>
    <w:rsid w:val="00460F44"/>
    <w:rsid w:val="00461F23"/>
    <w:rsid w:val="0046256C"/>
    <w:rsid w:val="00462E83"/>
    <w:rsid w:val="004632D5"/>
    <w:rsid w:val="004643AB"/>
    <w:rsid w:val="0046614F"/>
    <w:rsid w:val="00466CB5"/>
    <w:rsid w:val="004672F1"/>
    <w:rsid w:val="00470436"/>
    <w:rsid w:val="00470942"/>
    <w:rsid w:val="00471142"/>
    <w:rsid w:val="00471A96"/>
    <w:rsid w:val="00472431"/>
    <w:rsid w:val="00473A2E"/>
    <w:rsid w:val="00473B4C"/>
    <w:rsid w:val="00473C0B"/>
    <w:rsid w:val="00474B26"/>
    <w:rsid w:val="00475964"/>
    <w:rsid w:val="00475DEE"/>
    <w:rsid w:val="00475E6B"/>
    <w:rsid w:val="004778A5"/>
    <w:rsid w:val="0048075F"/>
    <w:rsid w:val="00480CBC"/>
    <w:rsid w:val="00482F99"/>
    <w:rsid w:val="004831E5"/>
    <w:rsid w:val="00485380"/>
    <w:rsid w:val="004865F5"/>
    <w:rsid w:val="004873F3"/>
    <w:rsid w:val="00487857"/>
    <w:rsid w:val="00487E78"/>
    <w:rsid w:val="004909C8"/>
    <w:rsid w:val="00491BD7"/>
    <w:rsid w:val="00493207"/>
    <w:rsid w:val="00493A21"/>
    <w:rsid w:val="00493E30"/>
    <w:rsid w:val="004947E9"/>
    <w:rsid w:val="00494A8C"/>
    <w:rsid w:val="00494BEE"/>
    <w:rsid w:val="004953A6"/>
    <w:rsid w:val="00495723"/>
    <w:rsid w:val="00496347"/>
    <w:rsid w:val="00496996"/>
    <w:rsid w:val="00497570"/>
    <w:rsid w:val="0049772F"/>
    <w:rsid w:val="004A168B"/>
    <w:rsid w:val="004A1810"/>
    <w:rsid w:val="004A2051"/>
    <w:rsid w:val="004A2092"/>
    <w:rsid w:val="004A3C17"/>
    <w:rsid w:val="004A4068"/>
    <w:rsid w:val="004A4575"/>
    <w:rsid w:val="004A4740"/>
    <w:rsid w:val="004A4C14"/>
    <w:rsid w:val="004A4E2E"/>
    <w:rsid w:val="004A5385"/>
    <w:rsid w:val="004A71FB"/>
    <w:rsid w:val="004B00E4"/>
    <w:rsid w:val="004B0772"/>
    <w:rsid w:val="004B07A8"/>
    <w:rsid w:val="004B0A01"/>
    <w:rsid w:val="004B113D"/>
    <w:rsid w:val="004B3540"/>
    <w:rsid w:val="004B3BD6"/>
    <w:rsid w:val="004B4447"/>
    <w:rsid w:val="004B53BD"/>
    <w:rsid w:val="004B65C7"/>
    <w:rsid w:val="004B77BF"/>
    <w:rsid w:val="004B7C5C"/>
    <w:rsid w:val="004B7DC1"/>
    <w:rsid w:val="004C02B6"/>
    <w:rsid w:val="004C0762"/>
    <w:rsid w:val="004C3AAE"/>
    <w:rsid w:val="004C3DDA"/>
    <w:rsid w:val="004C3DEB"/>
    <w:rsid w:val="004C3EAF"/>
    <w:rsid w:val="004C4B56"/>
    <w:rsid w:val="004C513B"/>
    <w:rsid w:val="004C5CBB"/>
    <w:rsid w:val="004C6533"/>
    <w:rsid w:val="004C6D69"/>
    <w:rsid w:val="004C6F51"/>
    <w:rsid w:val="004C7410"/>
    <w:rsid w:val="004C7993"/>
    <w:rsid w:val="004C7E5D"/>
    <w:rsid w:val="004D0A36"/>
    <w:rsid w:val="004D0E25"/>
    <w:rsid w:val="004D0E2F"/>
    <w:rsid w:val="004D1801"/>
    <w:rsid w:val="004D182F"/>
    <w:rsid w:val="004D1B97"/>
    <w:rsid w:val="004D1FEB"/>
    <w:rsid w:val="004D335B"/>
    <w:rsid w:val="004D3DAB"/>
    <w:rsid w:val="004D4B77"/>
    <w:rsid w:val="004D4ED2"/>
    <w:rsid w:val="004D5703"/>
    <w:rsid w:val="004D67CF"/>
    <w:rsid w:val="004D68C3"/>
    <w:rsid w:val="004D7ACD"/>
    <w:rsid w:val="004D7DF9"/>
    <w:rsid w:val="004E00E5"/>
    <w:rsid w:val="004E08FA"/>
    <w:rsid w:val="004E09CD"/>
    <w:rsid w:val="004E1B68"/>
    <w:rsid w:val="004E1FFC"/>
    <w:rsid w:val="004E2BB2"/>
    <w:rsid w:val="004E2C84"/>
    <w:rsid w:val="004E3472"/>
    <w:rsid w:val="004E41C5"/>
    <w:rsid w:val="004E42EC"/>
    <w:rsid w:val="004E46AF"/>
    <w:rsid w:val="004E486D"/>
    <w:rsid w:val="004E62D3"/>
    <w:rsid w:val="004E7C03"/>
    <w:rsid w:val="004E7CD9"/>
    <w:rsid w:val="004E7ED8"/>
    <w:rsid w:val="004F00BE"/>
    <w:rsid w:val="004F0FEB"/>
    <w:rsid w:val="004F1002"/>
    <w:rsid w:val="004F11A3"/>
    <w:rsid w:val="004F18EC"/>
    <w:rsid w:val="004F2110"/>
    <w:rsid w:val="004F30A8"/>
    <w:rsid w:val="004F3189"/>
    <w:rsid w:val="004F329F"/>
    <w:rsid w:val="004F445F"/>
    <w:rsid w:val="004F48BA"/>
    <w:rsid w:val="004F4B6E"/>
    <w:rsid w:val="004F4DDB"/>
    <w:rsid w:val="004F580F"/>
    <w:rsid w:val="004F5ABB"/>
    <w:rsid w:val="004F5D22"/>
    <w:rsid w:val="004F720F"/>
    <w:rsid w:val="00500707"/>
    <w:rsid w:val="00500835"/>
    <w:rsid w:val="00500AA4"/>
    <w:rsid w:val="00500F27"/>
    <w:rsid w:val="00501007"/>
    <w:rsid w:val="005019F4"/>
    <w:rsid w:val="00502B86"/>
    <w:rsid w:val="00503DC6"/>
    <w:rsid w:val="00504893"/>
    <w:rsid w:val="005048AD"/>
    <w:rsid w:val="00505306"/>
    <w:rsid w:val="00505D4A"/>
    <w:rsid w:val="005061F0"/>
    <w:rsid w:val="005067AB"/>
    <w:rsid w:val="00506D38"/>
    <w:rsid w:val="005070B2"/>
    <w:rsid w:val="00507BFA"/>
    <w:rsid w:val="00507CE5"/>
    <w:rsid w:val="005105EF"/>
    <w:rsid w:val="00510612"/>
    <w:rsid w:val="005109E7"/>
    <w:rsid w:val="00511775"/>
    <w:rsid w:val="005128EC"/>
    <w:rsid w:val="00512AE4"/>
    <w:rsid w:val="00512E67"/>
    <w:rsid w:val="00513172"/>
    <w:rsid w:val="00514EFA"/>
    <w:rsid w:val="00515264"/>
    <w:rsid w:val="005179E0"/>
    <w:rsid w:val="005233B9"/>
    <w:rsid w:val="00524809"/>
    <w:rsid w:val="005248F0"/>
    <w:rsid w:val="0052529B"/>
    <w:rsid w:val="005267D6"/>
    <w:rsid w:val="005272B9"/>
    <w:rsid w:val="00527BC8"/>
    <w:rsid w:val="00527FC1"/>
    <w:rsid w:val="005302A6"/>
    <w:rsid w:val="005307DD"/>
    <w:rsid w:val="00531A48"/>
    <w:rsid w:val="005321E8"/>
    <w:rsid w:val="005327E2"/>
    <w:rsid w:val="00532F6F"/>
    <w:rsid w:val="005333A5"/>
    <w:rsid w:val="00534407"/>
    <w:rsid w:val="005347C6"/>
    <w:rsid w:val="00535276"/>
    <w:rsid w:val="00535324"/>
    <w:rsid w:val="005358A8"/>
    <w:rsid w:val="00536378"/>
    <w:rsid w:val="00536DF1"/>
    <w:rsid w:val="00537FF6"/>
    <w:rsid w:val="00540623"/>
    <w:rsid w:val="0054088A"/>
    <w:rsid w:val="00540BFE"/>
    <w:rsid w:val="00540FC9"/>
    <w:rsid w:val="00542176"/>
    <w:rsid w:val="00542951"/>
    <w:rsid w:val="00542CA5"/>
    <w:rsid w:val="005441E4"/>
    <w:rsid w:val="00544339"/>
    <w:rsid w:val="0054560D"/>
    <w:rsid w:val="0054601B"/>
    <w:rsid w:val="0054673E"/>
    <w:rsid w:val="00546B2E"/>
    <w:rsid w:val="00546D3C"/>
    <w:rsid w:val="00547085"/>
    <w:rsid w:val="00547243"/>
    <w:rsid w:val="005478A2"/>
    <w:rsid w:val="00550EA6"/>
    <w:rsid w:val="00550F37"/>
    <w:rsid w:val="00550F5C"/>
    <w:rsid w:val="00552918"/>
    <w:rsid w:val="0055292C"/>
    <w:rsid w:val="00553989"/>
    <w:rsid w:val="0055434E"/>
    <w:rsid w:val="005546C7"/>
    <w:rsid w:val="00554860"/>
    <w:rsid w:val="00555099"/>
    <w:rsid w:val="005554DE"/>
    <w:rsid w:val="00555D4A"/>
    <w:rsid w:val="0055664D"/>
    <w:rsid w:val="00556A2D"/>
    <w:rsid w:val="005601E0"/>
    <w:rsid w:val="005603BE"/>
    <w:rsid w:val="00560CF0"/>
    <w:rsid w:val="005622C4"/>
    <w:rsid w:val="00562A55"/>
    <w:rsid w:val="00563EC9"/>
    <w:rsid w:val="0056408C"/>
    <w:rsid w:val="005646B5"/>
    <w:rsid w:val="00565027"/>
    <w:rsid w:val="00565E5D"/>
    <w:rsid w:val="00566070"/>
    <w:rsid w:val="00570086"/>
    <w:rsid w:val="005703A2"/>
    <w:rsid w:val="00570785"/>
    <w:rsid w:val="0057188F"/>
    <w:rsid w:val="0057301F"/>
    <w:rsid w:val="00573487"/>
    <w:rsid w:val="005752AA"/>
    <w:rsid w:val="005757FE"/>
    <w:rsid w:val="00576465"/>
    <w:rsid w:val="005777CF"/>
    <w:rsid w:val="00577851"/>
    <w:rsid w:val="00580911"/>
    <w:rsid w:val="00580918"/>
    <w:rsid w:val="005813C4"/>
    <w:rsid w:val="0058190E"/>
    <w:rsid w:val="0058447A"/>
    <w:rsid w:val="0058525D"/>
    <w:rsid w:val="005860BC"/>
    <w:rsid w:val="0058656D"/>
    <w:rsid w:val="00586579"/>
    <w:rsid w:val="0058794E"/>
    <w:rsid w:val="00587B41"/>
    <w:rsid w:val="00590C9A"/>
    <w:rsid w:val="00590D35"/>
    <w:rsid w:val="005912E0"/>
    <w:rsid w:val="005917CB"/>
    <w:rsid w:val="00591A2B"/>
    <w:rsid w:val="005926EC"/>
    <w:rsid w:val="005929E2"/>
    <w:rsid w:val="00593E1C"/>
    <w:rsid w:val="0059417B"/>
    <w:rsid w:val="005945D6"/>
    <w:rsid w:val="005945DF"/>
    <w:rsid w:val="005947E0"/>
    <w:rsid w:val="00595755"/>
    <w:rsid w:val="00596114"/>
    <w:rsid w:val="005977CE"/>
    <w:rsid w:val="005A1058"/>
    <w:rsid w:val="005A1715"/>
    <w:rsid w:val="005A1A42"/>
    <w:rsid w:val="005A1DAC"/>
    <w:rsid w:val="005A262C"/>
    <w:rsid w:val="005A2F51"/>
    <w:rsid w:val="005A337C"/>
    <w:rsid w:val="005A3825"/>
    <w:rsid w:val="005A412B"/>
    <w:rsid w:val="005A4F1D"/>
    <w:rsid w:val="005A5F5E"/>
    <w:rsid w:val="005A60BB"/>
    <w:rsid w:val="005A7251"/>
    <w:rsid w:val="005B00FD"/>
    <w:rsid w:val="005B039C"/>
    <w:rsid w:val="005B0466"/>
    <w:rsid w:val="005B0A9E"/>
    <w:rsid w:val="005B1AC4"/>
    <w:rsid w:val="005B1CDB"/>
    <w:rsid w:val="005B1DBC"/>
    <w:rsid w:val="005B2C1F"/>
    <w:rsid w:val="005B35C0"/>
    <w:rsid w:val="005B5818"/>
    <w:rsid w:val="005B5F4E"/>
    <w:rsid w:val="005C0269"/>
    <w:rsid w:val="005C0B64"/>
    <w:rsid w:val="005C14D3"/>
    <w:rsid w:val="005C3200"/>
    <w:rsid w:val="005C464F"/>
    <w:rsid w:val="005C4EFF"/>
    <w:rsid w:val="005C5855"/>
    <w:rsid w:val="005C594D"/>
    <w:rsid w:val="005C5DF9"/>
    <w:rsid w:val="005C60E5"/>
    <w:rsid w:val="005C6E54"/>
    <w:rsid w:val="005C75BA"/>
    <w:rsid w:val="005C7C65"/>
    <w:rsid w:val="005D0872"/>
    <w:rsid w:val="005D0903"/>
    <w:rsid w:val="005D1F97"/>
    <w:rsid w:val="005D35B4"/>
    <w:rsid w:val="005D4D22"/>
    <w:rsid w:val="005D57A9"/>
    <w:rsid w:val="005D63B7"/>
    <w:rsid w:val="005D7208"/>
    <w:rsid w:val="005E0CD8"/>
    <w:rsid w:val="005E15FB"/>
    <w:rsid w:val="005E20FC"/>
    <w:rsid w:val="005E26A1"/>
    <w:rsid w:val="005E2E03"/>
    <w:rsid w:val="005E4277"/>
    <w:rsid w:val="005E46D7"/>
    <w:rsid w:val="005E48AE"/>
    <w:rsid w:val="005E4BA0"/>
    <w:rsid w:val="005E56C9"/>
    <w:rsid w:val="005F05F7"/>
    <w:rsid w:val="005F0A8D"/>
    <w:rsid w:val="005F0C2B"/>
    <w:rsid w:val="005F0EA4"/>
    <w:rsid w:val="005F234A"/>
    <w:rsid w:val="005F2591"/>
    <w:rsid w:val="005F3057"/>
    <w:rsid w:val="005F37DC"/>
    <w:rsid w:val="005F5010"/>
    <w:rsid w:val="005F5384"/>
    <w:rsid w:val="005F6FC4"/>
    <w:rsid w:val="005F704B"/>
    <w:rsid w:val="00600346"/>
    <w:rsid w:val="006004DE"/>
    <w:rsid w:val="00600D60"/>
    <w:rsid w:val="00601C0B"/>
    <w:rsid w:val="00601CA6"/>
    <w:rsid w:val="0060209B"/>
    <w:rsid w:val="00602CED"/>
    <w:rsid w:val="00603770"/>
    <w:rsid w:val="00603953"/>
    <w:rsid w:val="00603996"/>
    <w:rsid w:val="00603D2A"/>
    <w:rsid w:val="00603D64"/>
    <w:rsid w:val="006045F6"/>
    <w:rsid w:val="00604F2B"/>
    <w:rsid w:val="00605501"/>
    <w:rsid w:val="00605631"/>
    <w:rsid w:val="00605785"/>
    <w:rsid w:val="00607528"/>
    <w:rsid w:val="00607B87"/>
    <w:rsid w:val="006101C5"/>
    <w:rsid w:val="00610667"/>
    <w:rsid w:val="006123EF"/>
    <w:rsid w:val="0061322C"/>
    <w:rsid w:val="00615411"/>
    <w:rsid w:val="006170C0"/>
    <w:rsid w:val="00617404"/>
    <w:rsid w:val="006176FA"/>
    <w:rsid w:val="00617D06"/>
    <w:rsid w:val="00617EC2"/>
    <w:rsid w:val="00620895"/>
    <w:rsid w:val="0062264A"/>
    <w:rsid w:val="00622A7D"/>
    <w:rsid w:val="00623F62"/>
    <w:rsid w:val="00625696"/>
    <w:rsid w:val="00625BBC"/>
    <w:rsid w:val="00626162"/>
    <w:rsid w:val="006274BF"/>
    <w:rsid w:val="0062777B"/>
    <w:rsid w:val="00630A65"/>
    <w:rsid w:val="006324B7"/>
    <w:rsid w:val="00632A59"/>
    <w:rsid w:val="00632D01"/>
    <w:rsid w:val="006337D1"/>
    <w:rsid w:val="00633AAD"/>
    <w:rsid w:val="00633DD1"/>
    <w:rsid w:val="00634A43"/>
    <w:rsid w:val="006354F8"/>
    <w:rsid w:val="006358D8"/>
    <w:rsid w:val="0063652D"/>
    <w:rsid w:val="0063677D"/>
    <w:rsid w:val="0063772E"/>
    <w:rsid w:val="00640A2E"/>
    <w:rsid w:val="00641202"/>
    <w:rsid w:val="00641564"/>
    <w:rsid w:val="00642217"/>
    <w:rsid w:val="00642457"/>
    <w:rsid w:val="00642BD0"/>
    <w:rsid w:val="00644881"/>
    <w:rsid w:val="00645681"/>
    <w:rsid w:val="0064661C"/>
    <w:rsid w:val="00646A02"/>
    <w:rsid w:val="0064766F"/>
    <w:rsid w:val="00647F05"/>
    <w:rsid w:val="0065018F"/>
    <w:rsid w:val="006502B7"/>
    <w:rsid w:val="006502C7"/>
    <w:rsid w:val="00651A57"/>
    <w:rsid w:val="00651D4E"/>
    <w:rsid w:val="00652CEB"/>
    <w:rsid w:val="006542ED"/>
    <w:rsid w:val="00654D83"/>
    <w:rsid w:val="0065586F"/>
    <w:rsid w:val="006607F8"/>
    <w:rsid w:val="00660DE9"/>
    <w:rsid w:val="006615C0"/>
    <w:rsid w:val="00662861"/>
    <w:rsid w:val="00663033"/>
    <w:rsid w:val="00664702"/>
    <w:rsid w:val="00664C42"/>
    <w:rsid w:val="00665D4B"/>
    <w:rsid w:val="00666082"/>
    <w:rsid w:val="006661F3"/>
    <w:rsid w:val="006668D3"/>
    <w:rsid w:val="0066717B"/>
    <w:rsid w:val="006674FA"/>
    <w:rsid w:val="00670081"/>
    <w:rsid w:val="006702A2"/>
    <w:rsid w:val="006718C9"/>
    <w:rsid w:val="00671994"/>
    <w:rsid w:val="00672696"/>
    <w:rsid w:val="00672883"/>
    <w:rsid w:val="00672A8D"/>
    <w:rsid w:val="00672D28"/>
    <w:rsid w:val="006730B7"/>
    <w:rsid w:val="00673C6E"/>
    <w:rsid w:val="00675364"/>
    <w:rsid w:val="00675DC6"/>
    <w:rsid w:val="00676121"/>
    <w:rsid w:val="00676FD7"/>
    <w:rsid w:val="006772DB"/>
    <w:rsid w:val="00677789"/>
    <w:rsid w:val="006806F8"/>
    <w:rsid w:val="00680F34"/>
    <w:rsid w:val="00681EDB"/>
    <w:rsid w:val="00682070"/>
    <w:rsid w:val="0068267F"/>
    <w:rsid w:val="00682DA0"/>
    <w:rsid w:val="00683199"/>
    <w:rsid w:val="00683243"/>
    <w:rsid w:val="00683F79"/>
    <w:rsid w:val="00684200"/>
    <w:rsid w:val="006847EA"/>
    <w:rsid w:val="006855E4"/>
    <w:rsid w:val="00685B3C"/>
    <w:rsid w:val="00685F2F"/>
    <w:rsid w:val="00686434"/>
    <w:rsid w:val="006904D5"/>
    <w:rsid w:val="0069081E"/>
    <w:rsid w:val="00690991"/>
    <w:rsid w:val="00690D3C"/>
    <w:rsid w:val="00692D5A"/>
    <w:rsid w:val="0069365C"/>
    <w:rsid w:val="00694251"/>
    <w:rsid w:val="00694A6B"/>
    <w:rsid w:val="00694C93"/>
    <w:rsid w:val="006951C3"/>
    <w:rsid w:val="006952DE"/>
    <w:rsid w:val="00695441"/>
    <w:rsid w:val="00695D90"/>
    <w:rsid w:val="006960B0"/>
    <w:rsid w:val="0069675B"/>
    <w:rsid w:val="006A0331"/>
    <w:rsid w:val="006A09E5"/>
    <w:rsid w:val="006A0EA9"/>
    <w:rsid w:val="006A12C9"/>
    <w:rsid w:val="006A1426"/>
    <w:rsid w:val="006A191D"/>
    <w:rsid w:val="006A256C"/>
    <w:rsid w:val="006A3A87"/>
    <w:rsid w:val="006A5616"/>
    <w:rsid w:val="006A6224"/>
    <w:rsid w:val="006A737D"/>
    <w:rsid w:val="006A7626"/>
    <w:rsid w:val="006A77FF"/>
    <w:rsid w:val="006A7EFA"/>
    <w:rsid w:val="006B0905"/>
    <w:rsid w:val="006B0FA2"/>
    <w:rsid w:val="006B1222"/>
    <w:rsid w:val="006B2614"/>
    <w:rsid w:val="006B2826"/>
    <w:rsid w:val="006B3780"/>
    <w:rsid w:val="006B4165"/>
    <w:rsid w:val="006B50DF"/>
    <w:rsid w:val="006B576C"/>
    <w:rsid w:val="006B5865"/>
    <w:rsid w:val="006B5A78"/>
    <w:rsid w:val="006B6447"/>
    <w:rsid w:val="006B7462"/>
    <w:rsid w:val="006B7BA4"/>
    <w:rsid w:val="006C0810"/>
    <w:rsid w:val="006C0882"/>
    <w:rsid w:val="006C08BE"/>
    <w:rsid w:val="006C0B14"/>
    <w:rsid w:val="006C10D0"/>
    <w:rsid w:val="006C1275"/>
    <w:rsid w:val="006C1866"/>
    <w:rsid w:val="006C2CA4"/>
    <w:rsid w:val="006C30BB"/>
    <w:rsid w:val="006C6B8A"/>
    <w:rsid w:val="006C72D6"/>
    <w:rsid w:val="006C738F"/>
    <w:rsid w:val="006C747C"/>
    <w:rsid w:val="006C7E8A"/>
    <w:rsid w:val="006D204F"/>
    <w:rsid w:val="006D2215"/>
    <w:rsid w:val="006D263D"/>
    <w:rsid w:val="006D3F0A"/>
    <w:rsid w:val="006D406C"/>
    <w:rsid w:val="006D47EC"/>
    <w:rsid w:val="006D50AD"/>
    <w:rsid w:val="006D5337"/>
    <w:rsid w:val="006D5D64"/>
    <w:rsid w:val="006D5DF3"/>
    <w:rsid w:val="006D5F85"/>
    <w:rsid w:val="006D606A"/>
    <w:rsid w:val="006D68CE"/>
    <w:rsid w:val="006D6B1A"/>
    <w:rsid w:val="006D6CD6"/>
    <w:rsid w:val="006D753F"/>
    <w:rsid w:val="006D7808"/>
    <w:rsid w:val="006E0325"/>
    <w:rsid w:val="006E1190"/>
    <w:rsid w:val="006E1445"/>
    <w:rsid w:val="006E1701"/>
    <w:rsid w:val="006E20F7"/>
    <w:rsid w:val="006E24DA"/>
    <w:rsid w:val="006E4360"/>
    <w:rsid w:val="006E45A6"/>
    <w:rsid w:val="006E4E5B"/>
    <w:rsid w:val="006E6CF3"/>
    <w:rsid w:val="006E6CFC"/>
    <w:rsid w:val="006E750B"/>
    <w:rsid w:val="006F0CAC"/>
    <w:rsid w:val="006F0EE1"/>
    <w:rsid w:val="006F1627"/>
    <w:rsid w:val="006F37F4"/>
    <w:rsid w:val="006F3D3C"/>
    <w:rsid w:val="006F57EE"/>
    <w:rsid w:val="006F724B"/>
    <w:rsid w:val="006F730A"/>
    <w:rsid w:val="006F74A9"/>
    <w:rsid w:val="006F7A44"/>
    <w:rsid w:val="0070060F"/>
    <w:rsid w:val="007017D2"/>
    <w:rsid w:val="00701E42"/>
    <w:rsid w:val="00703182"/>
    <w:rsid w:val="007032B1"/>
    <w:rsid w:val="0070428E"/>
    <w:rsid w:val="00704677"/>
    <w:rsid w:val="00705F29"/>
    <w:rsid w:val="00705FFB"/>
    <w:rsid w:val="00710D52"/>
    <w:rsid w:val="00710E3A"/>
    <w:rsid w:val="00711352"/>
    <w:rsid w:val="00711C88"/>
    <w:rsid w:val="00712D0A"/>
    <w:rsid w:val="00713888"/>
    <w:rsid w:val="007144BF"/>
    <w:rsid w:val="007156EE"/>
    <w:rsid w:val="00716CC5"/>
    <w:rsid w:val="00717695"/>
    <w:rsid w:val="007203BD"/>
    <w:rsid w:val="007206DE"/>
    <w:rsid w:val="00720913"/>
    <w:rsid w:val="00721AFF"/>
    <w:rsid w:val="00722767"/>
    <w:rsid w:val="00723BD8"/>
    <w:rsid w:val="00724D25"/>
    <w:rsid w:val="00725334"/>
    <w:rsid w:val="00725864"/>
    <w:rsid w:val="007259E9"/>
    <w:rsid w:val="007270F0"/>
    <w:rsid w:val="0073146A"/>
    <w:rsid w:val="00731923"/>
    <w:rsid w:val="00731B3F"/>
    <w:rsid w:val="00732DE7"/>
    <w:rsid w:val="00732FAF"/>
    <w:rsid w:val="0073519B"/>
    <w:rsid w:val="0073616B"/>
    <w:rsid w:val="007364C4"/>
    <w:rsid w:val="0073688A"/>
    <w:rsid w:val="00736AC8"/>
    <w:rsid w:val="0074005F"/>
    <w:rsid w:val="0074011D"/>
    <w:rsid w:val="0074041B"/>
    <w:rsid w:val="00740CF7"/>
    <w:rsid w:val="00740E41"/>
    <w:rsid w:val="007416E7"/>
    <w:rsid w:val="0074361C"/>
    <w:rsid w:val="00743AB7"/>
    <w:rsid w:val="00744406"/>
    <w:rsid w:val="00744740"/>
    <w:rsid w:val="00745915"/>
    <w:rsid w:val="00745E0C"/>
    <w:rsid w:val="00747FA4"/>
    <w:rsid w:val="00750AE8"/>
    <w:rsid w:val="00750FFD"/>
    <w:rsid w:val="00751BE8"/>
    <w:rsid w:val="00752175"/>
    <w:rsid w:val="00753EE6"/>
    <w:rsid w:val="007542B8"/>
    <w:rsid w:val="007551EB"/>
    <w:rsid w:val="007554FA"/>
    <w:rsid w:val="007563EE"/>
    <w:rsid w:val="00756D6C"/>
    <w:rsid w:val="00761482"/>
    <w:rsid w:val="00762214"/>
    <w:rsid w:val="007638A0"/>
    <w:rsid w:val="00763F88"/>
    <w:rsid w:val="00764B51"/>
    <w:rsid w:val="00764F60"/>
    <w:rsid w:val="007665DC"/>
    <w:rsid w:val="00766C7D"/>
    <w:rsid w:val="007677CA"/>
    <w:rsid w:val="007677F0"/>
    <w:rsid w:val="007703D4"/>
    <w:rsid w:val="007712EA"/>
    <w:rsid w:val="007718B1"/>
    <w:rsid w:val="00771AED"/>
    <w:rsid w:val="00771C59"/>
    <w:rsid w:val="0077294A"/>
    <w:rsid w:val="0077305B"/>
    <w:rsid w:val="0077329E"/>
    <w:rsid w:val="00773D2A"/>
    <w:rsid w:val="007740CE"/>
    <w:rsid w:val="0077448F"/>
    <w:rsid w:val="00774765"/>
    <w:rsid w:val="007748E7"/>
    <w:rsid w:val="007758E5"/>
    <w:rsid w:val="00775C8E"/>
    <w:rsid w:val="00775D23"/>
    <w:rsid w:val="0077634A"/>
    <w:rsid w:val="0077640C"/>
    <w:rsid w:val="00776B5E"/>
    <w:rsid w:val="00780346"/>
    <w:rsid w:val="00780831"/>
    <w:rsid w:val="00780930"/>
    <w:rsid w:val="00780FE2"/>
    <w:rsid w:val="007816D4"/>
    <w:rsid w:val="00781CF1"/>
    <w:rsid w:val="00781FBC"/>
    <w:rsid w:val="00784B17"/>
    <w:rsid w:val="0078500F"/>
    <w:rsid w:val="00785401"/>
    <w:rsid w:val="00785F29"/>
    <w:rsid w:val="007862D5"/>
    <w:rsid w:val="00787318"/>
    <w:rsid w:val="007876F6"/>
    <w:rsid w:val="00790342"/>
    <w:rsid w:val="0079074D"/>
    <w:rsid w:val="0079095D"/>
    <w:rsid w:val="00790D5D"/>
    <w:rsid w:val="00791567"/>
    <w:rsid w:val="0079225B"/>
    <w:rsid w:val="00792391"/>
    <w:rsid w:val="007931CF"/>
    <w:rsid w:val="0079442F"/>
    <w:rsid w:val="00794E65"/>
    <w:rsid w:val="007964B9"/>
    <w:rsid w:val="00797F70"/>
    <w:rsid w:val="007A01F2"/>
    <w:rsid w:val="007A05E3"/>
    <w:rsid w:val="007A1866"/>
    <w:rsid w:val="007A2897"/>
    <w:rsid w:val="007A3592"/>
    <w:rsid w:val="007A3646"/>
    <w:rsid w:val="007A42AA"/>
    <w:rsid w:val="007A4A63"/>
    <w:rsid w:val="007A4D6F"/>
    <w:rsid w:val="007A5227"/>
    <w:rsid w:val="007A5313"/>
    <w:rsid w:val="007A6D2B"/>
    <w:rsid w:val="007A7F5C"/>
    <w:rsid w:val="007A7F9E"/>
    <w:rsid w:val="007B01CB"/>
    <w:rsid w:val="007B08EC"/>
    <w:rsid w:val="007B0998"/>
    <w:rsid w:val="007B0FEA"/>
    <w:rsid w:val="007B1C12"/>
    <w:rsid w:val="007B3547"/>
    <w:rsid w:val="007B3C19"/>
    <w:rsid w:val="007B440E"/>
    <w:rsid w:val="007B4A31"/>
    <w:rsid w:val="007B4B9E"/>
    <w:rsid w:val="007B543D"/>
    <w:rsid w:val="007B5686"/>
    <w:rsid w:val="007B5DBC"/>
    <w:rsid w:val="007B640E"/>
    <w:rsid w:val="007B6C63"/>
    <w:rsid w:val="007B784D"/>
    <w:rsid w:val="007C0005"/>
    <w:rsid w:val="007C004E"/>
    <w:rsid w:val="007C12C5"/>
    <w:rsid w:val="007C24B5"/>
    <w:rsid w:val="007C26F9"/>
    <w:rsid w:val="007C2A83"/>
    <w:rsid w:val="007C2C54"/>
    <w:rsid w:val="007C2EA5"/>
    <w:rsid w:val="007C3931"/>
    <w:rsid w:val="007C3C18"/>
    <w:rsid w:val="007C4227"/>
    <w:rsid w:val="007C4CF8"/>
    <w:rsid w:val="007C50C0"/>
    <w:rsid w:val="007C5904"/>
    <w:rsid w:val="007C63E8"/>
    <w:rsid w:val="007C6714"/>
    <w:rsid w:val="007C6B13"/>
    <w:rsid w:val="007C7137"/>
    <w:rsid w:val="007C7FE7"/>
    <w:rsid w:val="007D024F"/>
    <w:rsid w:val="007D1158"/>
    <w:rsid w:val="007D182E"/>
    <w:rsid w:val="007D2245"/>
    <w:rsid w:val="007D2823"/>
    <w:rsid w:val="007D29C1"/>
    <w:rsid w:val="007D3149"/>
    <w:rsid w:val="007D34C7"/>
    <w:rsid w:val="007D3E70"/>
    <w:rsid w:val="007D4325"/>
    <w:rsid w:val="007D4ACA"/>
    <w:rsid w:val="007D581F"/>
    <w:rsid w:val="007D5F20"/>
    <w:rsid w:val="007D614E"/>
    <w:rsid w:val="007D622B"/>
    <w:rsid w:val="007D69C0"/>
    <w:rsid w:val="007D6A83"/>
    <w:rsid w:val="007D706C"/>
    <w:rsid w:val="007D7F44"/>
    <w:rsid w:val="007E1682"/>
    <w:rsid w:val="007E1B10"/>
    <w:rsid w:val="007E25B3"/>
    <w:rsid w:val="007E2755"/>
    <w:rsid w:val="007E281C"/>
    <w:rsid w:val="007E318A"/>
    <w:rsid w:val="007E3629"/>
    <w:rsid w:val="007E4217"/>
    <w:rsid w:val="007E4423"/>
    <w:rsid w:val="007E452A"/>
    <w:rsid w:val="007E5064"/>
    <w:rsid w:val="007E5BBB"/>
    <w:rsid w:val="007E7AC1"/>
    <w:rsid w:val="007E7B81"/>
    <w:rsid w:val="007E7F7C"/>
    <w:rsid w:val="007F01CC"/>
    <w:rsid w:val="007F0A3C"/>
    <w:rsid w:val="007F0ED3"/>
    <w:rsid w:val="007F1037"/>
    <w:rsid w:val="007F113E"/>
    <w:rsid w:val="007F214D"/>
    <w:rsid w:val="007F3F92"/>
    <w:rsid w:val="007F4584"/>
    <w:rsid w:val="007F5719"/>
    <w:rsid w:val="007F5BAF"/>
    <w:rsid w:val="007F5C0B"/>
    <w:rsid w:val="007F5C6C"/>
    <w:rsid w:val="007F61D0"/>
    <w:rsid w:val="007F6978"/>
    <w:rsid w:val="007F74C4"/>
    <w:rsid w:val="007F785B"/>
    <w:rsid w:val="0080052B"/>
    <w:rsid w:val="008008CF"/>
    <w:rsid w:val="0080161D"/>
    <w:rsid w:val="00802446"/>
    <w:rsid w:val="00804422"/>
    <w:rsid w:val="00804632"/>
    <w:rsid w:val="00804683"/>
    <w:rsid w:val="00804D63"/>
    <w:rsid w:val="00804E79"/>
    <w:rsid w:val="008058A6"/>
    <w:rsid w:val="00805DAA"/>
    <w:rsid w:val="00806663"/>
    <w:rsid w:val="008074AA"/>
    <w:rsid w:val="00810104"/>
    <w:rsid w:val="00810572"/>
    <w:rsid w:val="0081204D"/>
    <w:rsid w:val="0081349B"/>
    <w:rsid w:val="008144AE"/>
    <w:rsid w:val="00815157"/>
    <w:rsid w:val="008153DD"/>
    <w:rsid w:val="00815423"/>
    <w:rsid w:val="0081621D"/>
    <w:rsid w:val="008176D0"/>
    <w:rsid w:val="008201CC"/>
    <w:rsid w:val="0082089B"/>
    <w:rsid w:val="008209C0"/>
    <w:rsid w:val="00820CC3"/>
    <w:rsid w:val="00821695"/>
    <w:rsid w:val="00822A48"/>
    <w:rsid w:val="008243A2"/>
    <w:rsid w:val="00826943"/>
    <w:rsid w:val="00830216"/>
    <w:rsid w:val="008305C7"/>
    <w:rsid w:val="00830F3F"/>
    <w:rsid w:val="008315AE"/>
    <w:rsid w:val="008318B5"/>
    <w:rsid w:val="008320B3"/>
    <w:rsid w:val="00832600"/>
    <w:rsid w:val="00834B4B"/>
    <w:rsid w:val="0083507D"/>
    <w:rsid w:val="00836EAC"/>
    <w:rsid w:val="00837526"/>
    <w:rsid w:val="00837B7A"/>
    <w:rsid w:val="00840929"/>
    <w:rsid w:val="00840BFF"/>
    <w:rsid w:val="00841A99"/>
    <w:rsid w:val="008428C6"/>
    <w:rsid w:val="00842DDB"/>
    <w:rsid w:val="00843831"/>
    <w:rsid w:val="00843B90"/>
    <w:rsid w:val="00843F1F"/>
    <w:rsid w:val="008448A4"/>
    <w:rsid w:val="00845097"/>
    <w:rsid w:val="00845DA0"/>
    <w:rsid w:val="00846825"/>
    <w:rsid w:val="00847187"/>
    <w:rsid w:val="00847400"/>
    <w:rsid w:val="0084798C"/>
    <w:rsid w:val="0085081C"/>
    <w:rsid w:val="00851535"/>
    <w:rsid w:val="00852379"/>
    <w:rsid w:val="008524FC"/>
    <w:rsid w:val="00852C2A"/>
    <w:rsid w:val="00854471"/>
    <w:rsid w:val="00854C56"/>
    <w:rsid w:val="00855C73"/>
    <w:rsid w:val="00857371"/>
    <w:rsid w:val="00857386"/>
    <w:rsid w:val="00857CC6"/>
    <w:rsid w:val="008625F8"/>
    <w:rsid w:val="00863891"/>
    <w:rsid w:val="00864303"/>
    <w:rsid w:val="00866A5B"/>
    <w:rsid w:val="0086744D"/>
    <w:rsid w:val="00867726"/>
    <w:rsid w:val="008679BF"/>
    <w:rsid w:val="00870B7F"/>
    <w:rsid w:val="00870BC8"/>
    <w:rsid w:val="00871346"/>
    <w:rsid w:val="008719C2"/>
    <w:rsid w:val="0087239D"/>
    <w:rsid w:val="00872B0E"/>
    <w:rsid w:val="00873A95"/>
    <w:rsid w:val="00873F43"/>
    <w:rsid w:val="008741DD"/>
    <w:rsid w:val="008749E8"/>
    <w:rsid w:val="00874B0A"/>
    <w:rsid w:val="00874FF2"/>
    <w:rsid w:val="008765C5"/>
    <w:rsid w:val="00877129"/>
    <w:rsid w:val="008779CB"/>
    <w:rsid w:val="00880D65"/>
    <w:rsid w:val="00881881"/>
    <w:rsid w:val="008820D8"/>
    <w:rsid w:val="0088243C"/>
    <w:rsid w:val="0088348A"/>
    <w:rsid w:val="00883BDB"/>
    <w:rsid w:val="00884127"/>
    <w:rsid w:val="00884E4C"/>
    <w:rsid w:val="008854D2"/>
    <w:rsid w:val="00886C5A"/>
    <w:rsid w:val="0088703B"/>
    <w:rsid w:val="008910B4"/>
    <w:rsid w:val="008912ED"/>
    <w:rsid w:val="008919F5"/>
    <w:rsid w:val="00891EFD"/>
    <w:rsid w:val="00892B90"/>
    <w:rsid w:val="0089310D"/>
    <w:rsid w:val="00893C84"/>
    <w:rsid w:val="008941BF"/>
    <w:rsid w:val="00894353"/>
    <w:rsid w:val="00895000"/>
    <w:rsid w:val="008951C6"/>
    <w:rsid w:val="008958D7"/>
    <w:rsid w:val="00896032"/>
    <w:rsid w:val="00897026"/>
    <w:rsid w:val="00897BDC"/>
    <w:rsid w:val="008A167E"/>
    <w:rsid w:val="008A1AB2"/>
    <w:rsid w:val="008A1D48"/>
    <w:rsid w:val="008A387B"/>
    <w:rsid w:val="008A3A7E"/>
    <w:rsid w:val="008A3B25"/>
    <w:rsid w:val="008A3E26"/>
    <w:rsid w:val="008A3E6E"/>
    <w:rsid w:val="008A5D15"/>
    <w:rsid w:val="008A5EA6"/>
    <w:rsid w:val="008A6C44"/>
    <w:rsid w:val="008B19C7"/>
    <w:rsid w:val="008B1A79"/>
    <w:rsid w:val="008B2F1F"/>
    <w:rsid w:val="008B3144"/>
    <w:rsid w:val="008B3E73"/>
    <w:rsid w:val="008B4203"/>
    <w:rsid w:val="008B4260"/>
    <w:rsid w:val="008B48CF"/>
    <w:rsid w:val="008B4990"/>
    <w:rsid w:val="008B4C45"/>
    <w:rsid w:val="008B55E5"/>
    <w:rsid w:val="008B7798"/>
    <w:rsid w:val="008C0356"/>
    <w:rsid w:val="008C154F"/>
    <w:rsid w:val="008C179E"/>
    <w:rsid w:val="008C1C2D"/>
    <w:rsid w:val="008C1FD4"/>
    <w:rsid w:val="008C208B"/>
    <w:rsid w:val="008C3223"/>
    <w:rsid w:val="008C3461"/>
    <w:rsid w:val="008C386A"/>
    <w:rsid w:val="008C3911"/>
    <w:rsid w:val="008C3D79"/>
    <w:rsid w:val="008C40B6"/>
    <w:rsid w:val="008C4225"/>
    <w:rsid w:val="008C44A9"/>
    <w:rsid w:val="008C518A"/>
    <w:rsid w:val="008C64A1"/>
    <w:rsid w:val="008C761C"/>
    <w:rsid w:val="008D0298"/>
    <w:rsid w:val="008D10BB"/>
    <w:rsid w:val="008D1288"/>
    <w:rsid w:val="008D274A"/>
    <w:rsid w:val="008D2C9D"/>
    <w:rsid w:val="008D38D6"/>
    <w:rsid w:val="008D4E41"/>
    <w:rsid w:val="008D5947"/>
    <w:rsid w:val="008D5AB0"/>
    <w:rsid w:val="008D6576"/>
    <w:rsid w:val="008D7002"/>
    <w:rsid w:val="008D7843"/>
    <w:rsid w:val="008D7AC1"/>
    <w:rsid w:val="008E0518"/>
    <w:rsid w:val="008E0A24"/>
    <w:rsid w:val="008E0A3D"/>
    <w:rsid w:val="008E1592"/>
    <w:rsid w:val="008E1A7A"/>
    <w:rsid w:val="008E27D6"/>
    <w:rsid w:val="008E2AE9"/>
    <w:rsid w:val="008E320A"/>
    <w:rsid w:val="008E3956"/>
    <w:rsid w:val="008E3E5C"/>
    <w:rsid w:val="008E561F"/>
    <w:rsid w:val="008E5CC1"/>
    <w:rsid w:val="008E60C0"/>
    <w:rsid w:val="008E62AA"/>
    <w:rsid w:val="008E66E6"/>
    <w:rsid w:val="008E6CB8"/>
    <w:rsid w:val="008E784E"/>
    <w:rsid w:val="008F002B"/>
    <w:rsid w:val="008F03A7"/>
    <w:rsid w:val="008F1D9D"/>
    <w:rsid w:val="008F1F01"/>
    <w:rsid w:val="008F279A"/>
    <w:rsid w:val="008F2DF3"/>
    <w:rsid w:val="008F2E42"/>
    <w:rsid w:val="008F3CE9"/>
    <w:rsid w:val="008F3F41"/>
    <w:rsid w:val="008F4015"/>
    <w:rsid w:val="008F5127"/>
    <w:rsid w:val="008F54B3"/>
    <w:rsid w:val="008F569A"/>
    <w:rsid w:val="008F7D45"/>
    <w:rsid w:val="0090026F"/>
    <w:rsid w:val="009010CE"/>
    <w:rsid w:val="009029D8"/>
    <w:rsid w:val="00902BF6"/>
    <w:rsid w:val="00903EB9"/>
    <w:rsid w:val="00905B82"/>
    <w:rsid w:val="00905BD4"/>
    <w:rsid w:val="00906009"/>
    <w:rsid w:val="009068A5"/>
    <w:rsid w:val="00906D3B"/>
    <w:rsid w:val="00906EE5"/>
    <w:rsid w:val="00907B1F"/>
    <w:rsid w:val="009103D8"/>
    <w:rsid w:val="00910C12"/>
    <w:rsid w:val="00911BEB"/>
    <w:rsid w:val="009124DF"/>
    <w:rsid w:val="009127C3"/>
    <w:rsid w:val="009129C9"/>
    <w:rsid w:val="00912A64"/>
    <w:rsid w:val="00914976"/>
    <w:rsid w:val="00914F5B"/>
    <w:rsid w:val="009164B9"/>
    <w:rsid w:val="00916611"/>
    <w:rsid w:val="00917278"/>
    <w:rsid w:val="0091748C"/>
    <w:rsid w:val="009205AC"/>
    <w:rsid w:val="00920EA7"/>
    <w:rsid w:val="00921619"/>
    <w:rsid w:val="00921BA8"/>
    <w:rsid w:val="00921CF9"/>
    <w:rsid w:val="0092221D"/>
    <w:rsid w:val="00923A0E"/>
    <w:rsid w:val="00923B7A"/>
    <w:rsid w:val="0092406F"/>
    <w:rsid w:val="009247C6"/>
    <w:rsid w:val="00924C3E"/>
    <w:rsid w:val="00924CC9"/>
    <w:rsid w:val="00925A23"/>
    <w:rsid w:val="00925FDF"/>
    <w:rsid w:val="00926447"/>
    <w:rsid w:val="00927242"/>
    <w:rsid w:val="009279C1"/>
    <w:rsid w:val="00930BCF"/>
    <w:rsid w:val="00930C0D"/>
    <w:rsid w:val="00930EF5"/>
    <w:rsid w:val="009310AD"/>
    <w:rsid w:val="009321A5"/>
    <w:rsid w:val="0093242A"/>
    <w:rsid w:val="00933308"/>
    <w:rsid w:val="009340B3"/>
    <w:rsid w:val="009358AB"/>
    <w:rsid w:val="00936D80"/>
    <w:rsid w:val="00936F94"/>
    <w:rsid w:val="00937085"/>
    <w:rsid w:val="0093756F"/>
    <w:rsid w:val="009375B2"/>
    <w:rsid w:val="009404CD"/>
    <w:rsid w:val="009422B6"/>
    <w:rsid w:val="009431AB"/>
    <w:rsid w:val="00943DF3"/>
    <w:rsid w:val="00943E32"/>
    <w:rsid w:val="00944096"/>
    <w:rsid w:val="00944248"/>
    <w:rsid w:val="0094525A"/>
    <w:rsid w:val="00945719"/>
    <w:rsid w:val="00945D54"/>
    <w:rsid w:val="00946380"/>
    <w:rsid w:val="0094654C"/>
    <w:rsid w:val="00951F94"/>
    <w:rsid w:val="009528C5"/>
    <w:rsid w:val="009528D3"/>
    <w:rsid w:val="00952BAC"/>
    <w:rsid w:val="0095307B"/>
    <w:rsid w:val="009530DE"/>
    <w:rsid w:val="00953894"/>
    <w:rsid w:val="00953C06"/>
    <w:rsid w:val="00953FC9"/>
    <w:rsid w:val="009551F0"/>
    <w:rsid w:val="0095580C"/>
    <w:rsid w:val="00955972"/>
    <w:rsid w:val="00955DB8"/>
    <w:rsid w:val="00956174"/>
    <w:rsid w:val="00960615"/>
    <w:rsid w:val="009612BD"/>
    <w:rsid w:val="00961BD3"/>
    <w:rsid w:val="00961E33"/>
    <w:rsid w:val="009627F1"/>
    <w:rsid w:val="00963BA2"/>
    <w:rsid w:val="00964729"/>
    <w:rsid w:val="00964786"/>
    <w:rsid w:val="00964C0B"/>
    <w:rsid w:val="0096502C"/>
    <w:rsid w:val="00966287"/>
    <w:rsid w:val="00967212"/>
    <w:rsid w:val="00971340"/>
    <w:rsid w:val="00971A67"/>
    <w:rsid w:val="00971BE7"/>
    <w:rsid w:val="00971D3D"/>
    <w:rsid w:val="00972024"/>
    <w:rsid w:val="00972733"/>
    <w:rsid w:val="00973521"/>
    <w:rsid w:val="00973E9D"/>
    <w:rsid w:val="009746A4"/>
    <w:rsid w:val="00975110"/>
    <w:rsid w:val="00975970"/>
    <w:rsid w:val="00975AAE"/>
    <w:rsid w:val="00976E77"/>
    <w:rsid w:val="00977A2A"/>
    <w:rsid w:val="00977CEF"/>
    <w:rsid w:val="00980D6B"/>
    <w:rsid w:val="009820D6"/>
    <w:rsid w:val="00982149"/>
    <w:rsid w:val="00984ED4"/>
    <w:rsid w:val="00985051"/>
    <w:rsid w:val="009853F9"/>
    <w:rsid w:val="00985CA0"/>
    <w:rsid w:val="0098630C"/>
    <w:rsid w:val="009864D0"/>
    <w:rsid w:val="00987441"/>
    <w:rsid w:val="00990B05"/>
    <w:rsid w:val="00991B82"/>
    <w:rsid w:val="00991BD5"/>
    <w:rsid w:val="00993DB9"/>
    <w:rsid w:val="00994301"/>
    <w:rsid w:val="009946DE"/>
    <w:rsid w:val="00994B11"/>
    <w:rsid w:val="00994C5D"/>
    <w:rsid w:val="009958C7"/>
    <w:rsid w:val="00995F17"/>
    <w:rsid w:val="00995F27"/>
    <w:rsid w:val="00996098"/>
    <w:rsid w:val="00996FC8"/>
    <w:rsid w:val="00997C2C"/>
    <w:rsid w:val="009A008B"/>
    <w:rsid w:val="009A05FD"/>
    <w:rsid w:val="009A0926"/>
    <w:rsid w:val="009A0F81"/>
    <w:rsid w:val="009A1B67"/>
    <w:rsid w:val="009A1BD3"/>
    <w:rsid w:val="009A2058"/>
    <w:rsid w:val="009A2170"/>
    <w:rsid w:val="009A2318"/>
    <w:rsid w:val="009A2CE7"/>
    <w:rsid w:val="009A30CA"/>
    <w:rsid w:val="009A3B90"/>
    <w:rsid w:val="009A3E84"/>
    <w:rsid w:val="009A3FF5"/>
    <w:rsid w:val="009A410A"/>
    <w:rsid w:val="009A419E"/>
    <w:rsid w:val="009A5B94"/>
    <w:rsid w:val="009A6005"/>
    <w:rsid w:val="009A67B1"/>
    <w:rsid w:val="009A6882"/>
    <w:rsid w:val="009A6F93"/>
    <w:rsid w:val="009A745D"/>
    <w:rsid w:val="009A79E9"/>
    <w:rsid w:val="009A7AD0"/>
    <w:rsid w:val="009A7B1F"/>
    <w:rsid w:val="009A7CF4"/>
    <w:rsid w:val="009B08F5"/>
    <w:rsid w:val="009B0997"/>
    <w:rsid w:val="009B15B5"/>
    <w:rsid w:val="009B1748"/>
    <w:rsid w:val="009B1B2D"/>
    <w:rsid w:val="009B1F96"/>
    <w:rsid w:val="009B369C"/>
    <w:rsid w:val="009B37FC"/>
    <w:rsid w:val="009B42BF"/>
    <w:rsid w:val="009B500D"/>
    <w:rsid w:val="009B5263"/>
    <w:rsid w:val="009B5514"/>
    <w:rsid w:val="009B5CFB"/>
    <w:rsid w:val="009B63F2"/>
    <w:rsid w:val="009B6406"/>
    <w:rsid w:val="009B650A"/>
    <w:rsid w:val="009B688D"/>
    <w:rsid w:val="009B728E"/>
    <w:rsid w:val="009C1E42"/>
    <w:rsid w:val="009C1FD3"/>
    <w:rsid w:val="009C21CC"/>
    <w:rsid w:val="009C24D0"/>
    <w:rsid w:val="009C24DE"/>
    <w:rsid w:val="009C3DA7"/>
    <w:rsid w:val="009C4811"/>
    <w:rsid w:val="009C48E5"/>
    <w:rsid w:val="009C6564"/>
    <w:rsid w:val="009C6B64"/>
    <w:rsid w:val="009C7260"/>
    <w:rsid w:val="009C78F5"/>
    <w:rsid w:val="009C7EDD"/>
    <w:rsid w:val="009D09EF"/>
    <w:rsid w:val="009D0BB2"/>
    <w:rsid w:val="009D109F"/>
    <w:rsid w:val="009D15E1"/>
    <w:rsid w:val="009D1BCD"/>
    <w:rsid w:val="009D1E3B"/>
    <w:rsid w:val="009D2146"/>
    <w:rsid w:val="009D2396"/>
    <w:rsid w:val="009D2E52"/>
    <w:rsid w:val="009D2F89"/>
    <w:rsid w:val="009D31F7"/>
    <w:rsid w:val="009D370A"/>
    <w:rsid w:val="009D3C85"/>
    <w:rsid w:val="009D525B"/>
    <w:rsid w:val="009D5A2A"/>
    <w:rsid w:val="009D6B72"/>
    <w:rsid w:val="009D6E95"/>
    <w:rsid w:val="009D7653"/>
    <w:rsid w:val="009D7D06"/>
    <w:rsid w:val="009E0088"/>
    <w:rsid w:val="009E009E"/>
    <w:rsid w:val="009E1E29"/>
    <w:rsid w:val="009E1EE0"/>
    <w:rsid w:val="009E249C"/>
    <w:rsid w:val="009E2EF7"/>
    <w:rsid w:val="009E3718"/>
    <w:rsid w:val="009E3914"/>
    <w:rsid w:val="009E3A1C"/>
    <w:rsid w:val="009E3CE1"/>
    <w:rsid w:val="009E3CE7"/>
    <w:rsid w:val="009E3F3F"/>
    <w:rsid w:val="009E3F61"/>
    <w:rsid w:val="009E415F"/>
    <w:rsid w:val="009E563C"/>
    <w:rsid w:val="009E5E97"/>
    <w:rsid w:val="009E668C"/>
    <w:rsid w:val="009E6935"/>
    <w:rsid w:val="009E6CDF"/>
    <w:rsid w:val="009E76CD"/>
    <w:rsid w:val="009F1297"/>
    <w:rsid w:val="009F19F6"/>
    <w:rsid w:val="009F1EF9"/>
    <w:rsid w:val="009F465D"/>
    <w:rsid w:val="009F59FC"/>
    <w:rsid w:val="009F62F1"/>
    <w:rsid w:val="00A00ACA"/>
    <w:rsid w:val="00A0169E"/>
    <w:rsid w:val="00A01C52"/>
    <w:rsid w:val="00A02AC5"/>
    <w:rsid w:val="00A02AE5"/>
    <w:rsid w:val="00A02B40"/>
    <w:rsid w:val="00A02D0C"/>
    <w:rsid w:val="00A031AB"/>
    <w:rsid w:val="00A04200"/>
    <w:rsid w:val="00A04C61"/>
    <w:rsid w:val="00A04E6D"/>
    <w:rsid w:val="00A04ED2"/>
    <w:rsid w:val="00A05335"/>
    <w:rsid w:val="00A0560A"/>
    <w:rsid w:val="00A06389"/>
    <w:rsid w:val="00A063C0"/>
    <w:rsid w:val="00A06F28"/>
    <w:rsid w:val="00A07502"/>
    <w:rsid w:val="00A077C5"/>
    <w:rsid w:val="00A100E6"/>
    <w:rsid w:val="00A10E45"/>
    <w:rsid w:val="00A11FD7"/>
    <w:rsid w:val="00A139FC"/>
    <w:rsid w:val="00A13D00"/>
    <w:rsid w:val="00A153EC"/>
    <w:rsid w:val="00A159F0"/>
    <w:rsid w:val="00A15A28"/>
    <w:rsid w:val="00A15F7E"/>
    <w:rsid w:val="00A164AC"/>
    <w:rsid w:val="00A1651B"/>
    <w:rsid w:val="00A16B7B"/>
    <w:rsid w:val="00A17ACE"/>
    <w:rsid w:val="00A17B98"/>
    <w:rsid w:val="00A20370"/>
    <w:rsid w:val="00A204F2"/>
    <w:rsid w:val="00A20B04"/>
    <w:rsid w:val="00A20BF6"/>
    <w:rsid w:val="00A2140D"/>
    <w:rsid w:val="00A22B73"/>
    <w:rsid w:val="00A235CC"/>
    <w:rsid w:val="00A23FE7"/>
    <w:rsid w:val="00A24EB1"/>
    <w:rsid w:val="00A2504C"/>
    <w:rsid w:val="00A25C5C"/>
    <w:rsid w:val="00A27446"/>
    <w:rsid w:val="00A277CF"/>
    <w:rsid w:val="00A27DEE"/>
    <w:rsid w:val="00A27F26"/>
    <w:rsid w:val="00A30623"/>
    <w:rsid w:val="00A320A3"/>
    <w:rsid w:val="00A325BC"/>
    <w:rsid w:val="00A32D62"/>
    <w:rsid w:val="00A33E27"/>
    <w:rsid w:val="00A34554"/>
    <w:rsid w:val="00A34D26"/>
    <w:rsid w:val="00A34E0A"/>
    <w:rsid w:val="00A351D8"/>
    <w:rsid w:val="00A36F42"/>
    <w:rsid w:val="00A3763E"/>
    <w:rsid w:val="00A37A4B"/>
    <w:rsid w:val="00A406C8"/>
    <w:rsid w:val="00A40985"/>
    <w:rsid w:val="00A40AFF"/>
    <w:rsid w:val="00A40BB6"/>
    <w:rsid w:val="00A41204"/>
    <w:rsid w:val="00A416B7"/>
    <w:rsid w:val="00A417BC"/>
    <w:rsid w:val="00A417E6"/>
    <w:rsid w:val="00A41D65"/>
    <w:rsid w:val="00A42105"/>
    <w:rsid w:val="00A426A8"/>
    <w:rsid w:val="00A434A1"/>
    <w:rsid w:val="00A435C4"/>
    <w:rsid w:val="00A43AA7"/>
    <w:rsid w:val="00A43CCB"/>
    <w:rsid w:val="00A448B0"/>
    <w:rsid w:val="00A448DD"/>
    <w:rsid w:val="00A448F2"/>
    <w:rsid w:val="00A45B5D"/>
    <w:rsid w:val="00A462F3"/>
    <w:rsid w:val="00A4768B"/>
    <w:rsid w:val="00A5029B"/>
    <w:rsid w:val="00A50435"/>
    <w:rsid w:val="00A50DB7"/>
    <w:rsid w:val="00A50DD8"/>
    <w:rsid w:val="00A515DD"/>
    <w:rsid w:val="00A51646"/>
    <w:rsid w:val="00A53058"/>
    <w:rsid w:val="00A536DA"/>
    <w:rsid w:val="00A53725"/>
    <w:rsid w:val="00A53C2A"/>
    <w:rsid w:val="00A548AA"/>
    <w:rsid w:val="00A54BC3"/>
    <w:rsid w:val="00A560EB"/>
    <w:rsid w:val="00A565C7"/>
    <w:rsid w:val="00A56914"/>
    <w:rsid w:val="00A5771F"/>
    <w:rsid w:val="00A57C47"/>
    <w:rsid w:val="00A61903"/>
    <w:rsid w:val="00A61B77"/>
    <w:rsid w:val="00A61BAB"/>
    <w:rsid w:val="00A61FF9"/>
    <w:rsid w:val="00A63814"/>
    <w:rsid w:val="00A638BC"/>
    <w:rsid w:val="00A6392F"/>
    <w:rsid w:val="00A64B15"/>
    <w:rsid w:val="00A653BF"/>
    <w:rsid w:val="00A67701"/>
    <w:rsid w:val="00A70CB6"/>
    <w:rsid w:val="00A71873"/>
    <w:rsid w:val="00A71ABB"/>
    <w:rsid w:val="00A723CF"/>
    <w:rsid w:val="00A729A2"/>
    <w:rsid w:val="00A72BEE"/>
    <w:rsid w:val="00A730CC"/>
    <w:rsid w:val="00A733D7"/>
    <w:rsid w:val="00A73881"/>
    <w:rsid w:val="00A74258"/>
    <w:rsid w:val="00A74EDD"/>
    <w:rsid w:val="00A75602"/>
    <w:rsid w:val="00A75D0C"/>
    <w:rsid w:val="00A76C89"/>
    <w:rsid w:val="00A770C4"/>
    <w:rsid w:val="00A809BB"/>
    <w:rsid w:val="00A80CF7"/>
    <w:rsid w:val="00A812AB"/>
    <w:rsid w:val="00A818F5"/>
    <w:rsid w:val="00A8233A"/>
    <w:rsid w:val="00A8271A"/>
    <w:rsid w:val="00A83B35"/>
    <w:rsid w:val="00A8437F"/>
    <w:rsid w:val="00A84ABC"/>
    <w:rsid w:val="00A85147"/>
    <w:rsid w:val="00A855D0"/>
    <w:rsid w:val="00A8598E"/>
    <w:rsid w:val="00A85F45"/>
    <w:rsid w:val="00A85FF4"/>
    <w:rsid w:val="00A87132"/>
    <w:rsid w:val="00A90158"/>
    <w:rsid w:val="00A90652"/>
    <w:rsid w:val="00A90715"/>
    <w:rsid w:val="00A91408"/>
    <w:rsid w:val="00A9266E"/>
    <w:rsid w:val="00A93F0C"/>
    <w:rsid w:val="00A943B3"/>
    <w:rsid w:val="00A946CF"/>
    <w:rsid w:val="00A94C27"/>
    <w:rsid w:val="00A95540"/>
    <w:rsid w:val="00A956DD"/>
    <w:rsid w:val="00A95938"/>
    <w:rsid w:val="00A96868"/>
    <w:rsid w:val="00A96EE5"/>
    <w:rsid w:val="00A976E1"/>
    <w:rsid w:val="00AA011C"/>
    <w:rsid w:val="00AA0266"/>
    <w:rsid w:val="00AA08D9"/>
    <w:rsid w:val="00AA1A98"/>
    <w:rsid w:val="00AA2A66"/>
    <w:rsid w:val="00AA310F"/>
    <w:rsid w:val="00AA3F0F"/>
    <w:rsid w:val="00AA447F"/>
    <w:rsid w:val="00AA54C0"/>
    <w:rsid w:val="00AA6452"/>
    <w:rsid w:val="00AA7D92"/>
    <w:rsid w:val="00AB1824"/>
    <w:rsid w:val="00AB27EC"/>
    <w:rsid w:val="00AB3601"/>
    <w:rsid w:val="00AB5483"/>
    <w:rsid w:val="00AB5CC4"/>
    <w:rsid w:val="00AB6812"/>
    <w:rsid w:val="00AB6CDB"/>
    <w:rsid w:val="00AB70B6"/>
    <w:rsid w:val="00AB7E56"/>
    <w:rsid w:val="00AC05B0"/>
    <w:rsid w:val="00AC0A5B"/>
    <w:rsid w:val="00AC0C8A"/>
    <w:rsid w:val="00AC2BA6"/>
    <w:rsid w:val="00AC31E9"/>
    <w:rsid w:val="00AC3BC6"/>
    <w:rsid w:val="00AC581F"/>
    <w:rsid w:val="00AC5E2B"/>
    <w:rsid w:val="00AC6118"/>
    <w:rsid w:val="00AC7770"/>
    <w:rsid w:val="00AC7C11"/>
    <w:rsid w:val="00AC7DD5"/>
    <w:rsid w:val="00AD0397"/>
    <w:rsid w:val="00AD0D3E"/>
    <w:rsid w:val="00AD2051"/>
    <w:rsid w:val="00AD28E2"/>
    <w:rsid w:val="00AD3025"/>
    <w:rsid w:val="00AD4D02"/>
    <w:rsid w:val="00AD52D1"/>
    <w:rsid w:val="00AD5300"/>
    <w:rsid w:val="00AD5F0E"/>
    <w:rsid w:val="00AD6594"/>
    <w:rsid w:val="00AD66E8"/>
    <w:rsid w:val="00AD68C9"/>
    <w:rsid w:val="00AD6A52"/>
    <w:rsid w:val="00AD6DCD"/>
    <w:rsid w:val="00AD7368"/>
    <w:rsid w:val="00AD7646"/>
    <w:rsid w:val="00AD7709"/>
    <w:rsid w:val="00AD7A15"/>
    <w:rsid w:val="00AD7CDA"/>
    <w:rsid w:val="00AE029B"/>
    <w:rsid w:val="00AE056A"/>
    <w:rsid w:val="00AE0A94"/>
    <w:rsid w:val="00AE0F40"/>
    <w:rsid w:val="00AE1555"/>
    <w:rsid w:val="00AE2292"/>
    <w:rsid w:val="00AE24D0"/>
    <w:rsid w:val="00AE25C9"/>
    <w:rsid w:val="00AE2A0A"/>
    <w:rsid w:val="00AE2F13"/>
    <w:rsid w:val="00AE3DE7"/>
    <w:rsid w:val="00AE408C"/>
    <w:rsid w:val="00AE4715"/>
    <w:rsid w:val="00AE492E"/>
    <w:rsid w:val="00AE4E0F"/>
    <w:rsid w:val="00AE4E63"/>
    <w:rsid w:val="00AE5FDA"/>
    <w:rsid w:val="00AE60B4"/>
    <w:rsid w:val="00AF2259"/>
    <w:rsid w:val="00AF2DFA"/>
    <w:rsid w:val="00AF5F0A"/>
    <w:rsid w:val="00AF6385"/>
    <w:rsid w:val="00AF665F"/>
    <w:rsid w:val="00AF7B14"/>
    <w:rsid w:val="00B014F9"/>
    <w:rsid w:val="00B0185F"/>
    <w:rsid w:val="00B01B45"/>
    <w:rsid w:val="00B01C2B"/>
    <w:rsid w:val="00B0246A"/>
    <w:rsid w:val="00B03264"/>
    <w:rsid w:val="00B0373F"/>
    <w:rsid w:val="00B03E4B"/>
    <w:rsid w:val="00B0406F"/>
    <w:rsid w:val="00B04D64"/>
    <w:rsid w:val="00B05650"/>
    <w:rsid w:val="00B05EAE"/>
    <w:rsid w:val="00B0602C"/>
    <w:rsid w:val="00B10069"/>
    <w:rsid w:val="00B114A8"/>
    <w:rsid w:val="00B118C9"/>
    <w:rsid w:val="00B12C3F"/>
    <w:rsid w:val="00B152E4"/>
    <w:rsid w:val="00B15830"/>
    <w:rsid w:val="00B16B49"/>
    <w:rsid w:val="00B20748"/>
    <w:rsid w:val="00B20F35"/>
    <w:rsid w:val="00B212E7"/>
    <w:rsid w:val="00B21798"/>
    <w:rsid w:val="00B22727"/>
    <w:rsid w:val="00B22DC2"/>
    <w:rsid w:val="00B236C8"/>
    <w:rsid w:val="00B23907"/>
    <w:rsid w:val="00B23C2D"/>
    <w:rsid w:val="00B247FE"/>
    <w:rsid w:val="00B254F3"/>
    <w:rsid w:val="00B261B0"/>
    <w:rsid w:val="00B265ED"/>
    <w:rsid w:val="00B266FA"/>
    <w:rsid w:val="00B301E0"/>
    <w:rsid w:val="00B304C1"/>
    <w:rsid w:val="00B30EDE"/>
    <w:rsid w:val="00B31008"/>
    <w:rsid w:val="00B31613"/>
    <w:rsid w:val="00B329C0"/>
    <w:rsid w:val="00B32E29"/>
    <w:rsid w:val="00B32E73"/>
    <w:rsid w:val="00B35CC7"/>
    <w:rsid w:val="00B3758E"/>
    <w:rsid w:val="00B37778"/>
    <w:rsid w:val="00B378EF"/>
    <w:rsid w:val="00B4014D"/>
    <w:rsid w:val="00B40C8E"/>
    <w:rsid w:val="00B411C2"/>
    <w:rsid w:val="00B41D31"/>
    <w:rsid w:val="00B42041"/>
    <w:rsid w:val="00B426A6"/>
    <w:rsid w:val="00B42BEB"/>
    <w:rsid w:val="00B43B39"/>
    <w:rsid w:val="00B45363"/>
    <w:rsid w:val="00B45447"/>
    <w:rsid w:val="00B45D5D"/>
    <w:rsid w:val="00B46080"/>
    <w:rsid w:val="00B46D49"/>
    <w:rsid w:val="00B46FA5"/>
    <w:rsid w:val="00B4738D"/>
    <w:rsid w:val="00B501AE"/>
    <w:rsid w:val="00B50C7A"/>
    <w:rsid w:val="00B50E1F"/>
    <w:rsid w:val="00B51D53"/>
    <w:rsid w:val="00B525AE"/>
    <w:rsid w:val="00B528C8"/>
    <w:rsid w:val="00B548CC"/>
    <w:rsid w:val="00B5557C"/>
    <w:rsid w:val="00B56195"/>
    <w:rsid w:val="00B6021F"/>
    <w:rsid w:val="00B60DA9"/>
    <w:rsid w:val="00B61B6B"/>
    <w:rsid w:val="00B61EA6"/>
    <w:rsid w:val="00B6264F"/>
    <w:rsid w:val="00B6413D"/>
    <w:rsid w:val="00B641C7"/>
    <w:rsid w:val="00B653F8"/>
    <w:rsid w:val="00B66356"/>
    <w:rsid w:val="00B66F39"/>
    <w:rsid w:val="00B672B0"/>
    <w:rsid w:val="00B67783"/>
    <w:rsid w:val="00B703F5"/>
    <w:rsid w:val="00B70A1C"/>
    <w:rsid w:val="00B70E23"/>
    <w:rsid w:val="00B70E50"/>
    <w:rsid w:val="00B71565"/>
    <w:rsid w:val="00B71E28"/>
    <w:rsid w:val="00B73097"/>
    <w:rsid w:val="00B75E45"/>
    <w:rsid w:val="00B76E06"/>
    <w:rsid w:val="00B77766"/>
    <w:rsid w:val="00B80200"/>
    <w:rsid w:val="00B8068A"/>
    <w:rsid w:val="00B80BF2"/>
    <w:rsid w:val="00B80F1B"/>
    <w:rsid w:val="00B812BD"/>
    <w:rsid w:val="00B8199C"/>
    <w:rsid w:val="00B81A07"/>
    <w:rsid w:val="00B832F7"/>
    <w:rsid w:val="00B83B64"/>
    <w:rsid w:val="00B84234"/>
    <w:rsid w:val="00B84331"/>
    <w:rsid w:val="00B86A53"/>
    <w:rsid w:val="00B876A3"/>
    <w:rsid w:val="00B8782F"/>
    <w:rsid w:val="00B9084A"/>
    <w:rsid w:val="00B90E10"/>
    <w:rsid w:val="00B9100C"/>
    <w:rsid w:val="00B9117E"/>
    <w:rsid w:val="00B91EA6"/>
    <w:rsid w:val="00B91F4D"/>
    <w:rsid w:val="00B9339E"/>
    <w:rsid w:val="00B936A9"/>
    <w:rsid w:val="00B94BC2"/>
    <w:rsid w:val="00B95263"/>
    <w:rsid w:val="00B9650E"/>
    <w:rsid w:val="00B96EDD"/>
    <w:rsid w:val="00BA0881"/>
    <w:rsid w:val="00BA14AB"/>
    <w:rsid w:val="00BA22B4"/>
    <w:rsid w:val="00BA2CAD"/>
    <w:rsid w:val="00BA2DC5"/>
    <w:rsid w:val="00BA403B"/>
    <w:rsid w:val="00BA4635"/>
    <w:rsid w:val="00BA53C3"/>
    <w:rsid w:val="00BA5A67"/>
    <w:rsid w:val="00BA6BC7"/>
    <w:rsid w:val="00BA6D8D"/>
    <w:rsid w:val="00BA71DA"/>
    <w:rsid w:val="00BA732C"/>
    <w:rsid w:val="00BB00FA"/>
    <w:rsid w:val="00BB1122"/>
    <w:rsid w:val="00BB197B"/>
    <w:rsid w:val="00BB1E35"/>
    <w:rsid w:val="00BB33E4"/>
    <w:rsid w:val="00BB3A3A"/>
    <w:rsid w:val="00BB421A"/>
    <w:rsid w:val="00BB43DA"/>
    <w:rsid w:val="00BB450D"/>
    <w:rsid w:val="00BB4774"/>
    <w:rsid w:val="00BB4911"/>
    <w:rsid w:val="00BB4CEA"/>
    <w:rsid w:val="00BB52BB"/>
    <w:rsid w:val="00BB5955"/>
    <w:rsid w:val="00BB5C8F"/>
    <w:rsid w:val="00BB5D6B"/>
    <w:rsid w:val="00BB5DB3"/>
    <w:rsid w:val="00BB6BF0"/>
    <w:rsid w:val="00BB7B67"/>
    <w:rsid w:val="00BC03CD"/>
    <w:rsid w:val="00BC0C19"/>
    <w:rsid w:val="00BC0D52"/>
    <w:rsid w:val="00BC0D8E"/>
    <w:rsid w:val="00BC1BB1"/>
    <w:rsid w:val="00BC23D8"/>
    <w:rsid w:val="00BC5558"/>
    <w:rsid w:val="00BC5583"/>
    <w:rsid w:val="00BC639E"/>
    <w:rsid w:val="00BC7C7D"/>
    <w:rsid w:val="00BD07F9"/>
    <w:rsid w:val="00BD0BAB"/>
    <w:rsid w:val="00BD14E6"/>
    <w:rsid w:val="00BD18CA"/>
    <w:rsid w:val="00BD250A"/>
    <w:rsid w:val="00BD26E7"/>
    <w:rsid w:val="00BD37DE"/>
    <w:rsid w:val="00BD3BF7"/>
    <w:rsid w:val="00BD3F73"/>
    <w:rsid w:val="00BD42AA"/>
    <w:rsid w:val="00BD4C06"/>
    <w:rsid w:val="00BD4CB9"/>
    <w:rsid w:val="00BD548C"/>
    <w:rsid w:val="00BD5523"/>
    <w:rsid w:val="00BD6986"/>
    <w:rsid w:val="00BD7140"/>
    <w:rsid w:val="00BD767D"/>
    <w:rsid w:val="00BE0439"/>
    <w:rsid w:val="00BE0C65"/>
    <w:rsid w:val="00BE259C"/>
    <w:rsid w:val="00BE2DFB"/>
    <w:rsid w:val="00BE3E1C"/>
    <w:rsid w:val="00BE4796"/>
    <w:rsid w:val="00BE53DA"/>
    <w:rsid w:val="00BE57F8"/>
    <w:rsid w:val="00BE62C1"/>
    <w:rsid w:val="00BF01C8"/>
    <w:rsid w:val="00BF1E6A"/>
    <w:rsid w:val="00BF1F78"/>
    <w:rsid w:val="00BF277B"/>
    <w:rsid w:val="00BF4126"/>
    <w:rsid w:val="00BF598E"/>
    <w:rsid w:val="00BF5CE2"/>
    <w:rsid w:val="00BF65B3"/>
    <w:rsid w:val="00BF688B"/>
    <w:rsid w:val="00BF70CC"/>
    <w:rsid w:val="00C00E1F"/>
    <w:rsid w:val="00C00F76"/>
    <w:rsid w:val="00C0130A"/>
    <w:rsid w:val="00C01568"/>
    <w:rsid w:val="00C02555"/>
    <w:rsid w:val="00C025C3"/>
    <w:rsid w:val="00C03DF4"/>
    <w:rsid w:val="00C0517C"/>
    <w:rsid w:val="00C055E7"/>
    <w:rsid w:val="00C05649"/>
    <w:rsid w:val="00C05679"/>
    <w:rsid w:val="00C0696E"/>
    <w:rsid w:val="00C06B40"/>
    <w:rsid w:val="00C0711C"/>
    <w:rsid w:val="00C0721A"/>
    <w:rsid w:val="00C076E9"/>
    <w:rsid w:val="00C07D4C"/>
    <w:rsid w:val="00C10CD5"/>
    <w:rsid w:val="00C11247"/>
    <w:rsid w:val="00C12607"/>
    <w:rsid w:val="00C12F35"/>
    <w:rsid w:val="00C13111"/>
    <w:rsid w:val="00C1312A"/>
    <w:rsid w:val="00C13C80"/>
    <w:rsid w:val="00C16229"/>
    <w:rsid w:val="00C1626A"/>
    <w:rsid w:val="00C16ABD"/>
    <w:rsid w:val="00C200B9"/>
    <w:rsid w:val="00C20401"/>
    <w:rsid w:val="00C20E64"/>
    <w:rsid w:val="00C22BDD"/>
    <w:rsid w:val="00C22C59"/>
    <w:rsid w:val="00C22F25"/>
    <w:rsid w:val="00C2336A"/>
    <w:rsid w:val="00C23597"/>
    <w:rsid w:val="00C23C4D"/>
    <w:rsid w:val="00C24792"/>
    <w:rsid w:val="00C24F33"/>
    <w:rsid w:val="00C25231"/>
    <w:rsid w:val="00C25E1E"/>
    <w:rsid w:val="00C271BA"/>
    <w:rsid w:val="00C2798F"/>
    <w:rsid w:val="00C27D12"/>
    <w:rsid w:val="00C27E4F"/>
    <w:rsid w:val="00C3057B"/>
    <w:rsid w:val="00C32206"/>
    <w:rsid w:val="00C33C67"/>
    <w:rsid w:val="00C3407C"/>
    <w:rsid w:val="00C344AB"/>
    <w:rsid w:val="00C34BFA"/>
    <w:rsid w:val="00C34C0F"/>
    <w:rsid w:val="00C35A45"/>
    <w:rsid w:val="00C35AD7"/>
    <w:rsid w:val="00C371EA"/>
    <w:rsid w:val="00C3749C"/>
    <w:rsid w:val="00C40918"/>
    <w:rsid w:val="00C4207E"/>
    <w:rsid w:val="00C4222F"/>
    <w:rsid w:val="00C42253"/>
    <w:rsid w:val="00C43F62"/>
    <w:rsid w:val="00C43F8C"/>
    <w:rsid w:val="00C440E1"/>
    <w:rsid w:val="00C447EF"/>
    <w:rsid w:val="00C46588"/>
    <w:rsid w:val="00C4754C"/>
    <w:rsid w:val="00C510E3"/>
    <w:rsid w:val="00C51104"/>
    <w:rsid w:val="00C5130F"/>
    <w:rsid w:val="00C51505"/>
    <w:rsid w:val="00C5234A"/>
    <w:rsid w:val="00C52953"/>
    <w:rsid w:val="00C531D1"/>
    <w:rsid w:val="00C559E8"/>
    <w:rsid w:val="00C55FB0"/>
    <w:rsid w:val="00C56173"/>
    <w:rsid w:val="00C56466"/>
    <w:rsid w:val="00C56FD5"/>
    <w:rsid w:val="00C578A9"/>
    <w:rsid w:val="00C57B6F"/>
    <w:rsid w:val="00C57D71"/>
    <w:rsid w:val="00C60B79"/>
    <w:rsid w:val="00C61B4B"/>
    <w:rsid w:val="00C62219"/>
    <w:rsid w:val="00C62335"/>
    <w:rsid w:val="00C62BD7"/>
    <w:rsid w:val="00C632E3"/>
    <w:rsid w:val="00C636C4"/>
    <w:rsid w:val="00C64F32"/>
    <w:rsid w:val="00C6620B"/>
    <w:rsid w:val="00C66560"/>
    <w:rsid w:val="00C6780C"/>
    <w:rsid w:val="00C679C7"/>
    <w:rsid w:val="00C67C90"/>
    <w:rsid w:val="00C715BA"/>
    <w:rsid w:val="00C71A93"/>
    <w:rsid w:val="00C724DA"/>
    <w:rsid w:val="00C72A96"/>
    <w:rsid w:val="00C734E7"/>
    <w:rsid w:val="00C738F8"/>
    <w:rsid w:val="00C75F29"/>
    <w:rsid w:val="00C80168"/>
    <w:rsid w:val="00C80B47"/>
    <w:rsid w:val="00C80C79"/>
    <w:rsid w:val="00C811C6"/>
    <w:rsid w:val="00C8185C"/>
    <w:rsid w:val="00C82616"/>
    <w:rsid w:val="00C82E46"/>
    <w:rsid w:val="00C83C06"/>
    <w:rsid w:val="00C8403C"/>
    <w:rsid w:val="00C847F5"/>
    <w:rsid w:val="00C84A82"/>
    <w:rsid w:val="00C85458"/>
    <w:rsid w:val="00C8646F"/>
    <w:rsid w:val="00C8650B"/>
    <w:rsid w:val="00C86B56"/>
    <w:rsid w:val="00C86BE3"/>
    <w:rsid w:val="00C86FA6"/>
    <w:rsid w:val="00C94211"/>
    <w:rsid w:val="00C94869"/>
    <w:rsid w:val="00C94BE2"/>
    <w:rsid w:val="00C94EA1"/>
    <w:rsid w:val="00C9689E"/>
    <w:rsid w:val="00C969C8"/>
    <w:rsid w:val="00C969FB"/>
    <w:rsid w:val="00C96AE9"/>
    <w:rsid w:val="00CA0951"/>
    <w:rsid w:val="00CA0EA8"/>
    <w:rsid w:val="00CA1823"/>
    <w:rsid w:val="00CA1C11"/>
    <w:rsid w:val="00CA1CDE"/>
    <w:rsid w:val="00CA2ADD"/>
    <w:rsid w:val="00CA35CA"/>
    <w:rsid w:val="00CA35DF"/>
    <w:rsid w:val="00CA3A61"/>
    <w:rsid w:val="00CA43E2"/>
    <w:rsid w:val="00CA44F3"/>
    <w:rsid w:val="00CA61B4"/>
    <w:rsid w:val="00CA6262"/>
    <w:rsid w:val="00CA66F0"/>
    <w:rsid w:val="00CA6919"/>
    <w:rsid w:val="00CA6F9D"/>
    <w:rsid w:val="00CA7912"/>
    <w:rsid w:val="00CB0BB2"/>
    <w:rsid w:val="00CB163D"/>
    <w:rsid w:val="00CB1676"/>
    <w:rsid w:val="00CB2355"/>
    <w:rsid w:val="00CB2DB7"/>
    <w:rsid w:val="00CB3CD5"/>
    <w:rsid w:val="00CB428B"/>
    <w:rsid w:val="00CB4A97"/>
    <w:rsid w:val="00CB50FC"/>
    <w:rsid w:val="00CB5526"/>
    <w:rsid w:val="00CB5AA2"/>
    <w:rsid w:val="00CB5D63"/>
    <w:rsid w:val="00CB7287"/>
    <w:rsid w:val="00CB7C2D"/>
    <w:rsid w:val="00CC0ED0"/>
    <w:rsid w:val="00CC0F4B"/>
    <w:rsid w:val="00CC1C06"/>
    <w:rsid w:val="00CC229D"/>
    <w:rsid w:val="00CC2AA4"/>
    <w:rsid w:val="00CC3A77"/>
    <w:rsid w:val="00CC3D68"/>
    <w:rsid w:val="00CC3E6C"/>
    <w:rsid w:val="00CC5098"/>
    <w:rsid w:val="00CC5FF3"/>
    <w:rsid w:val="00CC6A29"/>
    <w:rsid w:val="00CC7917"/>
    <w:rsid w:val="00CC7EAB"/>
    <w:rsid w:val="00CD0C41"/>
    <w:rsid w:val="00CD16A2"/>
    <w:rsid w:val="00CD3583"/>
    <w:rsid w:val="00CD48BF"/>
    <w:rsid w:val="00CD4BF5"/>
    <w:rsid w:val="00CD4EE8"/>
    <w:rsid w:val="00CD6214"/>
    <w:rsid w:val="00CD69BE"/>
    <w:rsid w:val="00CD73A8"/>
    <w:rsid w:val="00CE03F4"/>
    <w:rsid w:val="00CE081B"/>
    <w:rsid w:val="00CE0F58"/>
    <w:rsid w:val="00CE13F0"/>
    <w:rsid w:val="00CE178F"/>
    <w:rsid w:val="00CE182B"/>
    <w:rsid w:val="00CE1B81"/>
    <w:rsid w:val="00CE3DA1"/>
    <w:rsid w:val="00CE4791"/>
    <w:rsid w:val="00CE5939"/>
    <w:rsid w:val="00CE5DC1"/>
    <w:rsid w:val="00CE5FC0"/>
    <w:rsid w:val="00CE6706"/>
    <w:rsid w:val="00CE691A"/>
    <w:rsid w:val="00CE730C"/>
    <w:rsid w:val="00CF0376"/>
    <w:rsid w:val="00CF124E"/>
    <w:rsid w:val="00CF1F02"/>
    <w:rsid w:val="00CF22ED"/>
    <w:rsid w:val="00CF248C"/>
    <w:rsid w:val="00CF2C39"/>
    <w:rsid w:val="00CF2D45"/>
    <w:rsid w:val="00CF406F"/>
    <w:rsid w:val="00CF4070"/>
    <w:rsid w:val="00CF51CC"/>
    <w:rsid w:val="00CF5263"/>
    <w:rsid w:val="00CF5776"/>
    <w:rsid w:val="00CF5C69"/>
    <w:rsid w:val="00CF6400"/>
    <w:rsid w:val="00CF64EF"/>
    <w:rsid w:val="00CF7646"/>
    <w:rsid w:val="00CF77DB"/>
    <w:rsid w:val="00CF78C9"/>
    <w:rsid w:val="00CF78F7"/>
    <w:rsid w:val="00D0036B"/>
    <w:rsid w:val="00D00DB2"/>
    <w:rsid w:val="00D020CE"/>
    <w:rsid w:val="00D03AA7"/>
    <w:rsid w:val="00D03E2B"/>
    <w:rsid w:val="00D041B0"/>
    <w:rsid w:val="00D05CEC"/>
    <w:rsid w:val="00D062DD"/>
    <w:rsid w:val="00D0655C"/>
    <w:rsid w:val="00D071F8"/>
    <w:rsid w:val="00D1047E"/>
    <w:rsid w:val="00D10BF6"/>
    <w:rsid w:val="00D11125"/>
    <w:rsid w:val="00D11B06"/>
    <w:rsid w:val="00D12B0D"/>
    <w:rsid w:val="00D131CF"/>
    <w:rsid w:val="00D14141"/>
    <w:rsid w:val="00D1429A"/>
    <w:rsid w:val="00D1509D"/>
    <w:rsid w:val="00D15AAF"/>
    <w:rsid w:val="00D16B15"/>
    <w:rsid w:val="00D175CD"/>
    <w:rsid w:val="00D17FEE"/>
    <w:rsid w:val="00D20481"/>
    <w:rsid w:val="00D2061C"/>
    <w:rsid w:val="00D2166C"/>
    <w:rsid w:val="00D228B0"/>
    <w:rsid w:val="00D22C8B"/>
    <w:rsid w:val="00D24B23"/>
    <w:rsid w:val="00D24C43"/>
    <w:rsid w:val="00D252C0"/>
    <w:rsid w:val="00D25E55"/>
    <w:rsid w:val="00D25F1D"/>
    <w:rsid w:val="00D26438"/>
    <w:rsid w:val="00D26D38"/>
    <w:rsid w:val="00D2778E"/>
    <w:rsid w:val="00D2786A"/>
    <w:rsid w:val="00D27BE1"/>
    <w:rsid w:val="00D3078E"/>
    <w:rsid w:val="00D30DEE"/>
    <w:rsid w:val="00D31456"/>
    <w:rsid w:val="00D31557"/>
    <w:rsid w:val="00D31EE1"/>
    <w:rsid w:val="00D33BE7"/>
    <w:rsid w:val="00D33D7D"/>
    <w:rsid w:val="00D34715"/>
    <w:rsid w:val="00D35B44"/>
    <w:rsid w:val="00D35D73"/>
    <w:rsid w:val="00D35F1C"/>
    <w:rsid w:val="00D364A7"/>
    <w:rsid w:val="00D365AB"/>
    <w:rsid w:val="00D37E5C"/>
    <w:rsid w:val="00D40042"/>
    <w:rsid w:val="00D40A04"/>
    <w:rsid w:val="00D40D1E"/>
    <w:rsid w:val="00D41443"/>
    <w:rsid w:val="00D43190"/>
    <w:rsid w:val="00D43BE4"/>
    <w:rsid w:val="00D449B2"/>
    <w:rsid w:val="00D45FCF"/>
    <w:rsid w:val="00D46520"/>
    <w:rsid w:val="00D4658E"/>
    <w:rsid w:val="00D46E9A"/>
    <w:rsid w:val="00D47957"/>
    <w:rsid w:val="00D47D95"/>
    <w:rsid w:val="00D5016F"/>
    <w:rsid w:val="00D50F7E"/>
    <w:rsid w:val="00D52464"/>
    <w:rsid w:val="00D52A30"/>
    <w:rsid w:val="00D52E49"/>
    <w:rsid w:val="00D52FC0"/>
    <w:rsid w:val="00D537E1"/>
    <w:rsid w:val="00D5380A"/>
    <w:rsid w:val="00D53B62"/>
    <w:rsid w:val="00D53FFB"/>
    <w:rsid w:val="00D54F35"/>
    <w:rsid w:val="00D551B2"/>
    <w:rsid w:val="00D553B1"/>
    <w:rsid w:val="00D55D52"/>
    <w:rsid w:val="00D56204"/>
    <w:rsid w:val="00D562D9"/>
    <w:rsid w:val="00D568EA"/>
    <w:rsid w:val="00D569FF"/>
    <w:rsid w:val="00D56C4C"/>
    <w:rsid w:val="00D57311"/>
    <w:rsid w:val="00D57BE3"/>
    <w:rsid w:val="00D57E09"/>
    <w:rsid w:val="00D57F3B"/>
    <w:rsid w:val="00D60380"/>
    <w:rsid w:val="00D606EE"/>
    <w:rsid w:val="00D6130F"/>
    <w:rsid w:val="00D6270B"/>
    <w:rsid w:val="00D62B34"/>
    <w:rsid w:val="00D6321E"/>
    <w:rsid w:val="00D6434E"/>
    <w:rsid w:val="00D64593"/>
    <w:rsid w:val="00D646F3"/>
    <w:rsid w:val="00D6530B"/>
    <w:rsid w:val="00D65779"/>
    <w:rsid w:val="00D668BB"/>
    <w:rsid w:val="00D66B4D"/>
    <w:rsid w:val="00D67B2A"/>
    <w:rsid w:val="00D67B46"/>
    <w:rsid w:val="00D707D5"/>
    <w:rsid w:val="00D70F77"/>
    <w:rsid w:val="00D711AE"/>
    <w:rsid w:val="00D71783"/>
    <w:rsid w:val="00D721B1"/>
    <w:rsid w:val="00D72458"/>
    <w:rsid w:val="00D73308"/>
    <w:rsid w:val="00D73755"/>
    <w:rsid w:val="00D74442"/>
    <w:rsid w:val="00D7460D"/>
    <w:rsid w:val="00D74732"/>
    <w:rsid w:val="00D74E0A"/>
    <w:rsid w:val="00D754D1"/>
    <w:rsid w:val="00D75C54"/>
    <w:rsid w:val="00D75D42"/>
    <w:rsid w:val="00D75D82"/>
    <w:rsid w:val="00D81451"/>
    <w:rsid w:val="00D819AE"/>
    <w:rsid w:val="00D828BE"/>
    <w:rsid w:val="00D83262"/>
    <w:rsid w:val="00D842D5"/>
    <w:rsid w:val="00D852D7"/>
    <w:rsid w:val="00D8590E"/>
    <w:rsid w:val="00D85D39"/>
    <w:rsid w:val="00D85E12"/>
    <w:rsid w:val="00D86A9F"/>
    <w:rsid w:val="00D86B3E"/>
    <w:rsid w:val="00D86C10"/>
    <w:rsid w:val="00D86ED3"/>
    <w:rsid w:val="00D87573"/>
    <w:rsid w:val="00D87CCA"/>
    <w:rsid w:val="00D9049C"/>
    <w:rsid w:val="00D90981"/>
    <w:rsid w:val="00D90B5F"/>
    <w:rsid w:val="00D925BA"/>
    <w:rsid w:val="00D93974"/>
    <w:rsid w:val="00D93B37"/>
    <w:rsid w:val="00D946F9"/>
    <w:rsid w:val="00D948DE"/>
    <w:rsid w:val="00D95C7F"/>
    <w:rsid w:val="00D95E87"/>
    <w:rsid w:val="00D970C1"/>
    <w:rsid w:val="00D97C2F"/>
    <w:rsid w:val="00DA0F5D"/>
    <w:rsid w:val="00DA1710"/>
    <w:rsid w:val="00DA1A8B"/>
    <w:rsid w:val="00DA23F5"/>
    <w:rsid w:val="00DA30C2"/>
    <w:rsid w:val="00DA3FB7"/>
    <w:rsid w:val="00DA4091"/>
    <w:rsid w:val="00DA40D9"/>
    <w:rsid w:val="00DA429F"/>
    <w:rsid w:val="00DA47F4"/>
    <w:rsid w:val="00DA4EED"/>
    <w:rsid w:val="00DA6D02"/>
    <w:rsid w:val="00DA786C"/>
    <w:rsid w:val="00DA7985"/>
    <w:rsid w:val="00DB0154"/>
    <w:rsid w:val="00DB10B0"/>
    <w:rsid w:val="00DB18AF"/>
    <w:rsid w:val="00DB1F12"/>
    <w:rsid w:val="00DB1F2D"/>
    <w:rsid w:val="00DB2062"/>
    <w:rsid w:val="00DB2B27"/>
    <w:rsid w:val="00DB3399"/>
    <w:rsid w:val="00DB3B87"/>
    <w:rsid w:val="00DB3FE6"/>
    <w:rsid w:val="00DB4C4B"/>
    <w:rsid w:val="00DB4CEA"/>
    <w:rsid w:val="00DB6A1E"/>
    <w:rsid w:val="00DB6AF5"/>
    <w:rsid w:val="00DB730A"/>
    <w:rsid w:val="00DB79F8"/>
    <w:rsid w:val="00DB7B40"/>
    <w:rsid w:val="00DB7CC0"/>
    <w:rsid w:val="00DC07B1"/>
    <w:rsid w:val="00DC144F"/>
    <w:rsid w:val="00DC15D8"/>
    <w:rsid w:val="00DC1B1E"/>
    <w:rsid w:val="00DC25AA"/>
    <w:rsid w:val="00DC34F3"/>
    <w:rsid w:val="00DC6161"/>
    <w:rsid w:val="00DC75CE"/>
    <w:rsid w:val="00DC78BE"/>
    <w:rsid w:val="00DD07C0"/>
    <w:rsid w:val="00DD24C5"/>
    <w:rsid w:val="00DD2792"/>
    <w:rsid w:val="00DD2C8D"/>
    <w:rsid w:val="00DD36AF"/>
    <w:rsid w:val="00DD3FC9"/>
    <w:rsid w:val="00DD4273"/>
    <w:rsid w:val="00DD5694"/>
    <w:rsid w:val="00DD66D0"/>
    <w:rsid w:val="00DD6E61"/>
    <w:rsid w:val="00DD7271"/>
    <w:rsid w:val="00DD7702"/>
    <w:rsid w:val="00DD7783"/>
    <w:rsid w:val="00DE0916"/>
    <w:rsid w:val="00DE1744"/>
    <w:rsid w:val="00DE1C40"/>
    <w:rsid w:val="00DE40B5"/>
    <w:rsid w:val="00DE4B3B"/>
    <w:rsid w:val="00DE4D81"/>
    <w:rsid w:val="00DE51AC"/>
    <w:rsid w:val="00DE5A41"/>
    <w:rsid w:val="00DE5B2F"/>
    <w:rsid w:val="00DE6345"/>
    <w:rsid w:val="00DE704C"/>
    <w:rsid w:val="00DE7488"/>
    <w:rsid w:val="00DE76CA"/>
    <w:rsid w:val="00DE7EF9"/>
    <w:rsid w:val="00DF0D0B"/>
    <w:rsid w:val="00DF0E84"/>
    <w:rsid w:val="00DF16DD"/>
    <w:rsid w:val="00DF2349"/>
    <w:rsid w:val="00DF2819"/>
    <w:rsid w:val="00DF34B2"/>
    <w:rsid w:val="00DF47A8"/>
    <w:rsid w:val="00DF4C32"/>
    <w:rsid w:val="00DF4FD8"/>
    <w:rsid w:val="00DF5A61"/>
    <w:rsid w:val="00DF5EBF"/>
    <w:rsid w:val="00DF679E"/>
    <w:rsid w:val="00DF693A"/>
    <w:rsid w:val="00DF6AC8"/>
    <w:rsid w:val="00DF75EB"/>
    <w:rsid w:val="00E00425"/>
    <w:rsid w:val="00E00563"/>
    <w:rsid w:val="00E01F04"/>
    <w:rsid w:val="00E0291E"/>
    <w:rsid w:val="00E040B7"/>
    <w:rsid w:val="00E05DA4"/>
    <w:rsid w:val="00E068F5"/>
    <w:rsid w:val="00E06DCD"/>
    <w:rsid w:val="00E070FC"/>
    <w:rsid w:val="00E07473"/>
    <w:rsid w:val="00E10476"/>
    <w:rsid w:val="00E105D8"/>
    <w:rsid w:val="00E1110E"/>
    <w:rsid w:val="00E112D5"/>
    <w:rsid w:val="00E11670"/>
    <w:rsid w:val="00E131D8"/>
    <w:rsid w:val="00E134FD"/>
    <w:rsid w:val="00E135D8"/>
    <w:rsid w:val="00E13A4D"/>
    <w:rsid w:val="00E146E3"/>
    <w:rsid w:val="00E15233"/>
    <w:rsid w:val="00E158EB"/>
    <w:rsid w:val="00E15DEE"/>
    <w:rsid w:val="00E17223"/>
    <w:rsid w:val="00E17545"/>
    <w:rsid w:val="00E17782"/>
    <w:rsid w:val="00E213A3"/>
    <w:rsid w:val="00E22511"/>
    <w:rsid w:val="00E23B46"/>
    <w:rsid w:val="00E23D0A"/>
    <w:rsid w:val="00E24D81"/>
    <w:rsid w:val="00E24E99"/>
    <w:rsid w:val="00E24E9A"/>
    <w:rsid w:val="00E250C5"/>
    <w:rsid w:val="00E256D3"/>
    <w:rsid w:val="00E26FC1"/>
    <w:rsid w:val="00E27F13"/>
    <w:rsid w:val="00E300EF"/>
    <w:rsid w:val="00E3075A"/>
    <w:rsid w:val="00E30AA9"/>
    <w:rsid w:val="00E30B00"/>
    <w:rsid w:val="00E30B95"/>
    <w:rsid w:val="00E30CF4"/>
    <w:rsid w:val="00E31141"/>
    <w:rsid w:val="00E3146E"/>
    <w:rsid w:val="00E314E3"/>
    <w:rsid w:val="00E3171C"/>
    <w:rsid w:val="00E3318F"/>
    <w:rsid w:val="00E33262"/>
    <w:rsid w:val="00E334F8"/>
    <w:rsid w:val="00E33BDF"/>
    <w:rsid w:val="00E33CFA"/>
    <w:rsid w:val="00E33F82"/>
    <w:rsid w:val="00E348E8"/>
    <w:rsid w:val="00E34EF9"/>
    <w:rsid w:val="00E35CA6"/>
    <w:rsid w:val="00E36359"/>
    <w:rsid w:val="00E376AE"/>
    <w:rsid w:val="00E402EA"/>
    <w:rsid w:val="00E41169"/>
    <w:rsid w:val="00E4117B"/>
    <w:rsid w:val="00E411F8"/>
    <w:rsid w:val="00E432E1"/>
    <w:rsid w:val="00E4398E"/>
    <w:rsid w:val="00E44329"/>
    <w:rsid w:val="00E44B25"/>
    <w:rsid w:val="00E44B86"/>
    <w:rsid w:val="00E44CAA"/>
    <w:rsid w:val="00E45449"/>
    <w:rsid w:val="00E47693"/>
    <w:rsid w:val="00E476D5"/>
    <w:rsid w:val="00E47984"/>
    <w:rsid w:val="00E47D41"/>
    <w:rsid w:val="00E50245"/>
    <w:rsid w:val="00E502B1"/>
    <w:rsid w:val="00E50A8B"/>
    <w:rsid w:val="00E5110A"/>
    <w:rsid w:val="00E51C76"/>
    <w:rsid w:val="00E54336"/>
    <w:rsid w:val="00E54891"/>
    <w:rsid w:val="00E54CDE"/>
    <w:rsid w:val="00E55503"/>
    <w:rsid w:val="00E60B17"/>
    <w:rsid w:val="00E61060"/>
    <w:rsid w:val="00E61C14"/>
    <w:rsid w:val="00E62AA6"/>
    <w:rsid w:val="00E6349A"/>
    <w:rsid w:val="00E65E47"/>
    <w:rsid w:val="00E66A4F"/>
    <w:rsid w:val="00E70447"/>
    <w:rsid w:val="00E70ED0"/>
    <w:rsid w:val="00E7106B"/>
    <w:rsid w:val="00E7114D"/>
    <w:rsid w:val="00E727D2"/>
    <w:rsid w:val="00E72EA5"/>
    <w:rsid w:val="00E72F35"/>
    <w:rsid w:val="00E74BDB"/>
    <w:rsid w:val="00E7512D"/>
    <w:rsid w:val="00E75EAF"/>
    <w:rsid w:val="00E765D6"/>
    <w:rsid w:val="00E76E11"/>
    <w:rsid w:val="00E76E7B"/>
    <w:rsid w:val="00E76FA7"/>
    <w:rsid w:val="00E77042"/>
    <w:rsid w:val="00E80EB7"/>
    <w:rsid w:val="00E81613"/>
    <w:rsid w:val="00E81F77"/>
    <w:rsid w:val="00E83A15"/>
    <w:rsid w:val="00E84808"/>
    <w:rsid w:val="00E84A39"/>
    <w:rsid w:val="00E84C2E"/>
    <w:rsid w:val="00E8545A"/>
    <w:rsid w:val="00E85E89"/>
    <w:rsid w:val="00E85F6B"/>
    <w:rsid w:val="00E866BE"/>
    <w:rsid w:val="00E86DBB"/>
    <w:rsid w:val="00E86FD0"/>
    <w:rsid w:val="00E8730F"/>
    <w:rsid w:val="00E87FDF"/>
    <w:rsid w:val="00E9033C"/>
    <w:rsid w:val="00E90395"/>
    <w:rsid w:val="00E914F4"/>
    <w:rsid w:val="00E919C7"/>
    <w:rsid w:val="00E92224"/>
    <w:rsid w:val="00E92542"/>
    <w:rsid w:val="00E93126"/>
    <w:rsid w:val="00E93F3D"/>
    <w:rsid w:val="00E94314"/>
    <w:rsid w:val="00E94319"/>
    <w:rsid w:val="00E94572"/>
    <w:rsid w:val="00E94F82"/>
    <w:rsid w:val="00E953EE"/>
    <w:rsid w:val="00E95658"/>
    <w:rsid w:val="00E95A0C"/>
    <w:rsid w:val="00E95AD7"/>
    <w:rsid w:val="00E97717"/>
    <w:rsid w:val="00E977D1"/>
    <w:rsid w:val="00EA029B"/>
    <w:rsid w:val="00EA16EE"/>
    <w:rsid w:val="00EA1CB8"/>
    <w:rsid w:val="00EA1D70"/>
    <w:rsid w:val="00EA1E17"/>
    <w:rsid w:val="00EA239F"/>
    <w:rsid w:val="00EA280F"/>
    <w:rsid w:val="00EA3B11"/>
    <w:rsid w:val="00EA3BAD"/>
    <w:rsid w:val="00EA4015"/>
    <w:rsid w:val="00EA4C3C"/>
    <w:rsid w:val="00EA6312"/>
    <w:rsid w:val="00EA6BCA"/>
    <w:rsid w:val="00EA7B9D"/>
    <w:rsid w:val="00EA7D0F"/>
    <w:rsid w:val="00EB248C"/>
    <w:rsid w:val="00EB26EC"/>
    <w:rsid w:val="00EB3295"/>
    <w:rsid w:val="00EB41A6"/>
    <w:rsid w:val="00EB5058"/>
    <w:rsid w:val="00EB5389"/>
    <w:rsid w:val="00EB688B"/>
    <w:rsid w:val="00EB7A19"/>
    <w:rsid w:val="00EC05C5"/>
    <w:rsid w:val="00EC0E5C"/>
    <w:rsid w:val="00EC143C"/>
    <w:rsid w:val="00EC15EA"/>
    <w:rsid w:val="00EC1B48"/>
    <w:rsid w:val="00EC1F38"/>
    <w:rsid w:val="00EC2E53"/>
    <w:rsid w:val="00EC33B5"/>
    <w:rsid w:val="00EC36CD"/>
    <w:rsid w:val="00EC44B0"/>
    <w:rsid w:val="00EC4D82"/>
    <w:rsid w:val="00EC6047"/>
    <w:rsid w:val="00EC62E7"/>
    <w:rsid w:val="00EC7581"/>
    <w:rsid w:val="00ED0AF9"/>
    <w:rsid w:val="00ED0D9A"/>
    <w:rsid w:val="00ED18BF"/>
    <w:rsid w:val="00ED21BE"/>
    <w:rsid w:val="00ED3308"/>
    <w:rsid w:val="00ED40E0"/>
    <w:rsid w:val="00ED44CA"/>
    <w:rsid w:val="00ED455A"/>
    <w:rsid w:val="00ED4888"/>
    <w:rsid w:val="00ED514C"/>
    <w:rsid w:val="00ED7421"/>
    <w:rsid w:val="00EE0CEC"/>
    <w:rsid w:val="00EE0D4D"/>
    <w:rsid w:val="00EE208C"/>
    <w:rsid w:val="00EE2577"/>
    <w:rsid w:val="00EE259F"/>
    <w:rsid w:val="00EE2EF6"/>
    <w:rsid w:val="00EE567D"/>
    <w:rsid w:val="00EE58A4"/>
    <w:rsid w:val="00EE6E9E"/>
    <w:rsid w:val="00EF1E83"/>
    <w:rsid w:val="00EF1E99"/>
    <w:rsid w:val="00EF32C4"/>
    <w:rsid w:val="00EF32CC"/>
    <w:rsid w:val="00EF37FB"/>
    <w:rsid w:val="00EF3BDC"/>
    <w:rsid w:val="00EF3C94"/>
    <w:rsid w:val="00EF48EF"/>
    <w:rsid w:val="00EF6494"/>
    <w:rsid w:val="00EF66BF"/>
    <w:rsid w:val="00F002E1"/>
    <w:rsid w:val="00F008E0"/>
    <w:rsid w:val="00F0145C"/>
    <w:rsid w:val="00F035D4"/>
    <w:rsid w:val="00F04A2E"/>
    <w:rsid w:val="00F04C7F"/>
    <w:rsid w:val="00F04E4B"/>
    <w:rsid w:val="00F05DA3"/>
    <w:rsid w:val="00F06D86"/>
    <w:rsid w:val="00F06F32"/>
    <w:rsid w:val="00F0751E"/>
    <w:rsid w:val="00F10CE0"/>
    <w:rsid w:val="00F115FD"/>
    <w:rsid w:val="00F11691"/>
    <w:rsid w:val="00F11793"/>
    <w:rsid w:val="00F1247C"/>
    <w:rsid w:val="00F12821"/>
    <w:rsid w:val="00F12E5B"/>
    <w:rsid w:val="00F134E3"/>
    <w:rsid w:val="00F142BA"/>
    <w:rsid w:val="00F148EE"/>
    <w:rsid w:val="00F16529"/>
    <w:rsid w:val="00F20B38"/>
    <w:rsid w:val="00F21EE6"/>
    <w:rsid w:val="00F22C1A"/>
    <w:rsid w:val="00F22E35"/>
    <w:rsid w:val="00F2309F"/>
    <w:rsid w:val="00F23A09"/>
    <w:rsid w:val="00F23C7A"/>
    <w:rsid w:val="00F251E2"/>
    <w:rsid w:val="00F25D90"/>
    <w:rsid w:val="00F2611D"/>
    <w:rsid w:val="00F26423"/>
    <w:rsid w:val="00F264DB"/>
    <w:rsid w:val="00F309D4"/>
    <w:rsid w:val="00F30EE6"/>
    <w:rsid w:val="00F315E8"/>
    <w:rsid w:val="00F317E0"/>
    <w:rsid w:val="00F32BA1"/>
    <w:rsid w:val="00F32C8C"/>
    <w:rsid w:val="00F33572"/>
    <w:rsid w:val="00F33BE0"/>
    <w:rsid w:val="00F34A23"/>
    <w:rsid w:val="00F34C9C"/>
    <w:rsid w:val="00F34FD0"/>
    <w:rsid w:val="00F35575"/>
    <w:rsid w:val="00F35F74"/>
    <w:rsid w:val="00F36856"/>
    <w:rsid w:val="00F369F7"/>
    <w:rsid w:val="00F37C80"/>
    <w:rsid w:val="00F37FBA"/>
    <w:rsid w:val="00F4155A"/>
    <w:rsid w:val="00F41883"/>
    <w:rsid w:val="00F4190F"/>
    <w:rsid w:val="00F41BE1"/>
    <w:rsid w:val="00F421AC"/>
    <w:rsid w:val="00F429CF"/>
    <w:rsid w:val="00F42A7E"/>
    <w:rsid w:val="00F42DDE"/>
    <w:rsid w:val="00F4356B"/>
    <w:rsid w:val="00F45147"/>
    <w:rsid w:val="00F452C9"/>
    <w:rsid w:val="00F45548"/>
    <w:rsid w:val="00F4702B"/>
    <w:rsid w:val="00F47840"/>
    <w:rsid w:val="00F478C6"/>
    <w:rsid w:val="00F478FC"/>
    <w:rsid w:val="00F50488"/>
    <w:rsid w:val="00F5050D"/>
    <w:rsid w:val="00F50E36"/>
    <w:rsid w:val="00F51083"/>
    <w:rsid w:val="00F51569"/>
    <w:rsid w:val="00F5190B"/>
    <w:rsid w:val="00F51A23"/>
    <w:rsid w:val="00F51F09"/>
    <w:rsid w:val="00F53A98"/>
    <w:rsid w:val="00F54729"/>
    <w:rsid w:val="00F54E24"/>
    <w:rsid w:val="00F55045"/>
    <w:rsid w:val="00F55957"/>
    <w:rsid w:val="00F55964"/>
    <w:rsid w:val="00F563FE"/>
    <w:rsid w:val="00F566F9"/>
    <w:rsid w:val="00F57C11"/>
    <w:rsid w:val="00F60632"/>
    <w:rsid w:val="00F60BBD"/>
    <w:rsid w:val="00F60C22"/>
    <w:rsid w:val="00F60E64"/>
    <w:rsid w:val="00F618B2"/>
    <w:rsid w:val="00F62963"/>
    <w:rsid w:val="00F62FF7"/>
    <w:rsid w:val="00F639E5"/>
    <w:rsid w:val="00F63C15"/>
    <w:rsid w:val="00F64A5A"/>
    <w:rsid w:val="00F64EC7"/>
    <w:rsid w:val="00F65F54"/>
    <w:rsid w:val="00F66246"/>
    <w:rsid w:val="00F6629B"/>
    <w:rsid w:val="00F662B6"/>
    <w:rsid w:val="00F6723B"/>
    <w:rsid w:val="00F672AE"/>
    <w:rsid w:val="00F7078A"/>
    <w:rsid w:val="00F71254"/>
    <w:rsid w:val="00F71B0A"/>
    <w:rsid w:val="00F72092"/>
    <w:rsid w:val="00F7287D"/>
    <w:rsid w:val="00F731C7"/>
    <w:rsid w:val="00F745C9"/>
    <w:rsid w:val="00F74DEF"/>
    <w:rsid w:val="00F75840"/>
    <w:rsid w:val="00F7629C"/>
    <w:rsid w:val="00F7660B"/>
    <w:rsid w:val="00F76934"/>
    <w:rsid w:val="00F76B6F"/>
    <w:rsid w:val="00F805C2"/>
    <w:rsid w:val="00F8266F"/>
    <w:rsid w:val="00F82998"/>
    <w:rsid w:val="00F82BC6"/>
    <w:rsid w:val="00F82EF7"/>
    <w:rsid w:val="00F8322D"/>
    <w:rsid w:val="00F83635"/>
    <w:rsid w:val="00F84B0B"/>
    <w:rsid w:val="00F84B32"/>
    <w:rsid w:val="00F85496"/>
    <w:rsid w:val="00F85C5D"/>
    <w:rsid w:val="00F86673"/>
    <w:rsid w:val="00F86BC3"/>
    <w:rsid w:val="00F86CC4"/>
    <w:rsid w:val="00F86D1C"/>
    <w:rsid w:val="00F86DD6"/>
    <w:rsid w:val="00F90B00"/>
    <w:rsid w:val="00F913AB"/>
    <w:rsid w:val="00F914ED"/>
    <w:rsid w:val="00F92343"/>
    <w:rsid w:val="00F9346E"/>
    <w:rsid w:val="00F937C3"/>
    <w:rsid w:val="00F938AD"/>
    <w:rsid w:val="00F95550"/>
    <w:rsid w:val="00F95EB8"/>
    <w:rsid w:val="00F96BF3"/>
    <w:rsid w:val="00F96FE7"/>
    <w:rsid w:val="00F971CA"/>
    <w:rsid w:val="00FA069F"/>
    <w:rsid w:val="00FA0DD5"/>
    <w:rsid w:val="00FA17C5"/>
    <w:rsid w:val="00FA1EE4"/>
    <w:rsid w:val="00FA1F4D"/>
    <w:rsid w:val="00FA23A0"/>
    <w:rsid w:val="00FA284F"/>
    <w:rsid w:val="00FA41BA"/>
    <w:rsid w:val="00FA44F3"/>
    <w:rsid w:val="00FA49DF"/>
    <w:rsid w:val="00FA5983"/>
    <w:rsid w:val="00FA5CD3"/>
    <w:rsid w:val="00FA629D"/>
    <w:rsid w:val="00FA663C"/>
    <w:rsid w:val="00FA66BD"/>
    <w:rsid w:val="00FA6B44"/>
    <w:rsid w:val="00FA6E63"/>
    <w:rsid w:val="00FA7009"/>
    <w:rsid w:val="00FB1374"/>
    <w:rsid w:val="00FB1B68"/>
    <w:rsid w:val="00FB24B0"/>
    <w:rsid w:val="00FB3016"/>
    <w:rsid w:val="00FB34B3"/>
    <w:rsid w:val="00FB3F23"/>
    <w:rsid w:val="00FB52F7"/>
    <w:rsid w:val="00FB5829"/>
    <w:rsid w:val="00FB5A0C"/>
    <w:rsid w:val="00FB5A9C"/>
    <w:rsid w:val="00FB6DC9"/>
    <w:rsid w:val="00FC1136"/>
    <w:rsid w:val="00FC198F"/>
    <w:rsid w:val="00FC1AEC"/>
    <w:rsid w:val="00FC2D1C"/>
    <w:rsid w:val="00FC3830"/>
    <w:rsid w:val="00FC401F"/>
    <w:rsid w:val="00FC451E"/>
    <w:rsid w:val="00FC51D8"/>
    <w:rsid w:val="00FC5476"/>
    <w:rsid w:val="00FC6482"/>
    <w:rsid w:val="00FC6789"/>
    <w:rsid w:val="00FC707F"/>
    <w:rsid w:val="00FD0765"/>
    <w:rsid w:val="00FD13B6"/>
    <w:rsid w:val="00FD1612"/>
    <w:rsid w:val="00FD1AEA"/>
    <w:rsid w:val="00FD1B32"/>
    <w:rsid w:val="00FD1EE8"/>
    <w:rsid w:val="00FD257E"/>
    <w:rsid w:val="00FD2EF8"/>
    <w:rsid w:val="00FD3309"/>
    <w:rsid w:val="00FD3980"/>
    <w:rsid w:val="00FD4600"/>
    <w:rsid w:val="00FD4F13"/>
    <w:rsid w:val="00FD5FE5"/>
    <w:rsid w:val="00FD6C71"/>
    <w:rsid w:val="00FD74BE"/>
    <w:rsid w:val="00FD78BD"/>
    <w:rsid w:val="00FE2492"/>
    <w:rsid w:val="00FE2625"/>
    <w:rsid w:val="00FE334F"/>
    <w:rsid w:val="00FE369F"/>
    <w:rsid w:val="00FE4A3D"/>
    <w:rsid w:val="00FE6A5C"/>
    <w:rsid w:val="00FE708C"/>
    <w:rsid w:val="00FF001F"/>
    <w:rsid w:val="00FF08F4"/>
    <w:rsid w:val="00FF0E09"/>
    <w:rsid w:val="00FF14AD"/>
    <w:rsid w:val="00FF17A2"/>
    <w:rsid w:val="00FF1D78"/>
    <w:rsid w:val="00FF2D36"/>
    <w:rsid w:val="00FF2D97"/>
    <w:rsid w:val="00FF3015"/>
    <w:rsid w:val="00FF32EE"/>
    <w:rsid w:val="00FF3863"/>
    <w:rsid w:val="00FF5A9D"/>
    <w:rsid w:val="00FF5E74"/>
    <w:rsid w:val="00FF62F0"/>
    <w:rsid w:val="00FF6EDC"/>
    <w:rsid w:val="00FF7E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7BA4"/>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7BA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B7BA4"/>
  </w:style>
  <w:style w:type="paragraph" w:styleId="a5">
    <w:name w:val="footer"/>
    <w:basedOn w:val="a"/>
    <w:link w:val="a6"/>
    <w:uiPriority w:val="99"/>
    <w:unhideWhenUsed/>
    <w:rsid w:val="006B7BA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B7BA4"/>
  </w:style>
  <w:style w:type="paragraph" w:styleId="a7">
    <w:name w:val="Balloon Text"/>
    <w:basedOn w:val="a"/>
    <w:link w:val="a8"/>
    <w:uiPriority w:val="99"/>
    <w:semiHidden/>
    <w:unhideWhenUsed/>
    <w:rsid w:val="006B7BA4"/>
    <w:pPr>
      <w:spacing w:after="0" w:line="240" w:lineRule="auto"/>
    </w:pPr>
    <w:rPr>
      <w:rFonts w:ascii="Tahoma" w:hAnsi="Tahoma"/>
      <w:sz w:val="16"/>
      <w:szCs w:val="16"/>
      <w:lang w:val="x-none" w:eastAsia="x-none"/>
    </w:rPr>
  </w:style>
  <w:style w:type="character" w:customStyle="1" w:styleId="a8">
    <w:name w:val="Текст выноски Знак"/>
    <w:link w:val="a7"/>
    <w:uiPriority w:val="99"/>
    <w:semiHidden/>
    <w:rsid w:val="006B7BA4"/>
    <w:rPr>
      <w:rFonts w:ascii="Tahoma" w:hAnsi="Tahoma" w:cs="Tahoma"/>
      <w:sz w:val="16"/>
      <w:szCs w:val="16"/>
    </w:rPr>
  </w:style>
  <w:style w:type="paragraph" w:styleId="3">
    <w:name w:val="Body Text Indent 3"/>
    <w:basedOn w:val="a"/>
    <w:link w:val="30"/>
    <w:uiPriority w:val="99"/>
    <w:rsid w:val="00232502"/>
    <w:pPr>
      <w:tabs>
        <w:tab w:val="left" w:pos="3402"/>
        <w:tab w:val="left" w:pos="4111"/>
        <w:tab w:val="left" w:pos="4820"/>
        <w:tab w:val="left" w:pos="8364"/>
      </w:tabs>
      <w:spacing w:after="0" w:line="240" w:lineRule="auto"/>
      <w:ind w:firstLine="540"/>
      <w:jc w:val="both"/>
    </w:pPr>
    <w:rPr>
      <w:rFonts w:ascii="Times New Roman" w:eastAsia="Times New Roman" w:hAnsi="Times New Roman"/>
      <w:sz w:val="28"/>
      <w:szCs w:val="24"/>
      <w:lang w:val="x-none" w:eastAsia="ru-RU"/>
    </w:rPr>
  </w:style>
  <w:style w:type="character" w:customStyle="1" w:styleId="30">
    <w:name w:val="Основной текст с отступом 3 Знак"/>
    <w:link w:val="3"/>
    <w:uiPriority w:val="99"/>
    <w:rsid w:val="00232502"/>
    <w:rPr>
      <w:rFonts w:ascii="Times New Roman" w:eastAsia="Times New Roman" w:hAnsi="Times New Roman" w:cs="Times New Roman"/>
      <w:sz w:val="28"/>
      <w:szCs w:val="24"/>
      <w:lang w:eastAsia="ru-RU"/>
    </w:rPr>
  </w:style>
  <w:style w:type="paragraph" w:styleId="a9">
    <w:name w:val="Plain Text"/>
    <w:basedOn w:val="a"/>
    <w:link w:val="aa"/>
    <w:rsid w:val="006E1701"/>
    <w:pPr>
      <w:widowControl w:val="0"/>
      <w:autoSpaceDE w:val="0"/>
      <w:autoSpaceDN w:val="0"/>
      <w:adjustRightInd w:val="0"/>
      <w:spacing w:after="0" w:line="240" w:lineRule="auto"/>
    </w:pPr>
    <w:rPr>
      <w:rFonts w:ascii="Arial" w:eastAsia="Times New Roman" w:hAnsi="Arial"/>
      <w:sz w:val="24"/>
      <w:szCs w:val="24"/>
      <w:lang w:val="x-none" w:eastAsia="ru-RU"/>
    </w:rPr>
  </w:style>
  <w:style w:type="character" w:customStyle="1" w:styleId="aa">
    <w:name w:val="Текст Знак"/>
    <w:link w:val="a9"/>
    <w:rsid w:val="006E1701"/>
    <w:rPr>
      <w:rFonts w:ascii="Arial" w:eastAsia="Times New Roman" w:hAnsi="Arial" w:cs="Arial"/>
      <w:sz w:val="24"/>
      <w:szCs w:val="24"/>
      <w:lang w:eastAsia="ru-RU"/>
    </w:rPr>
  </w:style>
  <w:style w:type="paragraph" w:styleId="2">
    <w:name w:val="Body Text 2"/>
    <w:basedOn w:val="a"/>
    <w:link w:val="20"/>
    <w:uiPriority w:val="99"/>
    <w:semiHidden/>
    <w:unhideWhenUsed/>
    <w:rsid w:val="00C72A96"/>
    <w:pPr>
      <w:spacing w:after="120" w:line="480" w:lineRule="auto"/>
    </w:pPr>
    <w:rPr>
      <w:sz w:val="20"/>
      <w:szCs w:val="20"/>
      <w:lang w:val="x-none" w:eastAsia="x-none"/>
    </w:rPr>
  </w:style>
  <w:style w:type="character" w:customStyle="1" w:styleId="20">
    <w:name w:val="Основной текст 2 Знак"/>
    <w:link w:val="2"/>
    <w:uiPriority w:val="99"/>
    <w:semiHidden/>
    <w:rsid w:val="00C72A96"/>
    <w:rPr>
      <w:rFonts w:ascii="Calibri" w:eastAsia="Calibri" w:hAnsi="Calibri" w:cs="Times New Roman"/>
    </w:rPr>
  </w:style>
  <w:style w:type="paragraph" w:styleId="ab">
    <w:name w:val="List Paragraph"/>
    <w:basedOn w:val="a"/>
    <w:link w:val="ac"/>
    <w:uiPriority w:val="34"/>
    <w:qFormat/>
    <w:rsid w:val="006A77FF"/>
    <w:pPr>
      <w:ind w:left="720"/>
      <w:contextualSpacing/>
    </w:pPr>
    <w:rPr>
      <w:sz w:val="20"/>
      <w:szCs w:val="20"/>
      <w:lang w:val="x-none" w:eastAsia="x-none"/>
    </w:rPr>
  </w:style>
  <w:style w:type="paragraph" w:styleId="ad">
    <w:name w:val="Body Text Indent"/>
    <w:basedOn w:val="a"/>
    <w:link w:val="ae"/>
    <w:uiPriority w:val="99"/>
    <w:semiHidden/>
    <w:unhideWhenUsed/>
    <w:rsid w:val="009B5263"/>
    <w:pPr>
      <w:spacing w:after="120"/>
      <w:ind w:left="283"/>
    </w:pPr>
    <w:rPr>
      <w:sz w:val="20"/>
      <w:szCs w:val="20"/>
      <w:lang w:val="x-none" w:eastAsia="x-none"/>
    </w:rPr>
  </w:style>
  <w:style w:type="character" w:customStyle="1" w:styleId="ae">
    <w:name w:val="Основной текст с отступом Знак"/>
    <w:link w:val="ad"/>
    <w:uiPriority w:val="99"/>
    <w:semiHidden/>
    <w:rsid w:val="009B5263"/>
    <w:rPr>
      <w:rFonts w:ascii="Calibri" w:eastAsia="Calibri" w:hAnsi="Calibri" w:cs="Times New Roman"/>
    </w:rPr>
  </w:style>
  <w:style w:type="paragraph" w:styleId="af">
    <w:name w:val="Body Text"/>
    <w:basedOn w:val="a"/>
    <w:link w:val="af0"/>
    <w:uiPriority w:val="99"/>
    <w:unhideWhenUsed/>
    <w:rsid w:val="00F2611D"/>
    <w:pPr>
      <w:spacing w:after="120"/>
    </w:pPr>
    <w:rPr>
      <w:sz w:val="20"/>
      <w:szCs w:val="20"/>
      <w:lang w:val="x-none" w:eastAsia="x-none"/>
    </w:rPr>
  </w:style>
  <w:style w:type="character" w:customStyle="1" w:styleId="af0">
    <w:name w:val="Основной текст Знак"/>
    <w:link w:val="af"/>
    <w:uiPriority w:val="99"/>
    <w:rsid w:val="00F2611D"/>
    <w:rPr>
      <w:rFonts w:ascii="Calibri" w:eastAsia="Calibri" w:hAnsi="Calibri" w:cs="Times New Roman"/>
    </w:rPr>
  </w:style>
  <w:style w:type="character" w:customStyle="1" w:styleId="1">
    <w:name w:val="Основной текст Знак1"/>
    <w:uiPriority w:val="99"/>
    <w:rsid w:val="00F2611D"/>
    <w:rPr>
      <w:rFonts w:ascii="Arial" w:hAnsi="Arial" w:cs="Arial"/>
      <w:sz w:val="19"/>
      <w:szCs w:val="19"/>
      <w:u w:val="none"/>
    </w:rPr>
  </w:style>
  <w:style w:type="paragraph" w:customStyle="1" w:styleId="formattext">
    <w:name w:val="formattext"/>
    <w:basedOn w:val="a"/>
    <w:rsid w:val="00A448B0"/>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a0"/>
    <w:rsid w:val="00A448B0"/>
  </w:style>
  <w:style w:type="paragraph" w:customStyle="1" w:styleId="Style14">
    <w:name w:val="Style14"/>
    <w:basedOn w:val="a"/>
    <w:rsid w:val="004A2051"/>
    <w:pPr>
      <w:widowControl w:val="0"/>
      <w:autoSpaceDE w:val="0"/>
      <w:autoSpaceDN w:val="0"/>
      <w:adjustRightInd w:val="0"/>
      <w:spacing w:after="0" w:line="240" w:lineRule="exact"/>
      <w:ind w:firstLine="518"/>
      <w:jc w:val="both"/>
    </w:pPr>
    <w:rPr>
      <w:rFonts w:ascii="Arial" w:eastAsia="Times New Roman" w:hAnsi="Arial"/>
      <w:sz w:val="24"/>
      <w:szCs w:val="24"/>
      <w:lang w:eastAsia="ru-RU"/>
    </w:rPr>
  </w:style>
  <w:style w:type="paragraph" w:customStyle="1" w:styleId="Style17">
    <w:name w:val="Style17"/>
    <w:basedOn w:val="a"/>
    <w:rsid w:val="004A2051"/>
    <w:pPr>
      <w:widowControl w:val="0"/>
      <w:autoSpaceDE w:val="0"/>
      <w:autoSpaceDN w:val="0"/>
      <w:adjustRightInd w:val="0"/>
      <w:spacing w:after="0" w:line="240" w:lineRule="auto"/>
    </w:pPr>
    <w:rPr>
      <w:rFonts w:ascii="Arial" w:eastAsia="Times New Roman" w:hAnsi="Arial"/>
      <w:sz w:val="24"/>
      <w:szCs w:val="24"/>
      <w:lang w:eastAsia="ru-RU"/>
    </w:rPr>
  </w:style>
  <w:style w:type="character" w:customStyle="1" w:styleId="FontStyle36">
    <w:name w:val="Font Style36"/>
    <w:rsid w:val="004A2051"/>
    <w:rPr>
      <w:rFonts w:ascii="Arial" w:hAnsi="Arial" w:cs="Arial"/>
      <w:sz w:val="18"/>
      <w:szCs w:val="18"/>
    </w:rPr>
  </w:style>
  <w:style w:type="paragraph" w:customStyle="1" w:styleId="Style9">
    <w:name w:val="Style9"/>
    <w:basedOn w:val="a"/>
    <w:rsid w:val="004C4B56"/>
    <w:pPr>
      <w:widowControl w:val="0"/>
      <w:autoSpaceDE w:val="0"/>
      <w:autoSpaceDN w:val="0"/>
      <w:adjustRightInd w:val="0"/>
      <w:spacing w:after="0" w:line="240" w:lineRule="auto"/>
    </w:pPr>
    <w:rPr>
      <w:rFonts w:ascii="Arial" w:eastAsia="Times New Roman" w:hAnsi="Arial"/>
      <w:sz w:val="24"/>
      <w:szCs w:val="24"/>
      <w:lang w:eastAsia="ru-RU"/>
    </w:rPr>
  </w:style>
  <w:style w:type="paragraph" w:customStyle="1" w:styleId="Style11">
    <w:name w:val="Style11"/>
    <w:basedOn w:val="a"/>
    <w:rsid w:val="004C4B56"/>
    <w:pPr>
      <w:widowControl w:val="0"/>
      <w:autoSpaceDE w:val="0"/>
      <w:autoSpaceDN w:val="0"/>
      <w:adjustRightInd w:val="0"/>
      <w:spacing w:after="0" w:line="238" w:lineRule="exact"/>
      <w:ind w:firstLine="518"/>
      <w:jc w:val="both"/>
    </w:pPr>
    <w:rPr>
      <w:rFonts w:ascii="Arial" w:eastAsia="Times New Roman" w:hAnsi="Arial"/>
      <w:sz w:val="24"/>
      <w:szCs w:val="24"/>
      <w:lang w:eastAsia="ru-RU"/>
    </w:rPr>
  </w:style>
  <w:style w:type="paragraph" w:customStyle="1" w:styleId="Style24">
    <w:name w:val="Style24"/>
    <w:basedOn w:val="a"/>
    <w:rsid w:val="004C4B56"/>
    <w:pPr>
      <w:widowControl w:val="0"/>
      <w:autoSpaceDE w:val="0"/>
      <w:autoSpaceDN w:val="0"/>
      <w:adjustRightInd w:val="0"/>
      <w:spacing w:after="0" w:line="240" w:lineRule="auto"/>
    </w:pPr>
    <w:rPr>
      <w:rFonts w:ascii="Arial" w:eastAsia="Times New Roman" w:hAnsi="Arial"/>
      <w:sz w:val="24"/>
      <w:szCs w:val="24"/>
      <w:lang w:eastAsia="ru-RU"/>
    </w:rPr>
  </w:style>
  <w:style w:type="paragraph" w:customStyle="1" w:styleId="Style26">
    <w:name w:val="Style26"/>
    <w:basedOn w:val="a"/>
    <w:rsid w:val="004C4B56"/>
    <w:pPr>
      <w:widowControl w:val="0"/>
      <w:autoSpaceDE w:val="0"/>
      <w:autoSpaceDN w:val="0"/>
      <w:adjustRightInd w:val="0"/>
      <w:spacing w:after="0" w:line="216" w:lineRule="exact"/>
      <w:ind w:firstLine="288"/>
    </w:pPr>
    <w:rPr>
      <w:rFonts w:ascii="Arial" w:eastAsia="Times New Roman" w:hAnsi="Arial"/>
      <w:sz w:val="24"/>
      <w:szCs w:val="24"/>
      <w:lang w:eastAsia="ru-RU"/>
    </w:rPr>
  </w:style>
  <w:style w:type="character" w:customStyle="1" w:styleId="FontStyle38">
    <w:name w:val="Font Style38"/>
    <w:rsid w:val="004C4B56"/>
    <w:rPr>
      <w:rFonts w:ascii="Arial" w:hAnsi="Arial" w:cs="Arial"/>
      <w:b/>
      <w:bCs/>
      <w:sz w:val="22"/>
      <w:szCs w:val="22"/>
    </w:rPr>
  </w:style>
  <w:style w:type="character" w:customStyle="1" w:styleId="FontStyle43">
    <w:name w:val="Font Style43"/>
    <w:rsid w:val="004C4B56"/>
    <w:rPr>
      <w:rFonts w:ascii="Arial" w:hAnsi="Arial" w:cs="Arial"/>
      <w:sz w:val="18"/>
      <w:szCs w:val="18"/>
    </w:rPr>
  </w:style>
  <w:style w:type="paragraph" w:customStyle="1" w:styleId="Style1">
    <w:name w:val="Style1"/>
    <w:basedOn w:val="a"/>
    <w:rsid w:val="005347C6"/>
    <w:pPr>
      <w:widowControl w:val="0"/>
      <w:autoSpaceDE w:val="0"/>
      <w:autoSpaceDN w:val="0"/>
      <w:adjustRightInd w:val="0"/>
      <w:spacing w:after="0" w:line="240" w:lineRule="auto"/>
    </w:pPr>
    <w:rPr>
      <w:rFonts w:ascii="Arial" w:eastAsia="Times New Roman" w:hAnsi="Arial"/>
      <w:sz w:val="24"/>
      <w:szCs w:val="24"/>
      <w:lang w:eastAsia="ru-RU"/>
    </w:rPr>
  </w:style>
  <w:style w:type="paragraph" w:customStyle="1" w:styleId="Style6">
    <w:name w:val="Style6"/>
    <w:basedOn w:val="a"/>
    <w:rsid w:val="005347C6"/>
    <w:pPr>
      <w:widowControl w:val="0"/>
      <w:autoSpaceDE w:val="0"/>
      <w:autoSpaceDN w:val="0"/>
      <w:adjustRightInd w:val="0"/>
      <w:spacing w:after="0" w:line="240" w:lineRule="auto"/>
      <w:jc w:val="center"/>
    </w:pPr>
    <w:rPr>
      <w:rFonts w:ascii="Arial" w:eastAsia="Times New Roman" w:hAnsi="Arial"/>
      <w:sz w:val="24"/>
      <w:szCs w:val="24"/>
      <w:lang w:eastAsia="ru-RU"/>
    </w:rPr>
  </w:style>
  <w:style w:type="paragraph" w:customStyle="1" w:styleId="Style12">
    <w:name w:val="Style12"/>
    <w:basedOn w:val="a"/>
    <w:rsid w:val="005347C6"/>
    <w:pPr>
      <w:widowControl w:val="0"/>
      <w:autoSpaceDE w:val="0"/>
      <w:autoSpaceDN w:val="0"/>
      <w:adjustRightInd w:val="0"/>
      <w:spacing w:after="0" w:line="240" w:lineRule="auto"/>
      <w:jc w:val="center"/>
    </w:pPr>
    <w:rPr>
      <w:rFonts w:ascii="Arial" w:eastAsia="Times New Roman" w:hAnsi="Arial"/>
      <w:sz w:val="24"/>
      <w:szCs w:val="24"/>
      <w:lang w:eastAsia="ru-RU"/>
    </w:rPr>
  </w:style>
  <w:style w:type="paragraph" w:customStyle="1" w:styleId="Style18">
    <w:name w:val="Style18"/>
    <w:basedOn w:val="a"/>
    <w:rsid w:val="005347C6"/>
    <w:pPr>
      <w:widowControl w:val="0"/>
      <w:autoSpaceDE w:val="0"/>
      <w:autoSpaceDN w:val="0"/>
      <w:adjustRightInd w:val="0"/>
      <w:spacing w:after="0" w:line="278" w:lineRule="exact"/>
      <w:ind w:firstLine="168"/>
      <w:jc w:val="both"/>
    </w:pPr>
    <w:rPr>
      <w:rFonts w:ascii="Arial" w:eastAsia="Times New Roman" w:hAnsi="Arial"/>
      <w:sz w:val="24"/>
      <w:szCs w:val="24"/>
      <w:lang w:eastAsia="ru-RU"/>
    </w:rPr>
  </w:style>
  <w:style w:type="paragraph" w:customStyle="1" w:styleId="Style21">
    <w:name w:val="Style21"/>
    <w:basedOn w:val="a"/>
    <w:rsid w:val="005347C6"/>
    <w:pPr>
      <w:widowControl w:val="0"/>
      <w:autoSpaceDE w:val="0"/>
      <w:autoSpaceDN w:val="0"/>
      <w:adjustRightInd w:val="0"/>
      <w:spacing w:after="0" w:line="240" w:lineRule="auto"/>
    </w:pPr>
    <w:rPr>
      <w:rFonts w:ascii="Arial" w:eastAsia="Times New Roman" w:hAnsi="Arial"/>
      <w:sz w:val="24"/>
      <w:szCs w:val="24"/>
      <w:lang w:eastAsia="ru-RU"/>
    </w:rPr>
  </w:style>
  <w:style w:type="paragraph" w:customStyle="1" w:styleId="Style22">
    <w:name w:val="Style22"/>
    <w:basedOn w:val="a"/>
    <w:rsid w:val="005347C6"/>
    <w:pPr>
      <w:widowControl w:val="0"/>
      <w:autoSpaceDE w:val="0"/>
      <w:autoSpaceDN w:val="0"/>
      <w:adjustRightInd w:val="0"/>
      <w:spacing w:after="0" w:line="240" w:lineRule="auto"/>
    </w:pPr>
    <w:rPr>
      <w:rFonts w:ascii="Arial" w:eastAsia="Times New Roman" w:hAnsi="Arial"/>
      <w:sz w:val="24"/>
      <w:szCs w:val="24"/>
      <w:lang w:eastAsia="ru-RU"/>
    </w:rPr>
  </w:style>
  <w:style w:type="paragraph" w:customStyle="1" w:styleId="Style25">
    <w:name w:val="Style25"/>
    <w:basedOn w:val="a"/>
    <w:rsid w:val="005347C6"/>
    <w:pPr>
      <w:widowControl w:val="0"/>
      <w:autoSpaceDE w:val="0"/>
      <w:autoSpaceDN w:val="0"/>
      <w:adjustRightInd w:val="0"/>
      <w:spacing w:after="0" w:line="240" w:lineRule="auto"/>
    </w:pPr>
    <w:rPr>
      <w:rFonts w:ascii="Arial" w:eastAsia="Times New Roman" w:hAnsi="Arial"/>
      <w:sz w:val="24"/>
      <w:szCs w:val="24"/>
      <w:lang w:eastAsia="ru-RU"/>
    </w:rPr>
  </w:style>
  <w:style w:type="paragraph" w:customStyle="1" w:styleId="Style27">
    <w:name w:val="Style27"/>
    <w:basedOn w:val="a"/>
    <w:rsid w:val="005347C6"/>
    <w:pPr>
      <w:widowControl w:val="0"/>
      <w:autoSpaceDE w:val="0"/>
      <w:autoSpaceDN w:val="0"/>
      <w:adjustRightInd w:val="0"/>
      <w:spacing w:after="0" w:line="240" w:lineRule="auto"/>
      <w:jc w:val="both"/>
    </w:pPr>
    <w:rPr>
      <w:rFonts w:ascii="Arial" w:eastAsia="Times New Roman" w:hAnsi="Arial"/>
      <w:sz w:val="24"/>
      <w:szCs w:val="24"/>
      <w:lang w:eastAsia="ru-RU"/>
    </w:rPr>
  </w:style>
  <w:style w:type="paragraph" w:customStyle="1" w:styleId="Style28">
    <w:name w:val="Style28"/>
    <w:basedOn w:val="a"/>
    <w:rsid w:val="005347C6"/>
    <w:pPr>
      <w:widowControl w:val="0"/>
      <w:autoSpaceDE w:val="0"/>
      <w:autoSpaceDN w:val="0"/>
      <w:adjustRightInd w:val="0"/>
      <w:spacing w:after="0" w:line="283" w:lineRule="exact"/>
    </w:pPr>
    <w:rPr>
      <w:rFonts w:ascii="Arial" w:eastAsia="Times New Roman" w:hAnsi="Arial"/>
      <w:sz w:val="24"/>
      <w:szCs w:val="24"/>
      <w:lang w:eastAsia="ru-RU"/>
    </w:rPr>
  </w:style>
  <w:style w:type="paragraph" w:customStyle="1" w:styleId="Style30">
    <w:name w:val="Style30"/>
    <w:basedOn w:val="a"/>
    <w:rsid w:val="005347C6"/>
    <w:pPr>
      <w:widowControl w:val="0"/>
      <w:autoSpaceDE w:val="0"/>
      <w:autoSpaceDN w:val="0"/>
      <w:adjustRightInd w:val="0"/>
      <w:spacing w:after="0" w:line="240" w:lineRule="auto"/>
    </w:pPr>
    <w:rPr>
      <w:rFonts w:ascii="Arial" w:eastAsia="Times New Roman" w:hAnsi="Arial"/>
      <w:sz w:val="24"/>
      <w:szCs w:val="24"/>
      <w:lang w:eastAsia="ru-RU"/>
    </w:rPr>
  </w:style>
  <w:style w:type="character" w:customStyle="1" w:styleId="FontStyle39">
    <w:name w:val="Font Style39"/>
    <w:rsid w:val="005347C6"/>
    <w:rPr>
      <w:rFonts w:ascii="Arial" w:hAnsi="Arial" w:cs="Arial"/>
      <w:b/>
      <w:bCs/>
      <w:sz w:val="18"/>
      <w:szCs w:val="18"/>
    </w:rPr>
  </w:style>
  <w:style w:type="character" w:customStyle="1" w:styleId="FontStyle41">
    <w:name w:val="Font Style41"/>
    <w:rsid w:val="005347C6"/>
    <w:rPr>
      <w:rFonts w:ascii="Arial" w:hAnsi="Arial" w:cs="Arial"/>
      <w:b/>
      <w:bCs/>
      <w:sz w:val="16"/>
      <w:szCs w:val="16"/>
    </w:rPr>
  </w:style>
  <w:style w:type="character" w:customStyle="1" w:styleId="FontStyle45">
    <w:name w:val="Font Style45"/>
    <w:rsid w:val="005347C6"/>
    <w:rPr>
      <w:rFonts w:ascii="Arial" w:hAnsi="Arial" w:cs="Arial"/>
      <w:sz w:val="18"/>
      <w:szCs w:val="18"/>
    </w:rPr>
  </w:style>
  <w:style w:type="character" w:customStyle="1" w:styleId="FontStyle46">
    <w:name w:val="Font Style46"/>
    <w:rsid w:val="005347C6"/>
    <w:rPr>
      <w:rFonts w:ascii="Calibri" w:hAnsi="Calibri" w:cs="Calibri"/>
      <w:b/>
      <w:bCs/>
      <w:sz w:val="18"/>
      <w:szCs w:val="18"/>
    </w:rPr>
  </w:style>
  <w:style w:type="character" w:customStyle="1" w:styleId="FontStyle48">
    <w:name w:val="Font Style48"/>
    <w:rsid w:val="005347C6"/>
    <w:rPr>
      <w:rFonts w:ascii="Arial" w:hAnsi="Arial" w:cs="Arial"/>
      <w:sz w:val="16"/>
      <w:szCs w:val="16"/>
    </w:rPr>
  </w:style>
  <w:style w:type="paragraph" w:customStyle="1" w:styleId="Style8">
    <w:name w:val="Style8"/>
    <w:basedOn w:val="a"/>
    <w:rsid w:val="00DE6345"/>
    <w:pPr>
      <w:widowControl w:val="0"/>
      <w:autoSpaceDE w:val="0"/>
      <w:autoSpaceDN w:val="0"/>
      <w:adjustRightInd w:val="0"/>
      <w:spacing w:after="0" w:line="240" w:lineRule="auto"/>
    </w:pPr>
    <w:rPr>
      <w:rFonts w:ascii="Arial" w:eastAsia="Times New Roman" w:hAnsi="Arial"/>
      <w:sz w:val="24"/>
      <w:szCs w:val="24"/>
      <w:lang w:eastAsia="ru-RU"/>
    </w:rPr>
  </w:style>
  <w:style w:type="paragraph" w:customStyle="1" w:styleId="Style10">
    <w:name w:val="Style10"/>
    <w:basedOn w:val="a"/>
    <w:rsid w:val="00DE6345"/>
    <w:pPr>
      <w:widowControl w:val="0"/>
      <w:autoSpaceDE w:val="0"/>
      <w:autoSpaceDN w:val="0"/>
      <w:adjustRightInd w:val="0"/>
      <w:spacing w:after="0" w:line="216" w:lineRule="exact"/>
      <w:ind w:hanging="1661"/>
    </w:pPr>
    <w:rPr>
      <w:rFonts w:ascii="Arial" w:eastAsia="Times New Roman" w:hAnsi="Arial"/>
      <w:sz w:val="24"/>
      <w:szCs w:val="24"/>
      <w:lang w:eastAsia="ru-RU"/>
    </w:rPr>
  </w:style>
  <w:style w:type="paragraph" w:customStyle="1" w:styleId="Style15">
    <w:name w:val="Style15"/>
    <w:basedOn w:val="a"/>
    <w:rsid w:val="00DE6345"/>
    <w:pPr>
      <w:widowControl w:val="0"/>
      <w:autoSpaceDE w:val="0"/>
      <w:autoSpaceDN w:val="0"/>
      <w:adjustRightInd w:val="0"/>
      <w:spacing w:after="0" w:line="221" w:lineRule="exact"/>
      <w:ind w:firstLine="509"/>
    </w:pPr>
    <w:rPr>
      <w:rFonts w:ascii="Arial" w:eastAsia="Times New Roman" w:hAnsi="Arial"/>
      <w:sz w:val="24"/>
      <w:szCs w:val="24"/>
      <w:lang w:eastAsia="ru-RU"/>
    </w:rPr>
  </w:style>
  <w:style w:type="paragraph" w:customStyle="1" w:styleId="Style16">
    <w:name w:val="Style16"/>
    <w:basedOn w:val="a"/>
    <w:rsid w:val="00DE6345"/>
    <w:pPr>
      <w:widowControl w:val="0"/>
      <w:autoSpaceDE w:val="0"/>
      <w:autoSpaceDN w:val="0"/>
      <w:adjustRightInd w:val="0"/>
      <w:spacing w:after="0" w:line="217" w:lineRule="exact"/>
      <w:ind w:firstLine="514"/>
      <w:jc w:val="both"/>
    </w:pPr>
    <w:rPr>
      <w:rFonts w:ascii="Arial" w:eastAsia="Times New Roman" w:hAnsi="Arial"/>
      <w:sz w:val="24"/>
      <w:szCs w:val="24"/>
      <w:lang w:eastAsia="ru-RU"/>
    </w:rPr>
  </w:style>
  <w:style w:type="paragraph" w:customStyle="1" w:styleId="Style19">
    <w:name w:val="Style19"/>
    <w:basedOn w:val="a"/>
    <w:rsid w:val="00DE6345"/>
    <w:pPr>
      <w:widowControl w:val="0"/>
      <w:autoSpaceDE w:val="0"/>
      <w:autoSpaceDN w:val="0"/>
      <w:adjustRightInd w:val="0"/>
      <w:spacing w:after="0" w:line="240" w:lineRule="auto"/>
      <w:jc w:val="both"/>
    </w:pPr>
    <w:rPr>
      <w:rFonts w:ascii="Arial" w:eastAsia="Times New Roman" w:hAnsi="Arial"/>
      <w:sz w:val="24"/>
      <w:szCs w:val="24"/>
      <w:lang w:eastAsia="ru-RU"/>
    </w:rPr>
  </w:style>
  <w:style w:type="character" w:customStyle="1" w:styleId="FontStyle44">
    <w:name w:val="Font Style44"/>
    <w:rsid w:val="00DE6345"/>
    <w:rPr>
      <w:rFonts w:ascii="Arial" w:hAnsi="Arial" w:cs="Arial"/>
      <w:b/>
      <w:bCs/>
      <w:i/>
      <w:iCs/>
      <w:sz w:val="16"/>
      <w:szCs w:val="16"/>
    </w:rPr>
  </w:style>
  <w:style w:type="character" w:customStyle="1" w:styleId="ac">
    <w:name w:val="Абзац списка Знак"/>
    <w:link w:val="ab"/>
    <w:uiPriority w:val="34"/>
    <w:locked/>
    <w:rsid w:val="005F6FC4"/>
    <w:rPr>
      <w:rFonts w:ascii="Calibri" w:eastAsia="Calibri" w:hAnsi="Calibri" w:cs="Times New Roman"/>
    </w:rPr>
  </w:style>
  <w:style w:type="character" w:customStyle="1" w:styleId="af1">
    <w:name w:val="Основной текст_"/>
    <w:link w:val="10"/>
    <w:rsid w:val="005F6FC4"/>
    <w:rPr>
      <w:sz w:val="26"/>
      <w:szCs w:val="26"/>
      <w:shd w:val="clear" w:color="auto" w:fill="FFFFFF"/>
    </w:rPr>
  </w:style>
  <w:style w:type="paragraph" w:customStyle="1" w:styleId="10">
    <w:name w:val="Основной текст10"/>
    <w:basedOn w:val="a"/>
    <w:link w:val="af1"/>
    <w:rsid w:val="005F6FC4"/>
    <w:pPr>
      <w:widowControl w:val="0"/>
      <w:shd w:val="clear" w:color="auto" w:fill="FFFFFF"/>
      <w:spacing w:after="300" w:line="0" w:lineRule="atLeast"/>
      <w:jc w:val="center"/>
    </w:pPr>
    <w:rPr>
      <w:sz w:val="26"/>
      <w:szCs w:val="26"/>
      <w:lang w:val="x-none" w:eastAsia="x-none"/>
    </w:rPr>
  </w:style>
  <w:style w:type="paragraph" w:customStyle="1" w:styleId="FORMATTEXT0">
    <w:name w:val=".FORMATTEXT"/>
    <w:uiPriority w:val="99"/>
    <w:rsid w:val="00BB33E4"/>
    <w:pPr>
      <w:widowControl w:val="0"/>
      <w:autoSpaceDE w:val="0"/>
      <w:autoSpaceDN w:val="0"/>
      <w:adjustRightInd w:val="0"/>
    </w:pPr>
    <w:rPr>
      <w:rFonts w:ascii="Arial" w:eastAsia="Times New Roman" w:hAnsi="Arial" w:cs="Arial"/>
    </w:rPr>
  </w:style>
  <w:style w:type="paragraph" w:customStyle="1" w:styleId="MIDDLEPICT">
    <w:name w:val=".MIDDLEPICT"/>
    <w:uiPriority w:val="99"/>
    <w:rsid w:val="00320DDF"/>
    <w:pPr>
      <w:widowControl w:val="0"/>
      <w:autoSpaceDE w:val="0"/>
      <w:autoSpaceDN w:val="0"/>
      <w:adjustRightInd w:val="0"/>
    </w:pPr>
    <w:rPr>
      <w:rFonts w:ascii="Arial" w:eastAsia="Times New Roman" w:hAnsi="Arial" w:cs="Arial"/>
      <w:sz w:val="24"/>
      <w:szCs w:val="24"/>
    </w:rPr>
  </w:style>
  <w:style w:type="paragraph" w:customStyle="1" w:styleId="4">
    <w:name w:val="Основной текст4"/>
    <w:basedOn w:val="a"/>
    <w:rsid w:val="001A1153"/>
    <w:pPr>
      <w:widowControl w:val="0"/>
      <w:shd w:val="clear" w:color="auto" w:fill="FFFFFF"/>
      <w:spacing w:before="360" w:after="240" w:line="317" w:lineRule="exact"/>
      <w:ind w:hanging="340"/>
      <w:jc w:val="both"/>
    </w:pPr>
    <w:rPr>
      <w:rFonts w:ascii="Times New Roman" w:eastAsia="Times New Roman" w:hAnsi="Times New Roman"/>
      <w:color w:val="000000"/>
      <w:sz w:val="28"/>
      <w:szCs w:val="28"/>
      <w:lang w:eastAsia="ru-RU"/>
    </w:rPr>
  </w:style>
  <w:style w:type="paragraph" w:customStyle="1" w:styleId="9">
    <w:name w:val="Основной текст9"/>
    <w:basedOn w:val="a"/>
    <w:rsid w:val="00F4702B"/>
    <w:pPr>
      <w:widowControl w:val="0"/>
      <w:shd w:val="clear" w:color="auto" w:fill="FFFFFF"/>
      <w:spacing w:after="300" w:line="0" w:lineRule="atLeast"/>
      <w:jc w:val="center"/>
    </w:pPr>
    <w:rPr>
      <w:rFonts w:ascii="Times New Roman" w:eastAsia="Times New Roman" w:hAnsi="Times New Roman"/>
      <w:color w:val="000000"/>
      <w:sz w:val="26"/>
      <w:szCs w:val="26"/>
      <w:lang w:eastAsia="ru-RU"/>
    </w:rPr>
  </w:style>
  <w:style w:type="paragraph" w:customStyle="1" w:styleId="31">
    <w:name w:val="Основной текст3"/>
    <w:basedOn w:val="a"/>
    <w:rsid w:val="0066717B"/>
    <w:pPr>
      <w:widowControl w:val="0"/>
      <w:shd w:val="clear" w:color="auto" w:fill="FFFFFF"/>
      <w:spacing w:before="360" w:after="360" w:line="0" w:lineRule="atLeast"/>
      <w:ind w:hanging="1780"/>
    </w:pPr>
    <w:rPr>
      <w:rFonts w:ascii="Times New Roman" w:eastAsia="Times New Roman" w:hAnsi="Times New Roman"/>
      <w:color w:val="000000"/>
      <w:sz w:val="25"/>
      <w:szCs w:val="25"/>
      <w:lang w:eastAsia="ru-RU"/>
    </w:rPr>
  </w:style>
  <w:style w:type="table" w:styleId="af2">
    <w:name w:val="Table Grid"/>
    <w:basedOn w:val="a1"/>
    <w:uiPriority w:val="59"/>
    <w:rsid w:val="003F2C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tch">
    <w:name w:val="match"/>
    <w:rsid w:val="00103F7C"/>
  </w:style>
  <w:style w:type="character" w:styleId="af3">
    <w:name w:val="Hyperlink"/>
    <w:uiPriority w:val="99"/>
    <w:unhideWhenUsed/>
    <w:rsid w:val="00F148EE"/>
    <w:rPr>
      <w:color w:val="0000FF"/>
      <w:u w:val="single"/>
    </w:rPr>
  </w:style>
  <w:style w:type="character" w:styleId="af4">
    <w:name w:val="FollowedHyperlink"/>
    <w:uiPriority w:val="99"/>
    <w:semiHidden/>
    <w:unhideWhenUsed/>
    <w:rsid w:val="00F148EE"/>
    <w:rPr>
      <w:color w:val="800080"/>
      <w:u w:val="single"/>
    </w:rPr>
  </w:style>
  <w:style w:type="paragraph" w:customStyle="1" w:styleId="headertext">
    <w:name w:val="headertext"/>
    <w:basedOn w:val="a"/>
    <w:rsid w:val="0012489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f5">
    <w:name w:val="Не вступил в силу"/>
    <w:uiPriority w:val="99"/>
    <w:rsid w:val="002400BF"/>
    <w:rPr>
      <w:b w:val="0"/>
      <w:bCs w:val="0"/>
      <w:color w:val="000000"/>
      <w:shd w:val="clear" w:color="auto" w:fill="D8EDE8"/>
    </w:rPr>
  </w:style>
  <w:style w:type="paragraph" w:customStyle="1" w:styleId="af6">
    <w:name w:val="Знак Знак Знак Знак Знак Знак Знак Знак Знак Знак Знак Знак Знак Знак Знак Знак Знак Знак Знак Знак"/>
    <w:basedOn w:val="a"/>
    <w:rsid w:val="000675BB"/>
    <w:pPr>
      <w:spacing w:before="100" w:beforeAutospacing="1" w:after="100" w:afterAutospacing="1" w:line="240" w:lineRule="auto"/>
    </w:pPr>
    <w:rPr>
      <w:rFonts w:ascii="Tahoma" w:eastAsia="Times New Roman" w:hAnsi="Tahoma"/>
      <w:sz w:val="20"/>
      <w:szCs w:val="20"/>
      <w:lang w:val="en-US"/>
    </w:rPr>
  </w:style>
  <w:style w:type="paragraph" w:customStyle="1" w:styleId="21">
    <w:name w:val="Основной текст2"/>
    <w:basedOn w:val="a"/>
    <w:rsid w:val="006170C0"/>
    <w:pPr>
      <w:widowControl w:val="0"/>
      <w:shd w:val="clear" w:color="auto" w:fill="FFFFFF"/>
      <w:spacing w:before="240" w:after="0" w:line="223" w:lineRule="exact"/>
      <w:ind w:hanging="2060"/>
      <w:jc w:val="both"/>
    </w:pPr>
    <w:rPr>
      <w:rFonts w:ascii="Arial" w:eastAsia="Arial" w:hAnsi="Arial" w:cs="Arial"/>
      <w:color w:val="000000"/>
      <w:sz w:val="17"/>
      <w:szCs w:val="17"/>
      <w:lang w:eastAsia="ru-RU"/>
    </w:rPr>
  </w:style>
  <w:style w:type="paragraph" w:customStyle="1" w:styleId="ConsNormal">
    <w:name w:val="ConsNormal"/>
    <w:rsid w:val="007F0ED3"/>
    <w:pPr>
      <w:widowControl w:val="0"/>
      <w:autoSpaceDE w:val="0"/>
      <w:autoSpaceDN w:val="0"/>
      <w:adjustRightInd w:val="0"/>
      <w:ind w:firstLine="720"/>
    </w:pPr>
    <w:rPr>
      <w:rFonts w:ascii="Arial" w:eastAsia="Times New Roman" w:hAnsi="Arial" w:cs="Arial"/>
    </w:rPr>
  </w:style>
  <w:style w:type="paragraph" w:customStyle="1" w:styleId="COLTOP">
    <w:name w:val="#COL_TOP"/>
    <w:uiPriority w:val="99"/>
    <w:rsid w:val="00771AED"/>
    <w:pPr>
      <w:widowControl w:val="0"/>
      <w:autoSpaceDE w:val="0"/>
      <w:autoSpaceDN w:val="0"/>
      <w:adjustRightInd w:val="0"/>
    </w:pPr>
    <w:rPr>
      <w:rFonts w:ascii="Arial, sans-serif" w:eastAsia="Times New Roman" w:hAnsi="Arial, sans-seri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7BA4"/>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7BA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B7BA4"/>
  </w:style>
  <w:style w:type="paragraph" w:styleId="a5">
    <w:name w:val="footer"/>
    <w:basedOn w:val="a"/>
    <w:link w:val="a6"/>
    <w:uiPriority w:val="99"/>
    <w:unhideWhenUsed/>
    <w:rsid w:val="006B7BA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B7BA4"/>
  </w:style>
  <w:style w:type="paragraph" w:styleId="a7">
    <w:name w:val="Balloon Text"/>
    <w:basedOn w:val="a"/>
    <w:link w:val="a8"/>
    <w:uiPriority w:val="99"/>
    <w:semiHidden/>
    <w:unhideWhenUsed/>
    <w:rsid w:val="006B7BA4"/>
    <w:pPr>
      <w:spacing w:after="0" w:line="240" w:lineRule="auto"/>
    </w:pPr>
    <w:rPr>
      <w:rFonts w:ascii="Tahoma" w:hAnsi="Tahoma"/>
      <w:sz w:val="16"/>
      <w:szCs w:val="16"/>
      <w:lang w:val="x-none" w:eastAsia="x-none"/>
    </w:rPr>
  </w:style>
  <w:style w:type="character" w:customStyle="1" w:styleId="a8">
    <w:name w:val="Текст выноски Знак"/>
    <w:link w:val="a7"/>
    <w:uiPriority w:val="99"/>
    <w:semiHidden/>
    <w:rsid w:val="006B7BA4"/>
    <w:rPr>
      <w:rFonts w:ascii="Tahoma" w:hAnsi="Tahoma" w:cs="Tahoma"/>
      <w:sz w:val="16"/>
      <w:szCs w:val="16"/>
    </w:rPr>
  </w:style>
  <w:style w:type="paragraph" w:styleId="3">
    <w:name w:val="Body Text Indent 3"/>
    <w:basedOn w:val="a"/>
    <w:link w:val="30"/>
    <w:uiPriority w:val="99"/>
    <w:rsid w:val="00232502"/>
    <w:pPr>
      <w:tabs>
        <w:tab w:val="left" w:pos="3402"/>
        <w:tab w:val="left" w:pos="4111"/>
        <w:tab w:val="left" w:pos="4820"/>
        <w:tab w:val="left" w:pos="8364"/>
      </w:tabs>
      <w:spacing w:after="0" w:line="240" w:lineRule="auto"/>
      <w:ind w:firstLine="540"/>
      <w:jc w:val="both"/>
    </w:pPr>
    <w:rPr>
      <w:rFonts w:ascii="Times New Roman" w:eastAsia="Times New Roman" w:hAnsi="Times New Roman"/>
      <w:sz w:val="28"/>
      <w:szCs w:val="24"/>
      <w:lang w:val="x-none" w:eastAsia="ru-RU"/>
    </w:rPr>
  </w:style>
  <w:style w:type="character" w:customStyle="1" w:styleId="30">
    <w:name w:val="Основной текст с отступом 3 Знак"/>
    <w:link w:val="3"/>
    <w:uiPriority w:val="99"/>
    <w:rsid w:val="00232502"/>
    <w:rPr>
      <w:rFonts w:ascii="Times New Roman" w:eastAsia="Times New Roman" w:hAnsi="Times New Roman" w:cs="Times New Roman"/>
      <w:sz w:val="28"/>
      <w:szCs w:val="24"/>
      <w:lang w:eastAsia="ru-RU"/>
    </w:rPr>
  </w:style>
  <w:style w:type="paragraph" w:styleId="a9">
    <w:name w:val="Plain Text"/>
    <w:basedOn w:val="a"/>
    <w:link w:val="aa"/>
    <w:rsid w:val="006E1701"/>
    <w:pPr>
      <w:widowControl w:val="0"/>
      <w:autoSpaceDE w:val="0"/>
      <w:autoSpaceDN w:val="0"/>
      <w:adjustRightInd w:val="0"/>
      <w:spacing w:after="0" w:line="240" w:lineRule="auto"/>
    </w:pPr>
    <w:rPr>
      <w:rFonts w:ascii="Arial" w:eastAsia="Times New Roman" w:hAnsi="Arial"/>
      <w:sz w:val="24"/>
      <w:szCs w:val="24"/>
      <w:lang w:val="x-none" w:eastAsia="ru-RU"/>
    </w:rPr>
  </w:style>
  <w:style w:type="character" w:customStyle="1" w:styleId="aa">
    <w:name w:val="Текст Знак"/>
    <w:link w:val="a9"/>
    <w:rsid w:val="006E1701"/>
    <w:rPr>
      <w:rFonts w:ascii="Arial" w:eastAsia="Times New Roman" w:hAnsi="Arial" w:cs="Arial"/>
      <w:sz w:val="24"/>
      <w:szCs w:val="24"/>
      <w:lang w:eastAsia="ru-RU"/>
    </w:rPr>
  </w:style>
  <w:style w:type="paragraph" w:styleId="2">
    <w:name w:val="Body Text 2"/>
    <w:basedOn w:val="a"/>
    <w:link w:val="20"/>
    <w:uiPriority w:val="99"/>
    <w:semiHidden/>
    <w:unhideWhenUsed/>
    <w:rsid w:val="00C72A96"/>
    <w:pPr>
      <w:spacing w:after="120" w:line="480" w:lineRule="auto"/>
    </w:pPr>
    <w:rPr>
      <w:sz w:val="20"/>
      <w:szCs w:val="20"/>
      <w:lang w:val="x-none" w:eastAsia="x-none"/>
    </w:rPr>
  </w:style>
  <w:style w:type="character" w:customStyle="1" w:styleId="20">
    <w:name w:val="Основной текст 2 Знак"/>
    <w:link w:val="2"/>
    <w:uiPriority w:val="99"/>
    <w:semiHidden/>
    <w:rsid w:val="00C72A96"/>
    <w:rPr>
      <w:rFonts w:ascii="Calibri" w:eastAsia="Calibri" w:hAnsi="Calibri" w:cs="Times New Roman"/>
    </w:rPr>
  </w:style>
  <w:style w:type="paragraph" w:styleId="ab">
    <w:name w:val="List Paragraph"/>
    <w:basedOn w:val="a"/>
    <w:link w:val="ac"/>
    <w:uiPriority w:val="34"/>
    <w:qFormat/>
    <w:rsid w:val="006A77FF"/>
    <w:pPr>
      <w:ind w:left="720"/>
      <w:contextualSpacing/>
    </w:pPr>
    <w:rPr>
      <w:sz w:val="20"/>
      <w:szCs w:val="20"/>
      <w:lang w:val="x-none" w:eastAsia="x-none"/>
    </w:rPr>
  </w:style>
  <w:style w:type="paragraph" w:styleId="ad">
    <w:name w:val="Body Text Indent"/>
    <w:basedOn w:val="a"/>
    <w:link w:val="ae"/>
    <w:uiPriority w:val="99"/>
    <w:semiHidden/>
    <w:unhideWhenUsed/>
    <w:rsid w:val="009B5263"/>
    <w:pPr>
      <w:spacing w:after="120"/>
      <w:ind w:left="283"/>
    </w:pPr>
    <w:rPr>
      <w:sz w:val="20"/>
      <w:szCs w:val="20"/>
      <w:lang w:val="x-none" w:eastAsia="x-none"/>
    </w:rPr>
  </w:style>
  <w:style w:type="character" w:customStyle="1" w:styleId="ae">
    <w:name w:val="Основной текст с отступом Знак"/>
    <w:link w:val="ad"/>
    <w:uiPriority w:val="99"/>
    <w:semiHidden/>
    <w:rsid w:val="009B5263"/>
    <w:rPr>
      <w:rFonts w:ascii="Calibri" w:eastAsia="Calibri" w:hAnsi="Calibri" w:cs="Times New Roman"/>
    </w:rPr>
  </w:style>
  <w:style w:type="paragraph" w:styleId="af">
    <w:name w:val="Body Text"/>
    <w:basedOn w:val="a"/>
    <w:link w:val="af0"/>
    <w:uiPriority w:val="99"/>
    <w:unhideWhenUsed/>
    <w:rsid w:val="00F2611D"/>
    <w:pPr>
      <w:spacing w:after="120"/>
    </w:pPr>
    <w:rPr>
      <w:sz w:val="20"/>
      <w:szCs w:val="20"/>
      <w:lang w:val="x-none" w:eastAsia="x-none"/>
    </w:rPr>
  </w:style>
  <w:style w:type="character" w:customStyle="1" w:styleId="af0">
    <w:name w:val="Основной текст Знак"/>
    <w:link w:val="af"/>
    <w:uiPriority w:val="99"/>
    <w:rsid w:val="00F2611D"/>
    <w:rPr>
      <w:rFonts w:ascii="Calibri" w:eastAsia="Calibri" w:hAnsi="Calibri" w:cs="Times New Roman"/>
    </w:rPr>
  </w:style>
  <w:style w:type="character" w:customStyle="1" w:styleId="1">
    <w:name w:val="Основной текст Знак1"/>
    <w:uiPriority w:val="99"/>
    <w:rsid w:val="00F2611D"/>
    <w:rPr>
      <w:rFonts w:ascii="Arial" w:hAnsi="Arial" w:cs="Arial"/>
      <w:sz w:val="19"/>
      <w:szCs w:val="19"/>
      <w:u w:val="none"/>
    </w:rPr>
  </w:style>
  <w:style w:type="paragraph" w:customStyle="1" w:styleId="formattext">
    <w:name w:val="formattext"/>
    <w:basedOn w:val="a"/>
    <w:rsid w:val="00A448B0"/>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a0"/>
    <w:rsid w:val="00A448B0"/>
  </w:style>
  <w:style w:type="paragraph" w:customStyle="1" w:styleId="Style14">
    <w:name w:val="Style14"/>
    <w:basedOn w:val="a"/>
    <w:rsid w:val="004A2051"/>
    <w:pPr>
      <w:widowControl w:val="0"/>
      <w:autoSpaceDE w:val="0"/>
      <w:autoSpaceDN w:val="0"/>
      <w:adjustRightInd w:val="0"/>
      <w:spacing w:after="0" w:line="240" w:lineRule="exact"/>
      <w:ind w:firstLine="518"/>
      <w:jc w:val="both"/>
    </w:pPr>
    <w:rPr>
      <w:rFonts w:ascii="Arial" w:eastAsia="Times New Roman" w:hAnsi="Arial"/>
      <w:sz w:val="24"/>
      <w:szCs w:val="24"/>
      <w:lang w:eastAsia="ru-RU"/>
    </w:rPr>
  </w:style>
  <w:style w:type="paragraph" w:customStyle="1" w:styleId="Style17">
    <w:name w:val="Style17"/>
    <w:basedOn w:val="a"/>
    <w:rsid w:val="004A2051"/>
    <w:pPr>
      <w:widowControl w:val="0"/>
      <w:autoSpaceDE w:val="0"/>
      <w:autoSpaceDN w:val="0"/>
      <w:adjustRightInd w:val="0"/>
      <w:spacing w:after="0" w:line="240" w:lineRule="auto"/>
    </w:pPr>
    <w:rPr>
      <w:rFonts w:ascii="Arial" w:eastAsia="Times New Roman" w:hAnsi="Arial"/>
      <w:sz w:val="24"/>
      <w:szCs w:val="24"/>
      <w:lang w:eastAsia="ru-RU"/>
    </w:rPr>
  </w:style>
  <w:style w:type="character" w:customStyle="1" w:styleId="FontStyle36">
    <w:name w:val="Font Style36"/>
    <w:rsid w:val="004A2051"/>
    <w:rPr>
      <w:rFonts w:ascii="Arial" w:hAnsi="Arial" w:cs="Arial"/>
      <w:sz w:val="18"/>
      <w:szCs w:val="18"/>
    </w:rPr>
  </w:style>
  <w:style w:type="paragraph" w:customStyle="1" w:styleId="Style9">
    <w:name w:val="Style9"/>
    <w:basedOn w:val="a"/>
    <w:rsid w:val="004C4B56"/>
    <w:pPr>
      <w:widowControl w:val="0"/>
      <w:autoSpaceDE w:val="0"/>
      <w:autoSpaceDN w:val="0"/>
      <w:adjustRightInd w:val="0"/>
      <w:spacing w:after="0" w:line="240" w:lineRule="auto"/>
    </w:pPr>
    <w:rPr>
      <w:rFonts w:ascii="Arial" w:eastAsia="Times New Roman" w:hAnsi="Arial"/>
      <w:sz w:val="24"/>
      <w:szCs w:val="24"/>
      <w:lang w:eastAsia="ru-RU"/>
    </w:rPr>
  </w:style>
  <w:style w:type="paragraph" w:customStyle="1" w:styleId="Style11">
    <w:name w:val="Style11"/>
    <w:basedOn w:val="a"/>
    <w:rsid w:val="004C4B56"/>
    <w:pPr>
      <w:widowControl w:val="0"/>
      <w:autoSpaceDE w:val="0"/>
      <w:autoSpaceDN w:val="0"/>
      <w:adjustRightInd w:val="0"/>
      <w:spacing w:after="0" w:line="238" w:lineRule="exact"/>
      <w:ind w:firstLine="518"/>
      <w:jc w:val="both"/>
    </w:pPr>
    <w:rPr>
      <w:rFonts w:ascii="Arial" w:eastAsia="Times New Roman" w:hAnsi="Arial"/>
      <w:sz w:val="24"/>
      <w:szCs w:val="24"/>
      <w:lang w:eastAsia="ru-RU"/>
    </w:rPr>
  </w:style>
  <w:style w:type="paragraph" w:customStyle="1" w:styleId="Style24">
    <w:name w:val="Style24"/>
    <w:basedOn w:val="a"/>
    <w:rsid w:val="004C4B56"/>
    <w:pPr>
      <w:widowControl w:val="0"/>
      <w:autoSpaceDE w:val="0"/>
      <w:autoSpaceDN w:val="0"/>
      <w:adjustRightInd w:val="0"/>
      <w:spacing w:after="0" w:line="240" w:lineRule="auto"/>
    </w:pPr>
    <w:rPr>
      <w:rFonts w:ascii="Arial" w:eastAsia="Times New Roman" w:hAnsi="Arial"/>
      <w:sz w:val="24"/>
      <w:szCs w:val="24"/>
      <w:lang w:eastAsia="ru-RU"/>
    </w:rPr>
  </w:style>
  <w:style w:type="paragraph" w:customStyle="1" w:styleId="Style26">
    <w:name w:val="Style26"/>
    <w:basedOn w:val="a"/>
    <w:rsid w:val="004C4B56"/>
    <w:pPr>
      <w:widowControl w:val="0"/>
      <w:autoSpaceDE w:val="0"/>
      <w:autoSpaceDN w:val="0"/>
      <w:adjustRightInd w:val="0"/>
      <w:spacing w:after="0" w:line="216" w:lineRule="exact"/>
      <w:ind w:firstLine="288"/>
    </w:pPr>
    <w:rPr>
      <w:rFonts w:ascii="Arial" w:eastAsia="Times New Roman" w:hAnsi="Arial"/>
      <w:sz w:val="24"/>
      <w:szCs w:val="24"/>
      <w:lang w:eastAsia="ru-RU"/>
    </w:rPr>
  </w:style>
  <w:style w:type="character" w:customStyle="1" w:styleId="FontStyle38">
    <w:name w:val="Font Style38"/>
    <w:rsid w:val="004C4B56"/>
    <w:rPr>
      <w:rFonts w:ascii="Arial" w:hAnsi="Arial" w:cs="Arial"/>
      <w:b/>
      <w:bCs/>
      <w:sz w:val="22"/>
      <w:szCs w:val="22"/>
    </w:rPr>
  </w:style>
  <w:style w:type="character" w:customStyle="1" w:styleId="FontStyle43">
    <w:name w:val="Font Style43"/>
    <w:rsid w:val="004C4B56"/>
    <w:rPr>
      <w:rFonts w:ascii="Arial" w:hAnsi="Arial" w:cs="Arial"/>
      <w:sz w:val="18"/>
      <w:szCs w:val="18"/>
    </w:rPr>
  </w:style>
  <w:style w:type="paragraph" w:customStyle="1" w:styleId="Style1">
    <w:name w:val="Style1"/>
    <w:basedOn w:val="a"/>
    <w:rsid w:val="005347C6"/>
    <w:pPr>
      <w:widowControl w:val="0"/>
      <w:autoSpaceDE w:val="0"/>
      <w:autoSpaceDN w:val="0"/>
      <w:adjustRightInd w:val="0"/>
      <w:spacing w:after="0" w:line="240" w:lineRule="auto"/>
    </w:pPr>
    <w:rPr>
      <w:rFonts w:ascii="Arial" w:eastAsia="Times New Roman" w:hAnsi="Arial"/>
      <w:sz w:val="24"/>
      <w:szCs w:val="24"/>
      <w:lang w:eastAsia="ru-RU"/>
    </w:rPr>
  </w:style>
  <w:style w:type="paragraph" w:customStyle="1" w:styleId="Style6">
    <w:name w:val="Style6"/>
    <w:basedOn w:val="a"/>
    <w:rsid w:val="005347C6"/>
    <w:pPr>
      <w:widowControl w:val="0"/>
      <w:autoSpaceDE w:val="0"/>
      <w:autoSpaceDN w:val="0"/>
      <w:adjustRightInd w:val="0"/>
      <w:spacing w:after="0" w:line="240" w:lineRule="auto"/>
      <w:jc w:val="center"/>
    </w:pPr>
    <w:rPr>
      <w:rFonts w:ascii="Arial" w:eastAsia="Times New Roman" w:hAnsi="Arial"/>
      <w:sz w:val="24"/>
      <w:szCs w:val="24"/>
      <w:lang w:eastAsia="ru-RU"/>
    </w:rPr>
  </w:style>
  <w:style w:type="paragraph" w:customStyle="1" w:styleId="Style12">
    <w:name w:val="Style12"/>
    <w:basedOn w:val="a"/>
    <w:rsid w:val="005347C6"/>
    <w:pPr>
      <w:widowControl w:val="0"/>
      <w:autoSpaceDE w:val="0"/>
      <w:autoSpaceDN w:val="0"/>
      <w:adjustRightInd w:val="0"/>
      <w:spacing w:after="0" w:line="240" w:lineRule="auto"/>
      <w:jc w:val="center"/>
    </w:pPr>
    <w:rPr>
      <w:rFonts w:ascii="Arial" w:eastAsia="Times New Roman" w:hAnsi="Arial"/>
      <w:sz w:val="24"/>
      <w:szCs w:val="24"/>
      <w:lang w:eastAsia="ru-RU"/>
    </w:rPr>
  </w:style>
  <w:style w:type="paragraph" w:customStyle="1" w:styleId="Style18">
    <w:name w:val="Style18"/>
    <w:basedOn w:val="a"/>
    <w:rsid w:val="005347C6"/>
    <w:pPr>
      <w:widowControl w:val="0"/>
      <w:autoSpaceDE w:val="0"/>
      <w:autoSpaceDN w:val="0"/>
      <w:adjustRightInd w:val="0"/>
      <w:spacing w:after="0" w:line="278" w:lineRule="exact"/>
      <w:ind w:firstLine="168"/>
      <w:jc w:val="both"/>
    </w:pPr>
    <w:rPr>
      <w:rFonts w:ascii="Arial" w:eastAsia="Times New Roman" w:hAnsi="Arial"/>
      <w:sz w:val="24"/>
      <w:szCs w:val="24"/>
      <w:lang w:eastAsia="ru-RU"/>
    </w:rPr>
  </w:style>
  <w:style w:type="paragraph" w:customStyle="1" w:styleId="Style21">
    <w:name w:val="Style21"/>
    <w:basedOn w:val="a"/>
    <w:rsid w:val="005347C6"/>
    <w:pPr>
      <w:widowControl w:val="0"/>
      <w:autoSpaceDE w:val="0"/>
      <w:autoSpaceDN w:val="0"/>
      <w:adjustRightInd w:val="0"/>
      <w:spacing w:after="0" w:line="240" w:lineRule="auto"/>
    </w:pPr>
    <w:rPr>
      <w:rFonts w:ascii="Arial" w:eastAsia="Times New Roman" w:hAnsi="Arial"/>
      <w:sz w:val="24"/>
      <w:szCs w:val="24"/>
      <w:lang w:eastAsia="ru-RU"/>
    </w:rPr>
  </w:style>
  <w:style w:type="paragraph" w:customStyle="1" w:styleId="Style22">
    <w:name w:val="Style22"/>
    <w:basedOn w:val="a"/>
    <w:rsid w:val="005347C6"/>
    <w:pPr>
      <w:widowControl w:val="0"/>
      <w:autoSpaceDE w:val="0"/>
      <w:autoSpaceDN w:val="0"/>
      <w:adjustRightInd w:val="0"/>
      <w:spacing w:after="0" w:line="240" w:lineRule="auto"/>
    </w:pPr>
    <w:rPr>
      <w:rFonts w:ascii="Arial" w:eastAsia="Times New Roman" w:hAnsi="Arial"/>
      <w:sz w:val="24"/>
      <w:szCs w:val="24"/>
      <w:lang w:eastAsia="ru-RU"/>
    </w:rPr>
  </w:style>
  <w:style w:type="paragraph" w:customStyle="1" w:styleId="Style25">
    <w:name w:val="Style25"/>
    <w:basedOn w:val="a"/>
    <w:rsid w:val="005347C6"/>
    <w:pPr>
      <w:widowControl w:val="0"/>
      <w:autoSpaceDE w:val="0"/>
      <w:autoSpaceDN w:val="0"/>
      <w:adjustRightInd w:val="0"/>
      <w:spacing w:after="0" w:line="240" w:lineRule="auto"/>
    </w:pPr>
    <w:rPr>
      <w:rFonts w:ascii="Arial" w:eastAsia="Times New Roman" w:hAnsi="Arial"/>
      <w:sz w:val="24"/>
      <w:szCs w:val="24"/>
      <w:lang w:eastAsia="ru-RU"/>
    </w:rPr>
  </w:style>
  <w:style w:type="paragraph" w:customStyle="1" w:styleId="Style27">
    <w:name w:val="Style27"/>
    <w:basedOn w:val="a"/>
    <w:rsid w:val="005347C6"/>
    <w:pPr>
      <w:widowControl w:val="0"/>
      <w:autoSpaceDE w:val="0"/>
      <w:autoSpaceDN w:val="0"/>
      <w:adjustRightInd w:val="0"/>
      <w:spacing w:after="0" w:line="240" w:lineRule="auto"/>
      <w:jc w:val="both"/>
    </w:pPr>
    <w:rPr>
      <w:rFonts w:ascii="Arial" w:eastAsia="Times New Roman" w:hAnsi="Arial"/>
      <w:sz w:val="24"/>
      <w:szCs w:val="24"/>
      <w:lang w:eastAsia="ru-RU"/>
    </w:rPr>
  </w:style>
  <w:style w:type="paragraph" w:customStyle="1" w:styleId="Style28">
    <w:name w:val="Style28"/>
    <w:basedOn w:val="a"/>
    <w:rsid w:val="005347C6"/>
    <w:pPr>
      <w:widowControl w:val="0"/>
      <w:autoSpaceDE w:val="0"/>
      <w:autoSpaceDN w:val="0"/>
      <w:adjustRightInd w:val="0"/>
      <w:spacing w:after="0" w:line="283" w:lineRule="exact"/>
    </w:pPr>
    <w:rPr>
      <w:rFonts w:ascii="Arial" w:eastAsia="Times New Roman" w:hAnsi="Arial"/>
      <w:sz w:val="24"/>
      <w:szCs w:val="24"/>
      <w:lang w:eastAsia="ru-RU"/>
    </w:rPr>
  </w:style>
  <w:style w:type="paragraph" w:customStyle="1" w:styleId="Style30">
    <w:name w:val="Style30"/>
    <w:basedOn w:val="a"/>
    <w:rsid w:val="005347C6"/>
    <w:pPr>
      <w:widowControl w:val="0"/>
      <w:autoSpaceDE w:val="0"/>
      <w:autoSpaceDN w:val="0"/>
      <w:adjustRightInd w:val="0"/>
      <w:spacing w:after="0" w:line="240" w:lineRule="auto"/>
    </w:pPr>
    <w:rPr>
      <w:rFonts w:ascii="Arial" w:eastAsia="Times New Roman" w:hAnsi="Arial"/>
      <w:sz w:val="24"/>
      <w:szCs w:val="24"/>
      <w:lang w:eastAsia="ru-RU"/>
    </w:rPr>
  </w:style>
  <w:style w:type="character" w:customStyle="1" w:styleId="FontStyle39">
    <w:name w:val="Font Style39"/>
    <w:rsid w:val="005347C6"/>
    <w:rPr>
      <w:rFonts w:ascii="Arial" w:hAnsi="Arial" w:cs="Arial"/>
      <w:b/>
      <w:bCs/>
      <w:sz w:val="18"/>
      <w:szCs w:val="18"/>
    </w:rPr>
  </w:style>
  <w:style w:type="character" w:customStyle="1" w:styleId="FontStyle41">
    <w:name w:val="Font Style41"/>
    <w:rsid w:val="005347C6"/>
    <w:rPr>
      <w:rFonts w:ascii="Arial" w:hAnsi="Arial" w:cs="Arial"/>
      <w:b/>
      <w:bCs/>
      <w:sz w:val="16"/>
      <w:szCs w:val="16"/>
    </w:rPr>
  </w:style>
  <w:style w:type="character" w:customStyle="1" w:styleId="FontStyle45">
    <w:name w:val="Font Style45"/>
    <w:rsid w:val="005347C6"/>
    <w:rPr>
      <w:rFonts w:ascii="Arial" w:hAnsi="Arial" w:cs="Arial"/>
      <w:sz w:val="18"/>
      <w:szCs w:val="18"/>
    </w:rPr>
  </w:style>
  <w:style w:type="character" w:customStyle="1" w:styleId="FontStyle46">
    <w:name w:val="Font Style46"/>
    <w:rsid w:val="005347C6"/>
    <w:rPr>
      <w:rFonts w:ascii="Calibri" w:hAnsi="Calibri" w:cs="Calibri"/>
      <w:b/>
      <w:bCs/>
      <w:sz w:val="18"/>
      <w:szCs w:val="18"/>
    </w:rPr>
  </w:style>
  <w:style w:type="character" w:customStyle="1" w:styleId="FontStyle48">
    <w:name w:val="Font Style48"/>
    <w:rsid w:val="005347C6"/>
    <w:rPr>
      <w:rFonts w:ascii="Arial" w:hAnsi="Arial" w:cs="Arial"/>
      <w:sz w:val="16"/>
      <w:szCs w:val="16"/>
    </w:rPr>
  </w:style>
  <w:style w:type="paragraph" w:customStyle="1" w:styleId="Style8">
    <w:name w:val="Style8"/>
    <w:basedOn w:val="a"/>
    <w:rsid w:val="00DE6345"/>
    <w:pPr>
      <w:widowControl w:val="0"/>
      <w:autoSpaceDE w:val="0"/>
      <w:autoSpaceDN w:val="0"/>
      <w:adjustRightInd w:val="0"/>
      <w:spacing w:after="0" w:line="240" w:lineRule="auto"/>
    </w:pPr>
    <w:rPr>
      <w:rFonts w:ascii="Arial" w:eastAsia="Times New Roman" w:hAnsi="Arial"/>
      <w:sz w:val="24"/>
      <w:szCs w:val="24"/>
      <w:lang w:eastAsia="ru-RU"/>
    </w:rPr>
  </w:style>
  <w:style w:type="paragraph" w:customStyle="1" w:styleId="Style10">
    <w:name w:val="Style10"/>
    <w:basedOn w:val="a"/>
    <w:rsid w:val="00DE6345"/>
    <w:pPr>
      <w:widowControl w:val="0"/>
      <w:autoSpaceDE w:val="0"/>
      <w:autoSpaceDN w:val="0"/>
      <w:adjustRightInd w:val="0"/>
      <w:spacing w:after="0" w:line="216" w:lineRule="exact"/>
      <w:ind w:hanging="1661"/>
    </w:pPr>
    <w:rPr>
      <w:rFonts w:ascii="Arial" w:eastAsia="Times New Roman" w:hAnsi="Arial"/>
      <w:sz w:val="24"/>
      <w:szCs w:val="24"/>
      <w:lang w:eastAsia="ru-RU"/>
    </w:rPr>
  </w:style>
  <w:style w:type="paragraph" w:customStyle="1" w:styleId="Style15">
    <w:name w:val="Style15"/>
    <w:basedOn w:val="a"/>
    <w:rsid w:val="00DE6345"/>
    <w:pPr>
      <w:widowControl w:val="0"/>
      <w:autoSpaceDE w:val="0"/>
      <w:autoSpaceDN w:val="0"/>
      <w:adjustRightInd w:val="0"/>
      <w:spacing w:after="0" w:line="221" w:lineRule="exact"/>
      <w:ind w:firstLine="509"/>
    </w:pPr>
    <w:rPr>
      <w:rFonts w:ascii="Arial" w:eastAsia="Times New Roman" w:hAnsi="Arial"/>
      <w:sz w:val="24"/>
      <w:szCs w:val="24"/>
      <w:lang w:eastAsia="ru-RU"/>
    </w:rPr>
  </w:style>
  <w:style w:type="paragraph" w:customStyle="1" w:styleId="Style16">
    <w:name w:val="Style16"/>
    <w:basedOn w:val="a"/>
    <w:rsid w:val="00DE6345"/>
    <w:pPr>
      <w:widowControl w:val="0"/>
      <w:autoSpaceDE w:val="0"/>
      <w:autoSpaceDN w:val="0"/>
      <w:adjustRightInd w:val="0"/>
      <w:spacing w:after="0" w:line="217" w:lineRule="exact"/>
      <w:ind w:firstLine="514"/>
      <w:jc w:val="both"/>
    </w:pPr>
    <w:rPr>
      <w:rFonts w:ascii="Arial" w:eastAsia="Times New Roman" w:hAnsi="Arial"/>
      <w:sz w:val="24"/>
      <w:szCs w:val="24"/>
      <w:lang w:eastAsia="ru-RU"/>
    </w:rPr>
  </w:style>
  <w:style w:type="paragraph" w:customStyle="1" w:styleId="Style19">
    <w:name w:val="Style19"/>
    <w:basedOn w:val="a"/>
    <w:rsid w:val="00DE6345"/>
    <w:pPr>
      <w:widowControl w:val="0"/>
      <w:autoSpaceDE w:val="0"/>
      <w:autoSpaceDN w:val="0"/>
      <w:adjustRightInd w:val="0"/>
      <w:spacing w:after="0" w:line="240" w:lineRule="auto"/>
      <w:jc w:val="both"/>
    </w:pPr>
    <w:rPr>
      <w:rFonts w:ascii="Arial" w:eastAsia="Times New Roman" w:hAnsi="Arial"/>
      <w:sz w:val="24"/>
      <w:szCs w:val="24"/>
      <w:lang w:eastAsia="ru-RU"/>
    </w:rPr>
  </w:style>
  <w:style w:type="character" w:customStyle="1" w:styleId="FontStyle44">
    <w:name w:val="Font Style44"/>
    <w:rsid w:val="00DE6345"/>
    <w:rPr>
      <w:rFonts w:ascii="Arial" w:hAnsi="Arial" w:cs="Arial"/>
      <w:b/>
      <w:bCs/>
      <w:i/>
      <w:iCs/>
      <w:sz w:val="16"/>
      <w:szCs w:val="16"/>
    </w:rPr>
  </w:style>
  <w:style w:type="character" w:customStyle="1" w:styleId="ac">
    <w:name w:val="Абзац списка Знак"/>
    <w:link w:val="ab"/>
    <w:uiPriority w:val="34"/>
    <w:locked/>
    <w:rsid w:val="005F6FC4"/>
    <w:rPr>
      <w:rFonts w:ascii="Calibri" w:eastAsia="Calibri" w:hAnsi="Calibri" w:cs="Times New Roman"/>
    </w:rPr>
  </w:style>
  <w:style w:type="character" w:customStyle="1" w:styleId="af1">
    <w:name w:val="Основной текст_"/>
    <w:link w:val="10"/>
    <w:rsid w:val="005F6FC4"/>
    <w:rPr>
      <w:sz w:val="26"/>
      <w:szCs w:val="26"/>
      <w:shd w:val="clear" w:color="auto" w:fill="FFFFFF"/>
    </w:rPr>
  </w:style>
  <w:style w:type="paragraph" w:customStyle="1" w:styleId="10">
    <w:name w:val="Основной текст10"/>
    <w:basedOn w:val="a"/>
    <w:link w:val="af1"/>
    <w:rsid w:val="005F6FC4"/>
    <w:pPr>
      <w:widowControl w:val="0"/>
      <w:shd w:val="clear" w:color="auto" w:fill="FFFFFF"/>
      <w:spacing w:after="300" w:line="0" w:lineRule="atLeast"/>
      <w:jc w:val="center"/>
    </w:pPr>
    <w:rPr>
      <w:sz w:val="26"/>
      <w:szCs w:val="26"/>
      <w:lang w:val="x-none" w:eastAsia="x-none"/>
    </w:rPr>
  </w:style>
  <w:style w:type="paragraph" w:customStyle="1" w:styleId="FORMATTEXT0">
    <w:name w:val=".FORMATTEXT"/>
    <w:uiPriority w:val="99"/>
    <w:rsid w:val="00BB33E4"/>
    <w:pPr>
      <w:widowControl w:val="0"/>
      <w:autoSpaceDE w:val="0"/>
      <w:autoSpaceDN w:val="0"/>
      <w:adjustRightInd w:val="0"/>
    </w:pPr>
    <w:rPr>
      <w:rFonts w:ascii="Arial" w:eastAsia="Times New Roman" w:hAnsi="Arial" w:cs="Arial"/>
    </w:rPr>
  </w:style>
  <w:style w:type="paragraph" w:customStyle="1" w:styleId="MIDDLEPICT">
    <w:name w:val=".MIDDLEPICT"/>
    <w:uiPriority w:val="99"/>
    <w:rsid w:val="00320DDF"/>
    <w:pPr>
      <w:widowControl w:val="0"/>
      <w:autoSpaceDE w:val="0"/>
      <w:autoSpaceDN w:val="0"/>
      <w:adjustRightInd w:val="0"/>
    </w:pPr>
    <w:rPr>
      <w:rFonts w:ascii="Arial" w:eastAsia="Times New Roman" w:hAnsi="Arial" w:cs="Arial"/>
      <w:sz w:val="24"/>
      <w:szCs w:val="24"/>
    </w:rPr>
  </w:style>
  <w:style w:type="paragraph" w:customStyle="1" w:styleId="4">
    <w:name w:val="Основной текст4"/>
    <w:basedOn w:val="a"/>
    <w:rsid w:val="001A1153"/>
    <w:pPr>
      <w:widowControl w:val="0"/>
      <w:shd w:val="clear" w:color="auto" w:fill="FFFFFF"/>
      <w:spacing w:before="360" w:after="240" w:line="317" w:lineRule="exact"/>
      <w:ind w:hanging="340"/>
      <w:jc w:val="both"/>
    </w:pPr>
    <w:rPr>
      <w:rFonts w:ascii="Times New Roman" w:eastAsia="Times New Roman" w:hAnsi="Times New Roman"/>
      <w:color w:val="000000"/>
      <w:sz w:val="28"/>
      <w:szCs w:val="28"/>
      <w:lang w:eastAsia="ru-RU"/>
    </w:rPr>
  </w:style>
  <w:style w:type="paragraph" w:customStyle="1" w:styleId="9">
    <w:name w:val="Основной текст9"/>
    <w:basedOn w:val="a"/>
    <w:rsid w:val="00F4702B"/>
    <w:pPr>
      <w:widowControl w:val="0"/>
      <w:shd w:val="clear" w:color="auto" w:fill="FFFFFF"/>
      <w:spacing w:after="300" w:line="0" w:lineRule="atLeast"/>
      <w:jc w:val="center"/>
    </w:pPr>
    <w:rPr>
      <w:rFonts w:ascii="Times New Roman" w:eastAsia="Times New Roman" w:hAnsi="Times New Roman"/>
      <w:color w:val="000000"/>
      <w:sz w:val="26"/>
      <w:szCs w:val="26"/>
      <w:lang w:eastAsia="ru-RU"/>
    </w:rPr>
  </w:style>
  <w:style w:type="paragraph" w:customStyle="1" w:styleId="31">
    <w:name w:val="Основной текст3"/>
    <w:basedOn w:val="a"/>
    <w:rsid w:val="0066717B"/>
    <w:pPr>
      <w:widowControl w:val="0"/>
      <w:shd w:val="clear" w:color="auto" w:fill="FFFFFF"/>
      <w:spacing w:before="360" w:after="360" w:line="0" w:lineRule="atLeast"/>
      <w:ind w:hanging="1780"/>
    </w:pPr>
    <w:rPr>
      <w:rFonts w:ascii="Times New Roman" w:eastAsia="Times New Roman" w:hAnsi="Times New Roman"/>
      <w:color w:val="000000"/>
      <w:sz w:val="25"/>
      <w:szCs w:val="25"/>
      <w:lang w:eastAsia="ru-RU"/>
    </w:rPr>
  </w:style>
  <w:style w:type="table" w:styleId="af2">
    <w:name w:val="Table Grid"/>
    <w:basedOn w:val="a1"/>
    <w:uiPriority w:val="59"/>
    <w:rsid w:val="003F2C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tch">
    <w:name w:val="match"/>
    <w:rsid w:val="00103F7C"/>
  </w:style>
  <w:style w:type="character" w:styleId="af3">
    <w:name w:val="Hyperlink"/>
    <w:uiPriority w:val="99"/>
    <w:unhideWhenUsed/>
    <w:rsid w:val="00F148EE"/>
    <w:rPr>
      <w:color w:val="0000FF"/>
      <w:u w:val="single"/>
    </w:rPr>
  </w:style>
  <w:style w:type="character" w:styleId="af4">
    <w:name w:val="FollowedHyperlink"/>
    <w:uiPriority w:val="99"/>
    <w:semiHidden/>
    <w:unhideWhenUsed/>
    <w:rsid w:val="00F148EE"/>
    <w:rPr>
      <w:color w:val="800080"/>
      <w:u w:val="single"/>
    </w:rPr>
  </w:style>
  <w:style w:type="paragraph" w:customStyle="1" w:styleId="headertext">
    <w:name w:val="headertext"/>
    <w:basedOn w:val="a"/>
    <w:rsid w:val="0012489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f5">
    <w:name w:val="Не вступил в силу"/>
    <w:uiPriority w:val="99"/>
    <w:rsid w:val="002400BF"/>
    <w:rPr>
      <w:b w:val="0"/>
      <w:bCs w:val="0"/>
      <w:color w:val="000000"/>
      <w:shd w:val="clear" w:color="auto" w:fill="D8EDE8"/>
    </w:rPr>
  </w:style>
  <w:style w:type="paragraph" w:customStyle="1" w:styleId="af6">
    <w:name w:val="Знак Знак Знак Знак Знак Знак Знак Знак Знак Знак Знак Знак Знак Знак Знак Знак Знак Знак Знак Знак"/>
    <w:basedOn w:val="a"/>
    <w:rsid w:val="000675BB"/>
    <w:pPr>
      <w:spacing w:before="100" w:beforeAutospacing="1" w:after="100" w:afterAutospacing="1" w:line="240" w:lineRule="auto"/>
    </w:pPr>
    <w:rPr>
      <w:rFonts w:ascii="Tahoma" w:eastAsia="Times New Roman" w:hAnsi="Tahoma"/>
      <w:sz w:val="20"/>
      <w:szCs w:val="20"/>
      <w:lang w:val="en-US"/>
    </w:rPr>
  </w:style>
  <w:style w:type="paragraph" w:customStyle="1" w:styleId="21">
    <w:name w:val="Основной текст2"/>
    <w:basedOn w:val="a"/>
    <w:rsid w:val="006170C0"/>
    <w:pPr>
      <w:widowControl w:val="0"/>
      <w:shd w:val="clear" w:color="auto" w:fill="FFFFFF"/>
      <w:spacing w:before="240" w:after="0" w:line="223" w:lineRule="exact"/>
      <w:ind w:hanging="2060"/>
      <w:jc w:val="both"/>
    </w:pPr>
    <w:rPr>
      <w:rFonts w:ascii="Arial" w:eastAsia="Arial" w:hAnsi="Arial" w:cs="Arial"/>
      <w:color w:val="000000"/>
      <w:sz w:val="17"/>
      <w:szCs w:val="17"/>
      <w:lang w:eastAsia="ru-RU"/>
    </w:rPr>
  </w:style>
  <w:style w:type="paragraph" w:customStyle="1" w:styleId="ConsNormal">
    <w:name w:val="ConsNormal"/>
    <w:rsid w:val="007F0ED3"/>
    <w:pPr>
      <w:widowControl w:val="0"/>
      <w:autoSpaceDE w:val="0"/>
      <w:autoSpaceDN w:val="0"/>
      <w:adjustRightInd w:val="0"/>
      <w:ind w:firstLine="720"/>
    </w:pPr>
    <w:rPr>
      <w:rFonts w:ascii="Arial" w:eastAsia="Times New Roman" w:hAnsi="Arial" w:cs="Arial"/>
    </w:rPr>
  </w:style>
  <w:style w:type="paragraph" w:customStyle="1" w:styleId="COLTOP">
    <w:name w:val="#COL_TOP"/>
    <w:uiPriority w:val="99"/>
    <w:rsid w:val="00771AED"/>
    <w:pPr>
      <w:widowControl w:val="0"/>
      <w:autoSpaceDE w:val="0"/>
      <w:autoSpaceDN w:val="0"/>
      <w:adjustRightInd w:val="0"/>
    </w:pPr>
    <w:rPr>
      <w:rFonts w:ascii="Arial, sans-serif" w:eastAsia="Times New Roman" w:hAnsi="Arial, sans-seri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257032">
      <w:bodyDiv w:val="1"/>
      <w:marLeft w:val="0"/>
      <w:marRight w:val="0"/>
      <w:marTop w:val="0"/>
      <w:marBottom w:val="0"/>
      <w:divBdr>
        <w:top w:val="none" w:sz="0" w:space="0" w:color="auto"/>
        <w:left w:val="none" w:sz="0" w:space="0" w:color="auto"/>
        <w:bottom w:val="none" w:sz="0" w:space="0" w:color="auto"/>
        <w:right w:val="none" w:sz="0" w:space="0" w:color="auto"/>
      </w:divBdr>
    </w:div>
    <w:div w:id="468328909">
      <w:bodyDiv w:val="1"/>
      <w:marLeft w:val="0"/>
      <w:marRight w:val="0"/>
      <w:marTop w:val="0"/>
      <w:marBottom w:val="0"/>
      <w:divBdr>
        <w:top w:val="none" w:sz="0" w:space="0" w:color="auto"/>
        <w:left w:val="none" w:sz="0" w:space="0" w:color="auto"/>
        <w:bottom w:val="none" w:sz="0" w:space="0" w:color="auto"/>
        <w:right w:val="none" w:sz="0" w:space="0" w:color="auto"/>
      </w:divBdr>
    </w:div>
    <w:div w:id="861823258">
      <w:bodyDiv w:val="1"/>
      <w:marLeft w:val="0"/>
      <w:marRight w:val="0"/>
      <w:marTop w:val="0"/>
      <w:marBottom w:val="0"/>
      <w:divBdr>
        <w:top w:val="none" w:sz="0" w:space="0" w:color="auto"/>
        <w:left w:val="none" w:sz="0" w:space="0" w:color="auto"/>
        <w:bottom w:val="none" w:sz="0" w:space="0" w:color="auto"/>
        <w:right w:val="none" w:sz="0" w:space="0" w:color="auto"/>
      </w:divBdr>
    </w:div>
    <w:div w:id="1078208474">
      <w:bodyDiv w:val="1"/>
      <w:marLeft w:val="0"/>
      <w:marRight w:val="0"/>
      <w:marTop w:val="0"/>
      <w:marBottom w:val="0"/>
      <w:divBdr>
        <w:top w:val="none" w:sz="0" w:space="0" w:color="auto"/>
        <w:left w:val="none" w:sz="0" w:space="0" w:color="auto"/>
        <w:bottom w:val="none" w:sz="0" w:space="0" w:color="auto"/>
        <w:right w:val="none" w:sz="0" w:space="0" w:color="auto"/>
      </w:divBdr>
    </w:div>
    <w:div w:id="1324622163">
      <w:bodyDiv w:val="1"/>
      <w:marLeft w:val="0"/>
      <w:marRight w:val="0"/>
      <w:marTop w:val="0"/>
      <w:marBottom w:val="0"/>
      <w:divBdr>
        <w:top w:val="none" w:sz="0" w:space="0" w:color="auto"/>
        <w:left w:val="none" w:sz="0" w:space="0" w:color="auto"/>
        <w:bottom w:val="none" w:sz="0" w:space="0" w:color="auto"/>
        <w:right w:val="none" w:sz="0" w:space="0" w:color="auto"/>
      </w:divBdr>
    </w:div>
    <w:div w:id="1367488021">
      <w:bodyDiv w:val="1"/>
      <w:marLeft w:val="0"/>
      <w:marRight w:val="0"/>
      <w:marTop w:val="0"/>
      <w:marBottom w:val="0"/>
      <w:divBdr>
        <w:top w:val="none" w:sz="0" w:space="0" w:color="auto"/>
        <w:left w:val="none" w:sz="0" w:space="0" w:color="auto"/>
        <w:bottom w:val="none" w:sz="0" w:space="0" w:color="auto"/>
        <w:right w:val="none" w:sz="0" w:space="0" w:color="auto"/>
      </w:divBdr>
    </w:div>
    <w:div w:id="1444417603">
      <w:bodyDiv w:val="1"/>
      <w:marLeft w:val="0"/>
      <w:marRight w:val="0"/>
      <w:marTop w:val="0"/>
      <w:marBottom w:val="0"/>
      <w:divBdr>
        <w:top w:val="none" w:sz="0" w:space="0" w:color="auto"/>
        <w:left w:val="none" w:sz="0" w:space="0" w:color="auto"/>
        <w:bottom w:val="none" w:sz="0" w:space="0" w:color="auto"/>
        <w:right w:val="none" w:sz="0" w:space="0" w:color="auto"/>
      </w:divBdr>
    </w:div>
    <w:div w:id="1511916368">
      <w:bodyDiv w:val="1"/>
      <w:marLeft w:val="0"/>
      <w:marRight w:val="0"/>
      <w:marTop w:val="0"/>
      <w:marBottom w:val="0"/>
      <w:divBdr>
        <w:top w:val="none" w:sz="0" w:space="0" w:color="auto"/>
        <w:left w:val="none" w:sz="0" w:space="0" w:color="auto"/>
        <w:bottom w:val="none" w:sz="0" w:space="0" w:color="auto"/>
        <w:right w:val="none" w:sz="0" w:space="0" w:color="auto"/>
      </w:divBdr>
    </w:div>
    <w:div w:id="1527907654">
      <w:bodyDiv w:val="1"/>
      <w:marLeft w:val="0"/>
      <w:marRight w:val="0"/>
      <w:marTop w:val="0"/>
      <w:marBottom w:val="0"/>
      <w:divBdr>
        <w:top w:val="none" w:sz="0" w:space="0" w:color="auto"/>
        <w:left w:val="none" w:sz="0" w:space="0" w:color="auto"/>
        <w:bottom w:val="none" w:sz="0" w:space="0" w:color="auto"/>
        <w:right w:val="none" w:sz="0" w:space="0" w:color="auto"/>
      </w:divBdr>
    </w:div>
    <w:div w:id="1704788993">
      <w:bodyDiv w:val="1"/>
      <w:marLeft w:val="0"/>
      <w:marRight w:val="0"/>
      <w:marTop w:val="0"/>
      <w:marBottom w:val="0"/>
      <w:divBdr>
        <w:top w:val="none" w:sz="0" w:space="0" w:color="auto"/>
        <w:left w:val="none" w:sz="0" w:space="0" w:color="auto"/>
        <w:bottom w:val="none" w:sz="0" w:space="0" w:color="auto"/>
        <w:right w:val="none" w:sz="0" w:space="0" w:color="auto"/>
      </w:divBdr>
    </w:div>
    <w:div w:id="1799714190">
      <w:bodyDiv w:val="1"/>
      <w:marLeft w:val="0"/>
      <w:marRight w:val="0"/>
      <w:marTop w:val="0"/>
      <w:marBottom w:val="0"/>
      <w:divBdr>
        <w:top w:val="none" w:sz="0" w:space="0" w:color="auto"/>
        <w:left w:val="none" w:sz="0" w:space="0" w:color="auto"/>
        <w:bottom w:val="none" w:sz="0" w:space="0" w:color="auto"/>
        <w:right w:val="none" w:sz="0" w:space="0" w:color="auto"/>
      </w:divBdr>
    </w:div>
    <w:div w:id="1842773579">
      <w:bodyDiv w:val="1"/>
      <w:marLeft w:val="0"/>
      <w:marRight w:val="0"/>
      <w:marTop w:val="0"/>
      <w:marBottom w:val="0"/>
      <w:divBdr>
        <w:top w:val="none" w:sz="0" w:space="0" w:color="auto"/>
        <w:left w:val="none" w:sz="0" w:space="0" w:color="auto"/>
        <w:bottom w:val="none" w:sz="0" w:space="0" w:color="auto"/>
        <w:right w:val="none" w:sz="0" w:space="0" w:color="auto"/>
      </w:divBdr>
    </w:div>
    <w:div w:id="1960717644">
      <w:bodyDiv w:val="1"/>
      <w:marLeft w:val="0"/>
      <w:marRight w:val="0"/>
      <w:marTop w:val="0"/>
      <w:marBottom w:val="0"/>
      <w:divBdr>
        <w:top w:val="none" w:sz="0" w:space="0" w:color="auto"/>
        <w:left w:val="none" w:sz="0" w:space="0" w:color="auto"/>
        <w:bottom w:val="none" w:sz="0" w:space="0" w:color="auto"/>
        <w:right w:val="none" w:sz="0" w:space="0" w:color="auto"/>
      </w:divBdr>
    </w:div>
    <w:div w:id="211301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Word_Document1.docx"/><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package" Target="embeddings/Microsoft_Word_Document2.docx"/></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F3B86-3A89-47EF-8474-02A7C493B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16</Pages>
  <Words>3947</Words>
  <Characters>22503</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HOME PC</Company>
  <LinksUpToDate>false</LinksUpToDate>
  <CharactersWithSpaces>26398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lastModifiedBy>Коваль Александр Георгиевич</cp:lastModifiedBy>
  <cp:revision>11</cp:revision>
  <cp:lastPrinted>2018-11-06T08:59:00Z</cp:lastPrinted>
  <dcterms:created xsi:type="dcterms:W3CDTF">2018-12-19T15:32:00Z</dcterms:created>
  <dcterms:modified xsi:type="dcterms:W3CDTF">2018-12-21T09:44:00Z</dcterms:modified>
</cp:coreProperties>
</file>