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94449B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>!</w:t>
            </w:r>
          </w:p>
        </w:tc>
      </w:tr>
    </w:tbl>
    <w:p w:rsidR="002F78BB" w:rsidRDefault="0094449B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принять участие в совещании.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21" w:rsidRDefault="00142621" w:rsidP="0029241D">
      <w:r>
        <w:separator/>
      </w:r>
    </w:p>
  </w:endnote>
  <w:endnote w:type="continuationSeparator" w:id="0">
    <w:p w:rsidR="00142621" w:rsidRDefault="0014262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21" w:rsidRDefault="00142621" w:rsidP="0029241D">
      <w:r>
        <w:separator/>
      </w:r>
    </w:p>
  </w:footnote>
  <w:footnote w:type="continuationSeparator" w:id="0">
    <w:p w:rsidR="00142621" w:rsidRDefault="0014262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42621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49B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E79A4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