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AA" w:rsidRDefault="0018177B">
      <w:r>
        <w:t>Тест СЭД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1833"/>
        <w:gridCol w:w="4773"/>
        <w:gridCol w:w="2409"/>
      </w:tblGrid>
      <w:tr w:rsidR="0018177B" w:rsidTr="0018177B">
        <w:tc>
          <w:tcPr>
            <w:tcW w:w="556" w:type="dxa"/>
          </w:tcPr>
          <w:p w:rsidR="0018177B" w:rsidRDefault="0018177B">
            <w:r>
              <w:t>№</w:t>
            </w:r>
          </w:p>
        </w:tc>
        <w:tc>
          <w:tcPr>
            <w:tcW w:w="1820" w:type="dxa"/>
          </w:tcPr>
          <w:p w:rsidR="0018177B" w:rsidRDefault="0018177B" w:rsidP="0097612F">
            <w:r>
              <w:t>Категория</w:t>
            </w:r>
          </w:p>
        </w:tc>
        <w:tc>
          <w:tcPr>
            <w:tcW w:w="4783" w:type="dxa"/>
          </w:tcPr>
          <w:p w:rsidR="0018177B" w:rsidRDefault="0018177B">
            <w:r>
              <w:t>Замечание</w:t>
            </w:r>
          </w:p>
        </w:tc>
        <w:tc>
          <w:tcPr>
            <w:tcW w:w="2412" w:type="dxa"/>
          </w:tcPr>
          <w:p w:rsidR="0018177B" w:rsidRDefault="0018177B">
            <w:r>
              <w:t>Предложения</w:t>
            </w:r>
          </w:p>
        </w:tc>
      </w:tr>
      <w:tr w:rsidR="0018177B" w:rsidTr="0018177B">
        <w:tc>
          <w:tcPr>
            <w:tcW w:w="556" w:type="dxa"/>
          </w:tcPr>
          <w:p w:rsidR="0018177B" w:rsidRDefault="0018177B">
            <w:r>
              <w:t>1</w:t>
            </w:r>
          </w:p>
        </w:tc>
        <w:tc>
          <w:tcPr>
            <w:tcW w:w="1820" w:type="dxa"/>
          </w:tcPr>
          <w:p w:rsidR="0018177B" w:rsidRDefault="0018177B" w:rsidP="0097612F">
            <w:r>
              <w:t>Представление папок</w:t>
            </w:r>
          </w:p>
        </w:tc>
        <w:tc>
          <w:tcPr>
            <w:tcW w:w="4783" w:type="dxa"/>
          </w:tcPr>
          <w:p w:rsidR="0018177B" w:rsidRDefault="0018177B" w:rsidP="00181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просмотра доступных мне документов и заданий в левой стороне рабочей области есть система папок, в которых мне как пользователю сложно ориентироваться. </w:t>
            </w:r>
          </w:p>
          <w:p w:rsidR="0018177B" w:rsidRDefault="0018177B" w:rsidP="00181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Так мне доступны папка «Канцелярия», «Контрольные поручения», «Поручения в СП» все «Отчеты»</w:t>
            </w:r>
            <w:r w:rsidR="008B68FE">
              <w:rPr>
                <w:sz w:val="20"/>
                <w:szCs w:val="20"/>
              </w:rPr>
              <w:t>, «Архив»</w:t>
            </w:r>
            <w:r>
              <w:rPr>
                <w:sz w:val="20"/>
                <w:szCs w:val="20"/>
              </w:rPr>
              <w:t xml:space="preserve">  на просмотр</w:t>
            </w:r>
            <w:r w:rsidR="008B68FE">
              <w:rPr>
                <w:sz w:val="20"/>
                <w:szCs w:val="20"/>
              </w:rPr>
              <w:t>, что</w:t>
            </w:r>
            <w:r w:rsidR="00C264FD">
              <w:rPr>
                <w:sz w:val="20"/>
                <w:szCs w:val="20"/>
              </w:rPr>
              <w:t>,</w:t>
            </w:r>
            <w:r w:rsidR="008B68FE">
              <w:rPr>
                <w:sz w:val="20"/>
                <w:szCs w:val="20"/>
              </w:rPr>
              <w:t xml:space="preserve"> на мой взгляд</w:t>
            </w:r>
            <w:r w:rsidR="00C264FD">
              <w:rPr>
                <w:sz w:val="20"/>
                <w:szCs w:val="20"/>
              </w:rPr>
              <w:t>,</w:t>
            </w:r>
            <w:r w:rsidR="008B68FE">
              <w:rPr>
                <w:sz w:val="20"/>
                <w:szCs w:val="20"/>
              </w:rPr>
              <w:t xml:space="preserve"> является излишнем и мешающем мне работать в СЭД</w:t>
            </w:r>
          </w:p>
          <w:p w:rsidR="0018177B" w:rsidRDefault="0018177B" w:rsidP="0018177B"/>
        </w:tc>
        <w:tc>
          <w:tcPr>
            <w:tcW w:w="2412" w:type="dxa"/>
          </w:tcPr>
          <w:p w:rsidR="0018177B" w:rsidRDefault="008B68FE">
            <w:r>
              <w:t>Распределить доступ к папкам пользователю в соответствии с его ролью в СЭД и отнесением к СП.</w:t>
            </w:r>
          </w:p>
          <w:p w:rsidR="008B68FE" w:rsidRDefault="008B68FE">
            <w:r>
              <w:t>Отчет</w:t>
            </w:r>
            <w:proofErr w:type="gramStart"/>
            <w:r>
              <w:t>ы-</w:t>
            </w:r>
            <w:proofErr w:type="gramEnd"/>
            <w:r>
              <w:t xml:space="preserve"> оставить несколько типичных для всех, остальные также в зависимости от роли в СЭД</w:t>
            </w:r>
          </w:p>
        </w:tc>
      </w:tr>
      <w:tr w:rsidR="0018177B" w:rsidTr="0018177B">
        <w:tc>
          <w:tcPr>
            <w:tcW w:w="556" w:type="dxa"/>
          </w:tcPr>
          <w:p w:rsidR="0018177B" w:rsidRDefault="008C40E7">
            <w:r>
              <w:t>2</w:t>
            </w:r>
          </w:p>
        </w:tc>
        <w:tc>
          <w:tcPr>
            <w:tcW w:w="1820" w:type="dxa"/>
          </w:tcPr>
          <w:p w:rsidR="0018177B" w:rsidRDefault="00C264FD">
            <w:r>
              <w:t>Представление заданий</w:t>
            </w:r>
          </w:p>
        </w:tc>
        <w:tc>
          <w:tcPr>
            <w:tcW w:w="4783" w:type="dxa"/>
          </w:tcPr>
          <w:p w:rsidR="0018177B" w:rsidRDefault="008B68FE" w:rsidP="00C264FD">
            <w:r>
              <w:t xml:space="preserve">В папке «Завершенные задания» </w:t>
            </w:r>
            <w:r w:rsidR="00C264FD">
              <w:t xml:space="preserve">при представлении заданий </w:t>
            </w:r>
            <w:r>
              <w:t xml:space="preserve">недостаточно </w:t>
            </w:r>
            <w:r w:rsidR="00C264FD">
              <w:t xml:space="preserve">сортировки только по дате. </w:t>
            </w:r>
          </w:p>
          <w:p w:rsidR="00C264FD" w:rsidRDefault="00C264FD" w:rsidP="00C264FD"/>
        </w:tc>
        <w:tc>
          <w:tcPr>
            <w:tcW w:w="2412" w:type="dxa"/>
          </w:tcPr>
          <w:p w:rsidR="0018177B" w:rsidRDefault="00C264FD">
            <w:r>
              <w:t>Дополнить сортировкой по полю: карточка, Тип,  тип задания, Вариант завершения</w:t>
            </w:r>
          </w:p>
        </w:tc>
      </w:tr>
      <w:tr w:rsidR="0018177B" w:rsidTr="0018177B">
        <w:tc>
          <w:tcPr>
            <w:tcW w:w="556" w:type="dxa"/>
          </w:tcPr>
          <w:p w:rsidR="0018177B" w:rsidRDefault="008C40E7">
            <w:r>
              <w:t>3</w:t>
            </w:r>
          </w:p>
        </w:tc>
        <w:tc>
          <w:tcPr>
            <w:tcW w:w="1820" w:type="dxa"/>
          </w:tcPr>
          <w:p w:rsidR="0018177B" w:rsidRDefault="008C40E7">
            <w:r>
              <w:t>Справочники</w:t>
            </w:r>
          </w:p>
        </w:tc>
        <w:tc>
          <w:tcPr>
            <w:tcW w:w="4783" w:type="dxa"/>
          </w:tcPr>
          <w:p w:rsidR="0018177B" w:rsidRDefault="008C40E7">
            <w:r>
              <w:t xml:space="preserve">В режиме </w:t>
            </w:r>
            <w:r w:rsidR="00511D36">
              <w:t xml:space="preserve">моего </w:t>
            </w:r>
            <w:r>
              <w:t xml:space="preserve">замещения за Волкова Г.В и Коваля А.Г. было замечено раздвоение роли для каждого замещаемого, а именно Волков Г.В (Блок стратегического развития),  Волков Г.В. (ДСР), Коваль А.Г. (ЗГД по </w:t>
            </w:r>
            <w:proofErr w:type="gramStart"/>
            <w:r>
              <w:t>СР</w:t>
            </w:r>
            <w:proofErr w:type="gramEnd"/>
            <w:r>
              <w:t>), Коваль А.Г. (руководитель).</w:t>
            </w:r>
          </w:p>
        </w:tc>
        <w:tc>
          <w:tcPr>
            <w:tcW w:w="2412" w:type="dxa"/>
          </w:tcPr>
          <w:p w:rsidR="0018177B" w:rsidRDefault="008C40E7" w:rsidP="00014EFB">
            <w:r>
              <w:t xml:space="preserve">Требуется </w:t>
            </w:r>
            <w:r w:rsidR="00014EFB">
              <w:t xml:space="preserve">проработка </w:t>
            </w:r>
            <w:r>
              <w:t>справочников сотрудников</w:t>
            </w:r>
            <w:r w:rsidR="00014EFB">
              <w:t>.</w:t>
            </w:r>
          </w:p>
        </w:tc>
      </w:tr>
      <w:tr w:rsidR="0018177B" w:rsidTr="0018177B">
        <w:tc>
          <w:tcPr>
            <w:tcW w:w="556" w:type="dxa"/>
          </w:tcPr>
          <w:p w:rsidR="0018177B" w:rsidRDefault="00014EFB">
            <w:r>
              <w:t>4</w:t>
            </w:r>
          </w:p>
        </w:tc>
        <w:tc>
          <w:tcPr>
            <w:tcW w:w="1820" w:type="dxa"/>
          </w:tcPr>
          <w:p w:rsidR="0018177B" w:rsidRDefault="00014EFB">
            <w:r>
              <w:t>Справочники</w:t>
            </w:r>
          </w:p>
        </w:tc>
        <w:tc>
          <w:tcPr>
            <w:tcW w:w="4783" w:type="dxa"/>
          </w:tcPr>
          <w:p w:rsidR="0018177B" w:rsidRDefault="00014EFB">
            <w:bookmarkStart w:id="0" w:name="_GoBack"/>
            <w:bookmarkEnd w:id="0"/>
            <w:r w:rsidRPr="00511D36">
              <w:rPr>
                <w:highlight w:val="yellow"/>
              </w:rPr>
              <w:t>В справочнике сотрудников в сортировке по подразделениям перечисляется в одной классификации и выделены блоки по направлению ЗГД и отдельно департаменты и службы прямого подчинения, зачем?</w:t>
            </w:r>
          </w:p>
        </w:tc>
        <w:tc>
          <w:tcPr>
            <w:tcW w:w="2412" w:type="dxa"/>
          </w:tcPr>
          <w:p w:rsidR="0018177B" w:rsidRDefault="009C554F">
            <w:r>
              <w:t>Требуется проработка справочников сотрудников.</w:t>
            </w:r>
          </w:p>
        </w:tc>
      </w:tr>
      <w:tr w:rsidR="0018177B" w:rsidTr="0018177B">
        <w:tc>
          <w:tcPr>
            <w:tcW w:w="556" w:type="dxa"/>
          </w:tcPr>
          <w:p w:rsidR="0018177B" w:rsidRDefault="0070077F">
            <w:r>
              <w:t>5</w:t>
            </w:r>
          </w:p>
        </w:tc>
        <w:tc>
          <w:tcPr>
            <w:tcW w:w="1820" w:type="dxa"/>
          </w:tcPr>
          <w:p w:rsidR="0018177B" w:rsidRDefault="00E7583E">
            <w:r>
              <w:t>Ш</w:t>
            </w:r>
            <w:r w:rsidR="0070077F">
              <w:t>аблоны</w:t>
            </w:r>
          </w:p>
        </w:tc>
        <w:tc>
          <w:tcPr>
            <w:tcW w:w="4783" w:type="dxa"/>
          </w:tcPr>
          <w:p w:rsidR="0018177B" w:rsidRPr="0070077F" w:rsidRDefault="0070077F">
            <w:r w:rsidRPr="00511D36">
              <w:rPr>
                <w:highlight w:val="yellow"/>
              </w:rPr>
              <w:t xml:space="preserve">Через </w:t>
            </w:r>
            <w:r w:rsidR="00BE6A6B" w:rsidRPr="00511D36">
              <w:rPr>
                <w:highlight w:val="yellow"/>
              </w:rPr>
              <w:t>шаблоны не создается стандарт ИС</w:t>
            </w:r>
            <w:r w:rsidRPr="00511D36">
              <w:rPr>
                <w:highlight w:val="yellow"/>
              </w:rPr>
              <w:t xml:space="preserve"> </w:t>
            </w:r>
            <w:proofErr w:type="spellStart"/>
            <w:r w:rsidRPr="00511D36">
              <w:rPr>
                <w:highlight w:val="yellow"/>
              </w:rPr>
              <w:t>и</w:t>
            </w:r>
            <w:proofErr w:type="spellEnd"/>
            <w:r w:rsidRPr="00511D36">
              <w:rPr>
                <w:highlight w:val="yellow"/>
              </w:rPr>
              <w:t xml:space="preserve"> </w:t>
            </w:r>
            <w:r w:rsidR="00BE6A6B" w:rsidRPr="00511D36">
              <w:rPr>
                <w:highlight w:val="yellow"/>
              </w:rPr>
              <w:t>ВНД</w:t>
            </w:r>
            <w:r w:rsidRPr="00511D36">
              <w:rPr>
                <w:highlight w:val="yellow"/>
              </w:rPr>
              <w:t xml:space="preserve">? </w:t>
            </w:r>
            <w:r w:rsidR="00BE6A6B" w:rsidRPr="00511D36">
              <w:rPr>
                <w:highlight w:val="yellow"/>
              </w:rPr>
              <w:t xml:space="preserve"> </w:t>
            </w:r>
            <w:r w:rsidRPr="00511D36">
              <w:rPr>
                <w:highlight w:val="yellow"/>
              </w:rPr>
              <w:t>Но надо ли</w:t>
            </w:r>
          </w:p>
        </w:tc>
        <w:tc>
          <w:tcPr>
            <w:tcW w:w="2412" w:type="dxa"/>
          </w:tcPr>
          <w:p w:rsidR="0018177B" w:rsidRDefault="0018177B"/>
        </w:tc>
      </w:tr>
      <w:tr w:rsidR="00BE6A6B" w:rsidTr="0018177B">
        <w:tc>
          <w:tcPr>
            <w:tcW w:w="556" w:type="dxa"/>
          </w:tcPr>
          <w:p w:rsidR="00BE6A6B" w:rsidRDefault="00BE6A6B">
            <w:r>
              <w:t>6.</w:t>
            </w:r>
          </w:p>
        </w:tc>
        <w:tc>
          <w:tcPr>
            <w:tcW w:w="1820" w:type="dxa"/>
          </w:tcPr>
          <w:p w:rsidR="00BE6A6B" w:rsidRDefault="006E2F3D" w:rsidP="006E2F3D">
            <w:r>
              <w:t>Регистрационная к</w:t>
            </w:r>
            <w:r w:rsidR="00BE6A6B">
              <w:t xml:space="preserve">арточка </w:t>
            </w:r>
            <w:r>
              <w:t>документа</w:t>
            </w:r>
          </w:p>
        </w:tc>
        <w:tc>
          <w:tcPr>
            <w:tcW w:w="4783" w:type="dxa"/>
          </w:tcPr>
          <w:p w:rsidR="00BE6A6B" w:rsidRPr="00BE6A6B" w:rsidRDefault="00BE6A6B">
            <w:r>
              <w:t xml:space="preserve">У документа должен быть временный номер  (проектный номер в ДОУ), а после регистрации постоянный номер (регистрационный номер в </w:t>
            </w:r>
            <w:r>
              <w:rPr>
                <w:lang w:val="en-US"/>
              </w:rPr>
              <w:t>DV</w:t>
            </w:r>
            <w:r>
              <w:t xml:space="preserve">). Это должны быть отдельные номера, т.к. не все документы доходят до этапа регистрации. </w:t>
            </w:r>
          </w:p>
        </w:tc>
        <w:tc>
          <w:tcPr>
            <w:tcW w:w="2412" w:type="dxa"/>
          </w:tcPr>
          <w:p w:rsidR="00BE6A6B" w:rsidRDefault="009C554F">
            <w:r>
              <w:t>Изменить</w:t>
            </w:r>
          </w:p>
        </w:tc>
      </w:tr>
      <w:tr w:rsidR="006E2F3D" w:rsidTr="0018177B">
        <w:tc>
          <w:tcPr>
            <w:tcW w:w="556" w:type="dxa"/>
          </w:tcPr>
          <w:p w:rsidR="006E2F3D" w:rsidRDefault="006E2F3D">
            <w:r>
              <w:t>7.</w:t>
            </w:r>
          </w:p>
        </w:tc>
        <w:tc>
          <w:tcPr>
            <w:tcW w:w="1820" w:type="dxa"/>
          </w:tcPr>
          <w:p w:rsidR="006E2F3D" w:rsidRDefault="006E2F3D" w:rsidP="006E2F3D">
            <w:r>
              <w:t>Регистрационная карточка документа</w:t>
            </w:r>
          </w:p>
        </w:tc>
        <w:tc>
          <w:tcPr>
            <w:tcW w:w="4783" w:type="dxa"/>
          </w:tcPr>
          <w:p w:rsidR="0049134C" w:rsidRDefault="006E2F3D">
            <w:r>
              <w:t>Предлагаю изменить наименование поля «Группы (подгруппы) стандартов ИС Концерна/ВНД Концерна»</w:t>
            </w:r>
            <w:r w:rsidR="0049134C">
              <w:t xml:space="preserve"> </w:t>
            </w:r>
            <w:proofErr w:type="gramStart"/>
            <w:r w:rsidR="0049134C">
              <w:t>на</w:t>
            </w:r>
            <w:proofErr w:type="gramEnd"/>
            <w:r w:rsidR="0049134C">
              <w:t>:</w:t>
            </w:r>
          </w:p>
          <w:p w:rsidR="0049134C" w:rsidRDefault="0049134C">
            <w:r>
              <w:t xml:space="preserve">Для карточки  Стандартов ИС -  </w:t>
            </w:r>
            <w:r w:rsidR="006E2F3D">
              <w:t>«Групп</w:t>
            </w:r>
            <w:r w:rsidR="006E2F3D" w:rsidRPr="0049134C">
              <w:rPr>
                <w:color w:val="FF0000"/>
              </w:rPr>
              <w:t>а</w:t>
            </w:r>
            <w:r w:rsidR="006E2F3D">
              <w:t xml:space="preserve"> (подгрупп</w:t>
            </w:r>
            <w:r w:rsidR="006E2F3D" w:rsidRPr="0049134C">
              <w:rPr>
                <w:color w:val="FF0000"/>
              </w:rPr>
              <w:t>а</w:t>
            </w:r>
            <w:r w:rsidR="006E2F3D">
              <w:t>)</w:t>
            </w:r>
            <w:r>
              <w:t xml:space="preserve"> </w:t>
            </w:r>
            <w:r w:rsidR="006E2F3D">
              <w:t>С</w:t>
            </w:r>
            <w:r>
              <w:t>тандартов</w:t>
            </w:r>
            <w:r w:rsidR="006E2F3D">
              <w:t xml:space="preserve"> ИС</w:t>
            </w:r>
            <w:r>
              <w:t xml:space="preserve"> Концерна</w:t>
            </w:r>
          </w:p>
          <w:p w:rsidR="006E2F3D" w:rsidRDefault="0049134C">
            <w:r>
              <w:t>Для карточки ВНД - «Групп</w:t>
            </w:r>
            <w:r w:rsidRPr="0049134C">
              <w:rPr>
                <w:color w:val="FF0000"/>
              </w:rPr>
              <w:t>а</w:t>
            </w:r>
            <w:r>
              <w:t xml:space="preserve"> (подгрупп</w:t>
            </w:r>
            <w:r w:rsidRPr="0049134C">
              <w:rPr>
                <w:color w:val="FF0000"/>
              </w:rPr>
              <w:t>а</w:t>
            </w:r>
            <w:r>
              <w:t>) ВНД Концерна».</w:t>
            </w:r>
          </w:p>
          <w:p w:rsidR="0049134C" w:rsidRPr="006E2F3D" w:rsidRDefault="0049134C">
            <w:r>
              <w:t xml:space="preserve">Также  </w:t>
            </w:r>
            <w:proofErr w:type="gramStart"/>
            <w:r>
              <w:t>ответственный</w:t>
            </w:r>
            <w:proofErr w:type="gramEnd"/>
            <w:r>
              <w:t xml:space="preserve"> за группу также отдельно для разных карточек свое наименование</w:t>
            </w:r>
          </w:p>
        </w:tc>
        <w:tc>
          <w:tcPr>
            <w:tcW w:w="2412" w:type="dxa"/>
          </w:tcPr>
          <w:p w:rsidR="006E2F3D" w:rsidRDefault="009C554F">
            <w:r>
              <w:t>Изменить</w:t>
            </w:r>
          </w:p>
        </w:tc>
      </w:tr>
      <w:tr w:rsidR="00D404F3" w:rsidTr="0018177B">
        <w:tc>
          <w:tcPr>
            <w:tcW w:w="556" w:type="dxa"/>
          </w:tcPr>
          <w:p w:rsidR="00D404F3" w:rsidRDefault="00D404F3">
            <w:r>
              <w:t>8.</w:t>
            </w:r>
          </w:p>
        </w:tc>
        <w:tc>
          <w:tcPr>
            <w:tcW w:w="1820" w:type="dxa"/>
          </w:tcPr>
          <w:p w:rsidR="00D404F3" w:rsidRDefault="00AB7FC0" w:rsidP="006E2F3D">
            <w:r>
              <w:t>Регистрационная карточка документа</w:t>
            </w:r>
          </w:p>
        </w:tc>
        <w:tc>
          <w:tcPr>
            <w:tcW w:w="4783" w:type="dxa"/>
          </w:tcPr>
          <w:p w:rsidR="00D404F3" w:rsidRDefault="00D404F3">
            <w:r>
              <w:t xml:space="preserve">На этапе подписания </w:t>
            </w:r>
            <w:proofErr w:type="gramStart"/>
            <w:r>
              <w:t>УЛ</w:t>
            </w:r>
            <w:proofErr w:type="gramEnd"/>
            <w:r>
              <w:t xml:space="preserve"> состояние документа должно быть «согласован», в карточке отражается «на согласовании»</w:t>
            </w:r>
          </w:p>
        </w:tc>
        <w:tc>
          <w:tcPr>
            <w:tcW w:w="2412" w:type="dxa"/>
          </w:tcPr>
          <w:p w:rsidR="00D404F3" w:rsidRDefault="009C554F">
            <w:r>
              <w:t>проверить</w:t>
            </w:r>
          </w:p>
        </w:tc>
      </w:tr>
      <w:tr w:rsidR="00D404F3" w:rsidTr="0018177B">
        <w:tc>
          <w:tcPr>
            <w:tcW w:w="556" w:type="dxa"/>
          </w:tcPr>
          <w:p w:rsidR="00D404F3" w:rsidRDefault="00D404F3">
            <w:r>
              <w:t xml:space="preserve">9. </w:t>
            </w:r>
          </w:p>
        </w:tc>
        <w:tc>
          <w:tcPr>
            <w:tcW w:w="1820" w:type="dxa"/>
          </w:tcPr>
          <w:p w:rsidR="00D404F3" w:rsidRDefault="00AB7FC0" w:rsidP="006E2F3D">
            <w:r>
              <w:t>Регистрационная карточка документа</w:t>
            </w:r>
          </w:p>
        </w:tc>
        <w:tc>
          <w:tcPr>
            <w:tcW w:w="4783" w:type="dxa"/>
          </w:tcPr>
          <w:p w:rsidR="00D404F3" w:rsidRDefault="00E26389">
            <w:r>
              <w:t>На обучении показывали процесс, заметила что, после утверждения приказа, в карточке приказа был отражен номер и дата, номер отразился в карточке документа, а дата нет. Проверьте.</w:t>
            </w:r>
          </w:p>
        </w:tc>
        <w:tc>
          <w:tcPr>
            <w:tcW w:w="2412" w:type="dxa"/>
          </w:tcPr>
          <w:p w:rsidR="00D404F3" w:rsidRDefault="009C554F">
            <w:r>
              <w:t>проверить</w:t>
            </w:r>
          </w:p>
        </w:tc>
      </w:tr>
    </w:tbl>
    <w:p w:rsidR="0018177B" w:rsidRDefault="0018177B"/>
    <w:sectPr w:rsidR="0018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7B"/>
    <w:rsid w:val="000014F6"/>
    <w:rsid w:val="00001DAE"/>
    <w:rsid w:val="00005738"/>
    <w:rsid w:val="0001001E"/>
    <w:rsid w:val="0001380E"/>
    <w:rsid w:val="00014EFB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177B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3F77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7FE"/>
    <w:rsid w:val="00210F2E"/>
    <w:rsid w:val="002115A2"/>
    <w:rsid w:val="00211E7A"/>
    <w:rsid w:val="0021334F"/>
    <w:rsid w:val="00213D3C"/>
    <w:rsid w:val="0021527C"/>
    <w:rsid w:val="00220F2E"/>
    <w:rsid w:val="002222A1"/>
    <w:rsid w:val="00222C57"/>
    <w:rsid w:val="00224639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27B6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134C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500CFC"/>
    <w:rsid w:val="005024ED"/>
    <w:rsid w:val="00503A04"/>
    <w:rsid w:val="005062C9"/>
    <w:rsid w:val="00506636"/>
    <w:rsid w:val="0050774D"/>
    <w:rsid w:val="00510201"/>
    <w:rsid w:val="005112B1"/>
    <w:rsid w:val="00511D36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39A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2F3D"/>
    <w:rsid w:val="006E4C38"/>
    <w:rsid w:val="006E6793"/>
    <w:rsid w:val="006F40AE"/>
    <w:rsid w:val="006F4122"/>
    <w:rsid w:val="006F46C8"/>
    <w:rsid w:val="006F522D"/>
    <w:rsid w:val="006F5D62"/>
    <w:rsid w:val="006F61B9"/>
    <w:rsid w:val="006F6355"/>
    <w:rsid w:val="006F68C5"/>
    <w:rsid w:val="0070077F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20439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44F2"/>
    <w:rsid w:val="00884FAE"/>
    <w:rsid w:val="00891533"/>
    <w:rsid w:val="00891B43"/>
    <w:rsid w:val="0089293E"/>
    <w:rsid w:val="008935B9"/>
    <w:rsid w:val="00895AD6"/>
    <w:rsid w:val="008A2915"/>
    <w:rsid w:val="008A4261"/>
    <w:rsid w:val="008A5C07"/>
    <w:rsid w:val="008A5EF5"/>
    <w:rsid w:val="008B5088"/>
    <w:rsid w:val="008B5266"/>
    <w:rsid w:val="008B5E4B"/>
    <w:rsid w:val="008B68FE"/>
    <w:rsid w:val="008C16A9"/>
    <w:rsid w:val="008C1925"/>
    <w:rsid w:val="008C40E7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52338"/>
    <w:rsid w:val="009523DD"/>
    <w:rsid w:val="00954565"/>
    <w:rsid w:val="00963A0D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C554F"/>
    <w:rsid w:val="009D33CB"/>
    <w:rsid w:val="009E391B"/>
    <w:rsid w:val="009E5BD6"/>
    <w:rsid w:val="009E7491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B7FC0"/>
    <w:rsid w:val="00AC0162"/>
    <w:rsid w:val="00AC08D1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F08F7"/>
    <w:rsid w:val="00AF364E"/>
    <w:rsid w:val="00B03A20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E6A6B"/>
    <w:rsid w:val="00BF0FB0"/>
    <w:rsid w:val="00BF38C4"/>
    <w:rsid w:val="00BF466C"/>
    <w:rsid w:val="00C07709"/>
    <w:rsid w:val="00C126E3"/>
    <w:rsid w:val="00C13905"/>
    <w:rsid w:val="00C1652F"/>
    <w:rsid w:val="00C21B12"/>
    <w:rsid w:val="00C25D96"/>
    <w:rsid w:val="00C264FD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04F3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361"/>
    <w:rsid w:val="00D764D8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389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83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320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table" w:styleId="a3">
    <w:name w:val="Table Grid"/>
    <w:basedOn w:val="a1"/>
    <w:uiPriority w:val="59"/>
    <w:rsid w:val="00181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table" w:styleId="a3">
    <w:name w:val="Table Grid"/>
    <w:basedOn w:val="a1"/>
    <w:uiPriority w:val="59"/>
    <w:rsid w:val="00181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Румянцева Юлия Владимировна</cp:lastModifiedBy>
  <cp:revision>11</cp:revision>
  <dcterms:created xsi:type="dcterms:W3CDTF">2019-07-16T12:10:00Z</dcterms:created>
  <dcterms:modified xsi:type="dcterms:W3CDTF">2019-07-17T08:04:00Z</dcterms:modified>
</cp:coreProperties>
</file>