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Блок по стратегическому развитию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А.Г. Коваль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А. Администратор СЭД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