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82B" w:rsidRPr="00B23D9B" w:rsidRDefault="0024482B" w:rsidP="00B23D9B">
      <w:pPr>
        <w:jc w:val="center"/>
        <w:outlineLvl w:val="0"/>
        <w:rPr>
          <w:rFonts w:ascii="Verdana" w:hAnsi="Verdana"/>
          <w:b/>
          <w:color w:val="000000"/>
          <w:sz w:val="18"/>
          <w:szCs w:val="18"/>
        </w:rPr>
      </w:pPr>
      <w:r w:rsidRPr="00B23D9B">
        <w:rPr>
          <w:rFonts w:ascii="Verdana" w:hAnsi="Verdana"/>
          <w:b/>
          <w:color w:val="000000"/>
          <w:sz w:val="18"/>
          <w:szCs w:val="18"/>
        </w:rPr>
        <w:t>Заказ № 1 от «___» __________ 2020 г.</w:t>
      </w:r>
    </w:p>
    <w:p w:rsidR="0024482B" w:rsidRPr="007A2822" w:rsidRDefault="0024482B" w:rsidP="007A2822">
      <w:pPr>
        <w:jc w:val="center"/>
        <w:rPr>
          <w:rFonts w:ascii="Verdana" w:hAnsi="Verdana"/>
          <w:color w:val="000000"/>
          <w:sz w:val="18"/>
          <w:szCs w:val="18"/>
        </w:rPr>
      </w:pPr>
      <w:r w:rsidRPr="007F3F6C">
        <w:rPr>
          <w:rFonts w:ascii="Verdana" w:hAnsi="Verdana"/>
          <w:color w:val="000000"/>
          <w:sz w:val="18"/>
          <w:szCs w:val="18"/>
        </w:rPr>
        <w:t>НА ВЫПОЛНЕНИЕ РАБОТ</w:t>
      </w:r>
    </w:p>
    <w:p w:rsidR="0024482B" w:rsidRPr="007A2822" w:rsidRDefault="0024482B" w:rsidP="007A2822">
      <w:pPr>
        <w:spacing w:after="360"/>
        <w:jc w:val="center"/>
        <w:rPr>
          <w:rFonts w:ascii="Verdana" w:hAnsi="Verdana"/>
          <w:color w:val="000000"/>
          <w:sz w:val="18"/>
          <w:szCs w:val="18"/>
        </w:rPr>
      </w:pPr>
      <w:r w:rsidRPr="007F3F6C">
        <w:rPr>
          <w:rFonts w:ascii="Verdana" w:hAnsi="Verdana"/>
          <w:color w:val="000000"/>
          <w:sz w:val="18"/>
          <w:szCs w:val="18"/>
        </w:rPr>
        <w:t xml:space="preserve">ПО ДОГОВОРУ </w:t>
      </w:r>
      <w:r w:rsidRPr="007A2822">
        <w:rPr>
          <w:rFonts w:ascii="Verdana" w:hAnsi="Verdana"/>
          <w:color w:val="000000"/>
          <w:sz w:val="18"/>
          <w:szCs w:val="18"/>
        </w:rPr>
        <w:t>№</w:t>
      </w:r>
      <w:r w:rsidRPr="007F3F6C">
        <w:rPr>
          <w:rFonts w:ascii="Verdana" w:hAnsi="Verdana"/>
          <w:color w:val="000000"/>
          <w:sz w:val="18"/>
          <w:szCs w:val="18"/>
        </w:rPr>
        <w:t xml:space="preserve"> </w:t>
      </w:r>
      <w:r w:rsidRPr="0024482B">
        <w:rPr>
          <w:rFonts w:ascii="Verdana" w:hAnsi="Verdana"/>
          <w:color w:val="000000"/>
          <w:sz w:val="18"/>
          <w:szCs w:val="18"/>
        </w:rPr>
        <w:t>У14/20</w:t>
      </w:r>
      <w:r>
        <w:rPr>
          <w:rFonts w:ascii="Verdana" w:hAnsi="Verdana"/>
          <w:color w:val="000000"/>
          <w:sz w:val="18"/>
          <w:szCs w:val="18"/>
        </w:rPr>
        <w:t xml:space="preserve"> от 26 февраля 2020 г.</w:t>
      </w:r>
    </w:p>
    <w:p w:rsidR="0024482B" w:rsidRPr="00014306" w:rsidRDefault="0024482B" w:rsidP="007A2822">
      <w:pPr>
        <w:spacing w:after="120" w:line="276" w:lineRule="auto"/>
        <w:jc w:val="both"/>
        <w:rPr>
          <w:rFonts w:ascii="Verdana" w:hAnsi="Verdana"/>
          <w:b/>
          <w:color w:val="000000"/>
          <w:sz w:val="18"/>
          <w:szCs w:val="18"/>
        </w:rPr>
      </w:pPr>
      <w:r w:rsidRPr="007A2822">
        <w:rPr>
          <w:rFonts w:ascii="Verdana" w:hAnsi="Verdana"/>
          <w:b/>
          <w:color w:val="000000"/>
          <w:sz w:val="18"/>
          <w:szCs w:val="18"/>
        </w:rPr>
        <w:t>Заказчик:</w:t>
      </w:r>
      <w:r w:rsidRPr="00014306">
        <w:rPr>
          <w:rFonts w:ascii="Verdana" w:hAnsi="Verdana"/>
          <w:color w:val="000000"/>
          <w:sz w:val="18"/>
          <w:szCs w:val="18"/>
        </w:rPr>
        <w:t xml:space="preserve"> </w:t>
      </w:r>
      <w:r w:rsidRPr="0024482B">
        <w:rPr>
          <w:rFonts w:ascii="Verdana" w:hAnsi="Verdana"/>
          <w:color w:val="000000"/>
          <w:sz w:val="18"/>
          <w:szCs w:val="18"/>
        </w:rPr>
        <w:t>АО «Концерн ВКО «Алмаз-Антей»</w:t>
      </w:r>
      <w:r w:rsidR="007A2822">
        <w:rPr>
          <w:rFonts w:ascii="Verdana" w:hAnsi="Verdana"/>
          <w:color w:val="000000"/>
          <w:sz w:val="18"/>
          <w:szCs w:val="18"/>
        </w:rPr>
        <w:t>.</w:t>
      </w:r>
    </w:p>
    <w:p w:rsidR="0024482B" w:rsidRPr="007F3F6C" w:rsidRDefault="0024482B" w:rsidP="007A2822">
      <w:pPr>
        <w:spacing w:after="120" w:line="276" w:lineRule="auto"/>
        <w:jc w:val="both"/>
        <w:rPr>
          <w:rFonts w:ascii="Verdana" w:hAnsi="Verdana"/>
          <w:sz w:val="18"/>
          <w:szCs w:val="18"/>
        </w:rPr>
      </w:pPr>
      <w:r w:rsidRPr="007A2822">
        <w:rPr>
          <w:rFonts w:ascii="Verdana" w:hAnsi="Verdana"/>
          <w:b/>
          <w:color w:val="000000"/>
          <w:sz w:val="18"/>
          <w:szCs w:val="18"/>
        </w:rPr>
        <w:t>Исполнитель:</w:t>
      </w:r>
      <w:r w:rsidRPr="007F3F6C">
        <w:rPr>
          <w:rFonts w:ascii="Verdana" w:hAnsi="Verdana"/>
          <w:color w:val="000000"/>
          <w:sz w:val="18"/>
          <w:szCs w:val="18"/>
        </w:rPr>
        <w:t xml:space="preserve"> </w:t>
      </w:r>
      <w:r w:rsidRPr="0024482B">
        <w:rPr>
          <w:rFonts w:ascii="Verdana" w:hAnsi="Verdana"/>
          <w:color w:val="000000"/>
          <w:sz w:val="18"/>
          <w:szCs w:val="18"/>
        </w:rPr>
        <w:t>ООО «СИНТЕЛЛЕКТ»</w:t>
      </w:r>
      <w:r w:rsidR="007A2822">
        <w:rPr>
          <w:rFonts w:ascii="Verdana" w:hAnsi="Verdana"/>
          <w:color w:val="000000"/>
          <w:sz w:val="18"/>
          <w:szCs w:val="18"/>
        </w:rPr>
        <w:t>.</w:t>
      </w:r>
    </w:p>
    <w:p w:rsidR="0024482B" w:rsidRDefault="0024482B" w:rsidP="007A2822">
      <w:pPr>
        <w:tabs>
          <w:tab w:val="left" w:pos="5522"/>
        </w:tabs>
        <w:spacing w:after="120"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7A2822">
        <w:rPr>
          <w:rFonts w:ascii="Verdana" w:hAnsi="Verdana"/>
          <w:b/>
          <w:color w:val="000000"/>
          <w:sz w:val="18"/>
          <w:szCs w:val="18"/>
        </w:rPr>
        <w:t xml:space="preserve">ПО, </w:t>
      </w:r>
      <w:proofErr w:type="gramStart"/>
      <w:r w:rsidRPr="007A2822">
        <w:rPr>
          <w:rFonts w:ascii="Verdana" w:hAnsi="Verdana"/>
          <w:b/>
          <w:color w:val="000000"/>
          <w:sz w:val="18"/>
          <w:szCs w:val="18"/>
        </w:rPr>
        <w:t>установленное</w:t>
      </w:r>
      <w:proofErr w:type="gramEnd"/>
      <w:r w:rsidRPr="007A2822">
        <w:rPr>
          <w:rFonts w:ascii="Verdana" w:hAnsi="Verdana"/>
          <w:b/>
          <w:color w:val="000000"/>
          <w:sz w:val="18"/>
          <w:szCs w:val="18"/>
        </w:rPr>
        <w:t xml:space="preserve"> у Заказчика, в отношении которого Исполнителем в рамках настоящего Заказа выполняются Работы:</w:t>
      </w:r>
      <w:r w:rsidRPr="007F3F6C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Платформа управления документами и бизнес-процессами «</w:t>
      </w:r>
      <w:proofErr w:type="spellStart"/>
      <w:r>
        <w:rPr>
          <w:rFonts w:ascii="Verdana" w:hAnsi="Verdana"/>
          <w:color w:val="000000"/>
          <w:sz w:val="18"/>
          <w:szCs w:val="18"/>
        </w:rPr>
        <w:t>Тесса</w:t>
      </w:r>
      <w:proofErr w:type="spellEnd"/>
      <w:r>
        <w:rPr>
          <w:rFonts w:ascii="Verdana" w:hAnsi="Verdana"/>
          <w:color w:val="000000"/>
          <w:sz w:val="18"/>
          <w:szCs w:val="18"/>
        </w:rPr>
        <w:t>» (</w:t>
      </w:r>
      <w:r w:rsidR="005D3FBB">
        <w:rPr>
          <w:rFonts w:ascii="Verdana" w:hAnsi="Verdana"/>
          <w:color w:val="000000"/>
          <w:sz w:val="18"/>
          <w:szCs w:val="18"/>
        </w:rPr>
        <w:t>далее - Система</w:t>
      </w:r>
      <w:r>
        <w:rPr>
          <w:rFonts w:ascii="Verdana" w:hAnsi="Verdana"/>
          <w:color w:val="000000"/>
          <w:sz w:val="18"/>
          <w:szCs w:val="18"/>
        </w:rPr>
        <w:t>)</w:t>
      </w:r>
      <w:r w:rsidR="007A2822">
        <w:rPr>
          <w:rFonts w:ascii="Verdana" w:hAnsi="Verdana"/>
          <w:color w:val="000000"/>
          <w:sz w:val="18"/>
          <w:szCs w:val="18"/>
        </w:rPr>
        <w:t>.</w:t>
      </w:r>
    </w:p>
    <w:p w:rsidR="00862B45" w:rsidRPr="0024482B" w:rsidRDefault="00862B45" w:rsidP="007A2822">
      <w:pPr>
        <w:tabs>
          <w:tab w:val="left" w:pos="5522"/>
        </w:tabs>
        <w:spacing w:after="120"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7A2822">
        <w:rPr>
          <w:rFonts w:ascii="Verdana" w:hAnsi="Verdana"/>
          <w:b/>
          <w:sz w:val="18"/>
          <w:szCs w:val="18"/>
        </w:rPr>
        <w:t>Территория выполнения работ:</w:t>
      </w:r>
      <w:r w:rsidRPr="007F3F6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на стороне Заказчика, </w:t>
      </w:r>
      <w:r w:rsidRPr="004245C4">
        <w:rPr>
          <w:rFonts w:ascii="Verdana" w:hAnsi="Verdana"/>
          <w:sz w:val="18"/>
          <w:szCs w:val="18"/>
        </w:rPr>
        <w:t xml:space="preserve">121471, Москва, </w:t>
      </w:r>
      <w:proofErr w:type="spellStart"/>
      <w:r w:rsidRPr="004245C4">
        <w:rPr>
          <w:rFonts w:ascii="Verdana" w:hAnsi="Verdana"/>
          <w:sz w:val="18"/>
          <w:szCs w:val="18"/>
        </w:rPr>
        <w:t>Верейская</w:t>
      </w:r>
      <w:proofErr w:type="spellEnd"/>
      <w:r w:rsidRPr="004245C4">
        <w:rPr>
          <w:rFonts w:ascii="Verdana" w:hAnsi="Verdana"/>
          <w:sz w:val="18"/>
          <w:szCs w:val="18"/>
        </w:rPr>
        <w:t xml:space="preserve"> ул., д.41</w:t>
      </w:r>
      <w:r>
        <w:rPr>
          <w:rFonts w:ascii="Verdana" w:hAnsi="Verdana"/>
          <w:sz w:val="18"/>
          <w:szCs w:val="18"/>
        </w:rPr>
        <w:t>.</w:t>
      </w:r>
    </w:p>
    <w:p w:rsidR="0024482B" w:rsidRPr="007F3F6C" w:rsidRDefault="0024482B" w:rsidP="007A2822">
      <w:pPr>
        <w:tabs>
          <w:tab w:val="left" w:pos="5522"/>
        </w:tabs>
        <w:spacing w:after="120"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7A2822">
        <w:rPr>
          <w:rFonts w:ascii="Verdana" w:hAnsi="Verdana"/>
          <w:b/>
          <w:sz w:val="18"/>
          <w:szCs w:val="18"/>
        </w:rPr>
        <w:t>Наименование работ, выполняемых в рамках данного Заказа:</w:t>
      </w:r>
      <w:r w:rsidR="008056BA">
        <w:rPr>
          <w:rFonts w:ascii="Verdana" w:hAnsi="Verdana"/>
          <w:sz w:val="18"/>
          <w:szCs w:val="18"/>
        </w:rPr>
        <w:t xml:space="preserve"> </w:t>
      </w:r>
      <w:r w:rsidR="005D3FBB">
        <w:rPr>
          <w:rFonts w:ascii="Verdana" w:hAnsi="Verdana"/>
          <w:sz w:val="18"/>
          <w:szCs w:val="18"/>
        </w:rPr>
        <w:t>Конфигурирование и доработка Системы.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"/>
        <w:gridCol w:w="2196"/>
        <w:gridCol w:w="2246"/>
        <w:gridCol w:w="1785"/>
        <w:gridCol w:w="1295"/>
        <w:gridCol w:w="1556"/>
      </w:tblGrid>
      <w:tr w:rsidR="00E6221A" w:rsidRPr="007F3F6C" w:rsidTr="0081622C">
        <w:tc>
          <w:tcPr>
            <w:tcW w:w="493" w:type="dxa"/>
            <w:shd w:val="clear" w:color="auto" w:fill="auto"/>
            <w:vAlign w:val="center"/>
          </w:tcPr>
          <w:p w:rsidR="00E6221A" w:rsidRPr="007F3F6C" w:rsidRDefault="00E6221A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F3F6C">
              <w:rPr>
                <w:rFonts w:ascii="Verdana" w:hAnsi="Verdana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E6221A" w:rsidRPr="00B01412" w:rsidRDefault="00E6221A" w:rsidP="00B01412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F3F6C">
              <w:rPr>
                <w:rFonts w:ascii="Verdana" w:hAnsi="Verdana"/>
                <w:color w:val="000000"/>
                <w:sz w:val="18"/>
                <w:szCs w:val="18"/>
              </w:rPr>
              <w:t>Состав работ</w:t>
            </w:r>
          </w:p>
        </w:tc>
        <w:tc>
          <w:tcPr>
            <w:tcW w:w="2246" w:type="dxa"/>
            <w:shd w:val="clear" w:color="auto" w:fill="auto"/>
            <w:vAlign w:val="center"/>
          </w:tcPr>
          <w:p w:rsidR="00E6221A" w:rsidRPr="007F3F6C" w:rsidRDefault="00E6221A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F3F6C">
              <w:rPr>
                <w:rFonts w:ascii="Verdana" w:hAnsi="Verdana"/>
                <w:color w:val="000000"/>
                <w:sz w:val="18"/>
                <w:szCs w:val="18"/>
              </w:rPr>
              <w:t xml:space="preserve">Результат работ, передаваемый заказчику </w:t>
            </w:r>
            <w:r w:rsidRPr="007F3F6C">
              <w:rPr>
                <w:rFonts w:ascii="Verdana" w:hAnsi="Verdana"/>
                <w:i/>
                <w:color w:val="000000"/>
                <w:sz w:val="18"/>
                <w:szCs w:val="18"/>
              </w:rPr>
              <w:t xml:space="preserve">(в </w:t>
            </w:r>
            <w:proofErr w:type="spellStart"/>
            <w:r w:rsidRPr="007F3F6C">
              <w:rPr>
                <w:rFonts w:ascii="Verdana" w:hAnsi="Verdana"/>
                <w:i/>
                <w:color w:val="000000"/>
                <w:sz w:val="18"/>
                <w:szCs w:val="18"/>
              </w:rPr>
              <w:t>т.ч</w:t>
            </w:r>
            <w:proofErr w:type="spellEnd"/>
            <w:r w:rsidRPr="007F3F6C">
              <w:rPr>
                <w:rFonts w:ascii="Verdana" w:hAnsi="Verdana"/>
                <w:i/>
                <w:color w:val="000000"/>
                <w:sz w:val="18"/>
                <w:szCs w:val="18"/>
              </w:rPr>
              <w:t>. документация)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E6221A" w:rsidRPr="007F3F6C" w:rsidRDefault="00E6221A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7F3F6C">
              <w:rPr>
                <w:rFonts w:ascii="Verdana" w:hAnsi="Verdana"/>
                <w:color w:val="000000"/>
                <w:sz w:val="18"/>
                <w:szCs w:val="18"/>
              </w:rPr>
              <w:t>Кри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терии приемки результатов работ</w:t>
            </w:r>
          </w:p>
        </w:tc>
        <w:tc>
          <w:tcPr>
            <w:tcW w:w="1295" w:type="dxa"/>
          </w:tcPr>
          <w:p w:rsidR="00E6221A" w:rsidRDefault="00E6221A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Количество </w:t>
            </w:r>
          </w:p>
          <w:p w:rsidR="00E6221A" w:rsidRDefault="00E6221A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часов</w:t>
            </w:r>
          </w:p>
        </w:tc>
        <w:tc>
          <w:tcPr>
            <w:tcW w:w="1556" w:type="dxa"/>
            <w:shd w:val="clear" w:color="auto" w:fill="auto"/>
            <w:vAlign w:val="center"/>
          </w:tcPr>
          <w:p w:rsidR="00E6221A" w:rsidRPr="007F3F6C" w:rsidRDefault="00E6221A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Стоимость </w:t>
            </w:r>
            <w:r w:rsidRPr="007F3F6C">
              <w:rPr>
                <w:rFonts w:ascii="Verdana" w:hAnsi="Verdana"/>
                <w:color w:val="000000"/>
                <w:sz w:val="18"/>
                <w:szCs w:val="18"/>
              </w:rPr>
              <w:t xml:space="preserve">работ, руб.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7F3F6C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с учетом НДС</w:t>
            </w:r>
          </w:p>
        </w:tc>
      </w:tr>
      <w:tr w:rsidR="00E6221A" w:rsidRPr="007F3F6C" w:rsidTr="0081622C">
        <w:tc>
          <w:tcPr>
            <w:tcW w:w="493" w:type="dxa"/>
            <w:shd w:val="clear" w:color="auto" w:fill="auto"/>
          </w:tcPr>
          <w:p w:rsidR="00E6221A" w:rsidRPr="007F3F6C" w:rsidRDefault="00E6221A" w:rsidP="005A0307">
            <w:pPr>
              <w:pStyle w:val="a3"/>
              <w:numPr>
                <w:ilvl w:val="0"/>
                <w:numId w:val="17"/>
              </w:numPr>
              <w:ind w:left="171" w:firstLine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auto"/>
          </w:tcPr>
          <w:p w:rsidR="00E6221A" w:rsidRPr="005A0307" w:rsidRDefault="00E6221A" w:rsidP="0034070C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5A0307">
              <w:rPr>
                <w:rFonts w:ascii="Verdana" w:hAnsi="Verdana" w:cs="Arial"/>
                <w:color w:val="000000"/>
                <w:sz w:val="18"/>
                <w:szCs w:val="18"/>
              </w:rPr>
              <w:t>Доработать процесс согласования, внести возможность доп. согласования без ограничения по вложенности доп. согласований</w:t>
            </w:r>
          </w:p>
        </w:tc>
        <w:tc>
          <w:tcPr>
            <w:tcW w:w="2246" w:type="dxa"/>
            <w:shd w:val="clear" w:color="auto" w:fill="auto"/>
          </w:tcPr>
          <w:p w:rsidR="00E6221A" w:rsidRPr="007F3F6C" w:rsidRDefault="00E6221A" w:rsidP="00FF1049">
            <w:pPr>
              <w:pStyle w:val="a3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Библиотеки расширений типовой конфигурации, измененные типы заданий на согласование, установка на сервер</w:t>
            </w:r>
          </w:p>
        </w:tc>
        <w:tc>
          <w:tcPr>
            <w:tcW w:w="1785" w:type="dxa"/>
            <w:shd w:val="clear" w:color="auto" w:fill="auto"/>
          </w:tcPr>
          <w:p w:rsidR="00E6221A" w:rsidRPr="005A0307" w:rsidRDefault="00E6221A" w:rsidP="0034070C">
            <w:pPr>
              <w:pStyle w:val="a3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В соответствии с требованиями ТЗ п.1</w:t>
            </w:r>
          </w:p>
        </w:tc>
        <w:tc>
          <w:tcPr>
            <w:tcW w:w="1295" w:type="dxa"/>
          </w:tcPr>
          <w:p w:rsidR="00E6221A" w:rsidRDefault="00FF1049" w:rsidP="0034070C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56" w:type="dxa"/>
            <w:shd w:val="clear" w:color="auto" w:fill="auto"/>
          </w:tcPr>
          <w:p w:rsidR="00E6221A" w:rsidRPr="007F3F6C" w:rsidRDefault="00E6221A" w:rsidP="0034070C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120 000,00</w:t>
            </w:r>
          </w:p>
        </w:tc>
      </w:tr>
      <w:tr w:rsidR="00FF1049" w:rsidRPr="007F3F6C" w:rsidTr="0081622C">
        <w:tc>
          <w:tcPr>
            <w:tcW w:w="493" w:type="dxa"/>
            <w:shd w:val="clear" w:color="auto" w:fill="auto"/>
          </w:tcPr>
          <w:p w:rsidR="00FF1049" w:rsidRPr="007F3F6C" w:rsidRDefault="00FF1049" w:rsidP="00FF1049">
            <w:pPr>
              <w:pStyle w:val="a3"/>
              <w:numPr>
                <w:ilvl w:val="0"/>
                <w:numId w:val="17"/>
              </w:numPr>
              <w:ind w:left="171" w:firstLine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auto"/>
          </w:tcPr>
          <w:p w:rsidR="00FF1049" w:rsidRDefault="00FF1049" w:rsidP="00FF1049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Конфигурирование </w:t>
            </w:r>
            <w:r w:rsidRPr="005A030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Блока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Согласование </w:t>
            </w:r>
            <w:proofErr w:type="gramStart"/>
            <w:r>
              <w:rPr>
                <w:rFonts w:ascii="Verdana" w:hAnsi="Verdana" w:cs="Arial"/>
                <w:color w:val="000000"/>
                <w:sz w:val="18"/>
                <w:szCs w:val="18"/>
              </w:rPr>
              <w:t>СТ</w:t>
            </w:r>
            <w:proofErr w:type="gramEnd"/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ИС Концерна и ВНД Концерна</w:t>
            </w:r>
            <w:r w:rsidRPr="005A030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по запросам</w:t>
            </w:r>
          </w:p>
        </w:tc>
        <w:tc>
          <w:tcPr>
            <w:tcW w:w="2246" w:type="dxa"/>
            <w:shd w:val="clear" w:color="auto" w:fill="auto"/>
          </w:tcPr>
          <w:p w:rsidR="00FF1049" w:rsidRDefault="00FF1049" w:rsidP="00FF1049">
            <w:pPr>
              <w:pStyle w:val="a3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Анализ и включение конфигурации </w:t>
            </w:r>
            <w:r w:rsidRPr="005A030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Блока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Согласование </w:t>
            </w:r>
            <w:proofErr w:type="gramStart"/>
            <w:r>
              <w:rPr>
                <w:rFonts w:ascii="Verdana" w:hAnsi="Verdana" w:cs="Arial"/>
                <w:color w:val="000000"/>
                <w:sz w:val="18"/>
                <w:szCs w:val="18"/>
              </w:rPr>
              <w:t>СТ</w:t>
            </w:r>
            <w:proofErr w:type="gramEnd"/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ИС Концерна и ВНД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в общее решение</w:t>
            </w:r>
            <w:r w:rsidR="00A578D9">
              <w:rPr>
                <w:rFonts w:ascii="Verdana" w:hAnsi="Verdana"/>
                <w:color w:val="000000"/>
                <w:sz w:val="18"/>
                <w:szCs w:val="18"/>
              </w:rPr>
              <w:t>, установка на тестовый сервер, перенос решения на промышленный сервер</w:t>
            </w:r>
          </w:p>
        </w:tc>
        <w:tc>
          <w:tcPr>
            <w:tcW w:w="1785" w:type="dxa"/>
            <w:shd w:val="clear" w:color="auto" w:fill="auto"/>
          </w:tcPr>
          <w:p w:rsidR="00FF1049" w:rsidRPr="00DA4500" w:rsidRDefault="00FF1049" w:rsidP="00FF104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DA4500">
              <w:rPr>
                <w:rFonts w:ascii="Verdana" w:hAnsi="Verdana"/>
                <w:color w:val="000000"/>
                <w:sz w:val="18"/>
                <w:szCs w:val="18"/>
              </w:rPr>
              <w:t>В соответствии с требованиями ТЗ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п.2</w:t>
            </w:r>
          </w:p>
        </w:tc>
        <w:tc>
          <w:tcPr>
            <w:tcW w:w="1295" w:type="dxa"/>
          </w:tcPr>
          <w:p w:rsidR="00FF1049" w:rsidRDefault="00FF1049" w:rsidP="00FF1049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56" w:type="dxa"/>
            <w:shd w:val="clear" w:color="auto" w:fill="auto"/>
          </w:tcPr>
          <w:p w:rsidR="00FF1049" w:rsidRDefault="00FF1049" w:rsidP="00FF1049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60 000,00</w:t>
            </w:r>
          </w:p>
        </w:tc>
      </w:tr>
      <w:tr w:rsidR="00E6221A" w:rsidRPr="007F3F6C" w:rsidTr="0081622C">
        <w:tc>
          <w:tcPr>
            <w:tcW w:w="493" w:type="dxa"/>
            <w:shd w:val="clear" w:color="auto" w:fill="auto"/>
          </w:tcPr>
          <w:p w:rsidR="00E6221A" w:rsidRPr="007F3F6C" w:rsidRDefault="00E6221A" w:rsidP="007B7854">
            <w:pPr>
              <w:pStyle w:val="a3"/>
              <w:numPr>
                <w:ilvl w:val="0"/>
                <w:numId w:val="17"/>
              </w:numPr>
              <w:ind w:left="171" w:firstLine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auto"/>
          </w:tcPr>
          <w:p w:rsidR="00E6221A" w:rsidRPr="005A0307" w:rsidRDefault="00FF1049" w:rsidP="0030106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И</w:t>
            </w:r>
            <w:r w:rsidR="00E6221A" w:rsidRPr="005A0307">
              <w:rPr>
                <w:rFonts w:ascii="Verdana" w:hAnsi="Verdana" w:cs="Arial"/>
                <w:color w:val="000000"/>
                <w:sz w:val="18"/>
                <w:szCs w:val="18"/>
              </w:rPr>
              <w:t>справление ошибок, внесение новых доработок в конфигурацию</w:t>
            </w:r>
            <w:r w:rsidRPr="005A030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301064">
              <w:rPr>
                <w:rFonts w:ascii="Verdana" w:hAnsi="Verdana" w:cs="Arial"/>
                <w:color w:val="000000"/>
                <w:sz w:val="18"/>
                <w:szCs w:val="18"/>
              </w:rPr>
              <w:t>Системы</w:t>
            </w:r>
            <w:r w:rsidRPr="005A030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по запросам</w:t>
            </w:r>
          </w:p>
        </w:tc>
        <w:tc>
          <w:tcPr>
            <w:tcW w:w="2246" w:type="dxa"/>
            <w:shd w:val="clear" w:color="auto" w:fill="auto"/>
          </w:tcPr>
          <w:p w:rsidR="00E6221A" w:rsidRPr="007F3F6C" w:rsidRDefault="00E6221A" w:rsidP="007B7854">
            <w:pPr>
              <w:pStyle w:val="a3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Исправление ошибок, внесение корректировок в конфигурацию по запросам, отчет о проделанной работе</w:t>
            </w:r>
          </w:p>
        </w:tc>
        <w:tc>
          <w:tcPr>
            <w:tcW w:w="1785" w:type="dxa"/>
            <w:shd w:val="clear" w:color="auto" w:fill="auto"/>
          </w:tcPr>
          <w:p w:rsidR="00E6221A" w:rsidRDefault="00FF1049" w:rsidP="007B7854">
            <w:r w:rsidRPr="00DA4500">
              <w:rPr>
                <w:rFonts w:ascii="Verdana" w:hAnsi="Verdana"/>
                <w:color w:val="000000"/>
                <w:sz w:val="18"/>
                <w:szCs w:val="18"/>
              </w:rPr>
              <w:t>В соответствии с требованиями ТЗ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п.3</w:t>
            </w:r>
          </w:p>
        </w:tc>
        <w:tc>
          <w:tcPr>
            <w:tcW w:w="1295" w:type="dxa"/>
          </w:tcPr>
          <w:p w:rsidR="00E6221A" w:rsidRDefault="00FF1049" w:rsidP="0034070C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56" w:type="dxa"/>
            <w:shd w:val="clear" w:color="auto" w:fill="auto"/>
          </w:tcPr>
          <w:p w:rsidR="00E6221A" w:rsidRPr="007F3F6C" w:rsidRDefault="00E6221A" w:rsidP="0034070C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48 000,00</w:t>
            </w:r>
          </w:p>
        </w:tc>
      </w:tr>
      <w:tr w:rsidR="00E6221A" w:rsidRPr="007F3F6C" w:rsidTr="0081622C">
        <w:tc>
          <w:tcPr>
            <w:tcW w:w="493" w:type="dxa"/>
            <w:shd w:val="clear" w:color="auto" w:fill="auto"/>
          </w:tcPr>
          <w:p w:rsidR="00E6221A" w:rsidRPr="007F3F6C" w:rsidRDefault="00E6221A" w:rsidP="007B7854">
            <w:pPr>
              <w:pStyle w:val="a3"/>
              <w:numPr>
                <w:ilvl w:val="0"/>
                <w:numId w:val="17"/>
              </w:numPr>
              <w:ind w:left="171" w:firstLine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auto"/>
          </w:tcPr>
          <w:p w:rsidR="00E6221A" w:rsidRPr="005A0307" w:rsidRDefault="00CD4612" w:rsidP="00CD4612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Конфигурирование </w:t>
            </w:r>
            <w:r w:rsidR="00E6221A">
              <w:rPr>
                <w:rFonts w:ascii="Verdana" w:hAnsi="Verdana" w:cs="Arial"/>
                <w:color w:val="000000"/>
                <w:sz w:val="18"/>
                <w:szCs w:val="18"/>
              </w:rPr>
              <w:t>Блока СЗО по запросам</w:t>
            </w:r>
          </w:p>
        </w:tc>
        <w:tc>
          <w:tcPr>
            <w:tcW w:w="2246" w:type="dxa"/>
            <w:shd w:val="clear" w:color="auto" w:fill="auto"/>
          </w:tcPr>
          <w:p w:rsidR="00E6221A" w:rsidRDefault="00FF1049" w:rsidP="00B541D2">
            <w:pPr>
              <w:pStyle w:val="a3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Анализ и включение конфигурации СЗО в общее решение</w:t>
            </w:r>
            <w:r w:rsidR="00E6221A">
              <w:rPr>
                <w:rFonts w:ascii="Verdana" w:hAnsi="Verdana"/>
                <w:color w:val="000000"/>
                <w:sz w:val="18"/>
                <w:szCs w:val="18"/>
              </w:rPr>
              <w:t xml:space="preserve">, установка на тестовый сервер, перенос решения на </w:t>
            </w:r>
            <w:r w:rsidR="00B541D2">
              <w:rPr>
                <w:rFonts w:ascii="Verdana" w:hAnsi="Verdana"/>
                <w:color w:val="000000"/>
                <w:sz w:val="18"/>
                <w:szCs w:val="18"/>
              </w:rPr>
              <w:t xml:space="preserve">промышленный </w:t>
            </w:r>
            <w:r w:rsidR="00E6221A">
              <w:rPr>
                <w:rFonts w:ascii="Verdana" w:hAnsi="Verdana"/>
                <w:color w:val="000000"/>
                <w:sz w:val="18"/>
                <w:szCs w:val="18"/>
              </w:rPr>
              <w:t>сервер</w:t>
            </w:r>
          </w:p>
        </w:tc>
        <w:tc>
          <w:tcPr>
            <w:tcW w:w="1785" w:type="dxa"/>
            <w:shd w:val="clear" w:color="auto" w:fill="auto"/>
          </w:tcPr>
          <w:p w:rsidR="00E6221A" w:rsidRDefault="00E6221A" w:rsidP="007B7854">
            <w:r w:rsidRPr="00DA4500">
              <w:rPr>
                <w:rFonts w:ascii="Verdana" w:hAnsi="Verdana"/>
                <w:color w:val="000000"/>
                <w:sz w:val="18"/>
                <w:szCs w:val="18"/>
              </w:rPr>
              <w:t>В соответствии с требованиями ТЗ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п.4</w:t>
            </w:r>
          </w:p>
        </w:tc>
        <w:tc>
          <w:tcPr>
            <w:tcW w:w="1295" w:type="dxa"/>
          </w:tcPr>
          <w:p w:rsidR="00E6221A" w:rsidRDefault="00FF1049" w:rsidP="0034070C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56" w:type="dxa"/>
            <w:shd w:val="clear" w:color="auto" w:fill="auto"/>
          </w:tcPr>
          <w:p w:rsidR="00E6221A" w:rsidRDefault="00E6221A" w:rsidP="0034070C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60 000,00</w:t>
            </w:r>
          </w:p>
        </w:tc>
      </w:tr>
      <w:tr w:rsidR="00E6221A" w:rsidRPr="007F3F6C" w:rsidTr="00FF1049">
        <w:tc>
          <w:tcPr>
            <w:tcW w:w="6720" w:type="dxa"/>
            <w:gridSpan w:val="4"/>
            <w:shd w:val="clear" w:color="auto" w:fill="auto"/>
          </w:tcPr>
          <w:p w:rsidR="00E6221A" w:rsidRPr="007F3F6C" w:rsidRDefault="00E6221A" w:rsidP="00E354A4">
            <w:pPr>
              <w:pStyle w:val="a3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7F3F6C">
              <w:rPr>
                <w:rFonts w:ascii="Verdana" w:hAnsi="Verdana"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1295" w:type="dxa"/>
          </w:tcPr>
          <w:p w:rsidR="00E6221A" w:rsidRDefault="00FF1049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556" w:type="dxa"/>
            <w:shd w:val="clear" w:color="auto" w:fill="auto"/>
          </w:tcPr>
          <w:p w:rsidR="00E6221A" w:rsidRPr="007F3F6C" w:rsidRDefault="00FF1049" w:rsidP="00E354A4">
            <w:pPr>
              <w:pStyle w:val="a3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288 </w:t>
            </w:r>
            <w:r w:rsidR="00E6221A">
              <w:rPr>
                <w:rFonts w:ascii="Verdana" w:hAnsi="Verdana"/>
                <w:color w:val="000000"/>
                <w:sz w:val="18"/>
                <w:szCs w:val="18"/>
              </w:rPr>
              <w:t>000,00</w:t>
            </w:r>
          </w:p>
        </w:tc>
      </w:tr>
    </w:tbl>
    <w:p w:rsidR="00FF1049" w:rsidRDefault="00FF1049" w:rsidP="0024482B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4482B" w:rsidRDefault="0024482B" w:rsidP="0024482B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7A2822">
        <w:rPr>
          <w:rFonts w:ascii="Verdana" w:hAnsi="Verdana"/>
          <w:b/>
          <w:color w:val="000000"/>
          <w:sz w:val="18"/>
          <w:szCs w:val="18"/>
        </w:rPr>
        <w:t>Стоимость работ:</w:t>
      </w:r>
      <w:r w:rsidRPr="007F3F6C">
        <w:rPr>
          <w:rFonts w:ascii="Verdana" w:hAnsi="Verdana"/>
          <w:color w:val="000000"/>
          <w:sz w:val="18"/>
          <w:szCs w:val="18"/>
        </w:rPr>
        <w:t xml:space="preserve"> </w:t>
      </w:r>
      <w:r w:rsidR="00FF1049">
        <w:rPr>
          <w:rFonts w:ascii="Verdana" w:hAnsi="Verdana"/>
          <w:color w:val="000000"/>
          <w:sz w:val="18"/>
          <w:szCs w:val="18"/>
        </w:rPr>
        <w:t>288</w:t>
      </w:r>
      <w:r w:rsidR="00E354A4">
        <w:rPr>
          <w:rFonts w:ascii="Verdana" w:hAnsi="Verdana"/>
          <w:color w:val="000000"/>
          <w:sz w:val="18"/>
          <w:szCs w:val="18"/>
        </w:rPr>
        <w:t> 000,00 (</w:t>
      </w:r>
      <w:r w:rsidR="00FF1049">
        <w:rPr>
          <w:rFonts w:ascii="Verdana" w:hAnsi="Verdana"/>
          <w:color w:val="000000"/>
          <w:sz w:val="18"/>
          <w:szCs w:val="18"/>
        </w:rPr>
        <w:t>двести восемьдесят восемь тысяч</w:t>
      </w:r>
      <w:r w:rsidR="00E354A4">
        <w:rPr>
          <w:rFonts w:ascii="Verdana" w:hAnsi="Verdana"/>
          <w:color w:val="000000"/>
          <w:sz w:val="18"/>
          <w:szCs w:val="18"/>
        </w:rPr>
        <w:t xml:space="preserve"> 00/100) рублей, включая НДС 20</w:t>
      </w:r>
      <w:r w:rsidR="007B7854">
        <w:rPr>
          <w:rFonts w:ascii="Verdana" w:hAnsi="Verdana"/>
          <w:color w:val="000000"/>
          <w:sz w:val="18"/>
          <w:szCs w:val="18"/>
        </w:rPr>
        <w:t> </w:t>
      </w:r>
      <w:r w:rsidR="00E354A4">
        <w:rPr>
          <w:rFonts w:ascii="Verdana" w:hAnsi="Verdana"/>
          <w:color w:val="000000"/>
          <w:sz w:val="18"/>
          <w:szCs w:val="18"/>
        </w:rPr>
        <w:t xml:space="preserve">% в размере </w:t>
      </w:r>
      <w:r w:rsidR="00FF1049">
        <w:rPr>
          <w:rFonts w:ascii="Verdana" w:hAnsi="Verdana"/>
          <w:color w:val="000000"/>
          <w:sz w:val="18"/>
          <w:szCs w:val="18"/>
        </w:rPr>
        <w:t>48</w:t>
      </w:r>
      <w:r w:rsidR="00E354A4">
        <w:rPr>
          <w:rFonts w:ascii="Verdana" w:hAnsi="Verdana"/>
          <w:color w:val="000000"/>
          <w:sz w:val="18"/>
          <w:szCs w:val="18"/>
        </w:rPr>
        <w:t> 000,00 (</w:t>
      </w:r>
      <w:r w:rsidR="00FF1049">
        <w:rPr>
          <w:rFonts w:ascii="Verdana" w:hAnsi="Verdana"/>
          <w:color w:val="000000"/>
          <w:sz w:val="18"/>
          <w:szCs w:val="18"/>
        </w:rPr>
        <w:t>сорок восемь тысяч</w:t>
      </w:r>
      <w:r w:rsidR="00E354A4">
        <w:rPr>
          <w:rFonts w:ascii="Verdana" w:hAnsi="Verdana"/>
          <w:color w:val="000000"/>
          <w:sz w:val="18"/>
          <w:szCs w:val="18"/>
        </w:rPr>
        <w:t xml:space="preserve"> 00/100) рублей.</w:t>
      </w:r>
    </w:p>
    <w:p w:rsidR="00946BF9" w:rsidRDefault="00946BF9" w:rsidP="0024482B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946BF9">
        <w:rPr>
          <w:rFonts w:ascii="Verdana" w:hAnsi="Verdana"/>
          <w:b/>
          <w:color w:val="000000"/>
          <w:sz w:val="18"/>
          <w:szCs w:val="18"/>
        </w:rPr>
        <w:t>Дата завершения работ:</w:t>
      </w:r>
      <w:r>
        <w:rPr>
          <w:rFonts w:ascii="Verdana" w:hAnsi="Verdana"/>
          <w:color w:val="000000"/>
          <w:sz w:val="18"/>
          <w:szCs w:val="18"/>
        </w:rPr>
        <w:t xml:space="preserve"> 05.06.2020.</w:t>
      </w:r>
    </w:p>
    <w:p w:rsidR="00FF1049" w:rsidRPr="007F3F6C" w:rsidRDefault="00FF1049" w:rsidP="0024482B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tbl>
      <w:tblPr>
        <w:tblW w:w="9356" w:type="dxa"/>
        <w:tblInd w:w="-142" w:type="dxa"/>
        <w:tblLook w:val="0000" w:firstRow="0" w:lastRow="0" w:firstColumn="0" w:lastColumn="0" w:noHBand="0" w:noVBand="0"/>
      </w:tblPr>
      <w:tblGrid>
        <w:gridCol w:w="4678"/>
        <w:gridCol w:w="4678"/>
      </w:tblGrid>
      <w:tr w:rsidR="00625DCC" w:rsidRPr="0024482B" w:rsidTr="00FE064E">
        <w:trPr>
          <w:trHeight w:val="2184"/>
        </w:trPr>
        <w:tc>
          <w:tcPr>
            <w:tcW w:w="4678" w:type="dxa"/>
          </w:tcPr>
          <w:p w:rsidR="00625DCC" w:rsidRPr="0024482B" w:rsidRDefault="00625DCC" w:rsidP="00FA3210">
            <w:pPr>
              <w:pStyle w:val="1"/>
              <w:spacing w:before="0" w:after="0"/>
              <w:rPr>
                <w:rFonts w:ascii="Verdana" w:hAnsi="Verdana" w:cs="Times New Roman"/>
                <w:b w:val="0"/>
                <w:color w:val="000000"/>
                <w:sz w:val="18"/>
                <w:szCs w:val="18"/>
              </w:rPr>
            </w:pPr>
            <w:r w:rsidRPr="00FE064E">
              <w:rPr>
                <w:rFonts w:ascii="Verdana" w:hAnsi="Verdana" w:cs="Times New Roman"/>
                <w:color w:val="000000"/>
                <w:sz w:val="18"/>
                <w:szCs w:val="18"/>
              </w:rPr>
              <w:t>Исполнитель:</w:t>
            </w:r>
            <w:r w:rsidR="00350094" w:rsidRPr="0024482B">
              <w:rPr>
                <w:rFonts w:ascii="Verdana" w:hAnsi="Verdana" w:cs="Times New Roman"/>
                <w:b w:val="0"/>
                <w:color w:val="000000"/>
                <w:sz w:val="18"/>
                <w:szCs w:val="18"/>
              </w:rPr>
              <w:t xml:space="preserve"> ООО «СИНТЕЛЛЕКТ»</w:t>
            </w:r>
          </w:p>
          <w:p w:rsidR="00625DCC" w:rsidRPr="0024482B" w:rsidRDefault="00625DCC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625DCC" w:rsidRPr="0024482B" w:rsidRDefault="00350094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24482B">
              <w:rPr>
                <w:rFonts w:ascii="Verdana" w:hAnsi="Verdana"/>
                <w:color w:val="000000"/>
                <w:sz w:val="18"/>
                <w:szCs w:val="18"/>
              </w:rPr>
              <w:t>Генеральный директор</w:t>
            </w:r>
          </w:p>
          <w:p w:rsidR="00FE064E" w:rsidRDefault="00FE064E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E064E" w:rsidRDefault="00FE064E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625DCC" w:rsidRPr="0024482B" w:rsidRDefault="0024482B" w:rsidP="00754C8B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24482B">
              <w:rPr>
                <w:rFonts w:ascii="Verdana" w:hAnsi="Verdana"/>
                <w:color w:val="000000"/>
                <w:sz w:val="18"/>
                <w:szCs w:val="18"/>
              </w:rPr>
              <w:t>П.С.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FE064E">
              <w:rPr>
                <w:rFonts w:ascii="Verdana" w:hAnsi="Verdana"/>
                <w:color w:val="000000"/>
                <w:sz w:val="18"/>
                <w:szCs w:val="18"/>
              </w:rPr>
              <w:t>Каштанов</w:t>
            </w:r>
            <w:r w:rsidR="00754C8B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B01412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625DCC" w:rsidRPr="0024482B">
              <w:rPr>
                <w:rFonts w:ascii="Verdana" w:hAnsi="Verdana"/>
                <w:color w:val="000000"/>
                <w:sz w:val="18"/>
                <w:szCs w:val="18"/>
              </w:rPr>
              <w:t>_____________________</w:t>
            </w:r>
          </w:p>
        </w:tc>
        <w:tc>
          <w:tcPr>
            <w:tcW w:w="4678" w:type="dxa"/>
          </w:tcPr>
          <w:p w:rsidR="00350094" w:rsidRPr="0024482B" w:rsidRDefault="00625DCC" w:rsidP="0035009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E064E">
              <w:rPr>
                <w:rFonts w:ascii="Verdana" w:hAnsi="Verdana"/>
                <w:b/>
                <w:color w:val="000000"/>
                <w:sz w:val="18"/>
                <w:szCs w:val="18"/>
              </w:rPr>
              <w:t>Заказчик:</w:t>
            </w:r>
            <w:r w:rsidR="00350094" w:rsidRPr="0024482B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="0024482B" w:rsidRPr="0024482B">
              <w:rPr>
                <w:rFonts w:ascii="Verdana" w:hAnsi="Verdana"/>
                <w:color w:val="000000"/>
                <w:sz w:val="18"/>
                <w:szCs w:val="18"/>
              </w:rPr>
              <w:t>АО «Концерн ВКО «Алмаз-Антей»</w:t>
            </w:r>
          </w:p>
          <w:p w:rsidR="00625DCC" w:rsidRPr="0024482B" w:rsidRDefault="00625DCC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625DCC" w:rsidRDefault="0024482B" w:rsidP="00FA3210">
            <w:pPr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>
              <w:rPr>
                <w:rFonts w:ascii="Verdana" w:hAnsi="Verdana"/>
                <w:iCs/>
                <w:sz w:val="18"/>
                <w:szCs w:val="18"/>
              </w:rPr>
              <w:t>Заместитель</w:t>
            </w:r>
            <w:r w:rsidRPr="00130464">
              <w:rPr>
                <w:rFonts w:ascii="Verdana" w:hAnsi="Verdana"/>
                <w:iCs/>
                <w:sz w:val="18"/>
                <w:szCs w:val="18"/>
              </w:rPr>
              <w:t xml:space="preserve"> генерального директора по </w:t>
            </w:r>
            <w:r w:rsidR="00951B40">
              <w:rPr>
                <w:rFonts w:ascii="Verdana" w:hAnsi="Verdana"/>
                <w:iCs/>
                <w:sz w:val="18"/>
                <w:szCs w:val="18"/>
              </w:rPr>
              <w:t>стратегическому развитию</w:t>
            </w:r>
          </w:p>
          <w:p w:rsidR="00FE064E" w:rsidRPr="0024482B" w:rsidRDefault="00FE064E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625DCC" w:rsidRPr="0024482B" w:rsidRDefault="00951B40" w:rsidP="00754C8B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А.Г. Коваль</w:t>
            </w:r>
            <w:r w:rsidR="00754C8B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D67A7" w:rsidRPr="0024482B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625DCC" w:rsidRPr="0024482B">
              <w:rPr>
                <w:rFonts w:ascii="Verdana" w:hAnsi="Verdana"/>
                <w:color w:val="000000"/>
                <w:sz w:val="18"/>
                <w:szCs w:val="18"/>
              </w:rPr>
              <w:t>____________________</w:t>
            </w:r>
          </w:p>
        </w:tc>
      </w:tr>
    </w:tbl>
    <w:p w:rsidR="0034070C" w:rsidRPr="00B23D9B" w:rsidRDefault="0081622C" w:rsidP="00B23D9B">
      <w:pPr>
        <w:keepNext/>
        <w:pageBreakBefore/>
        <w:spacing w:line="276" w:lineRule="auto"/>
        <w:jc w:val="right"/>
        <w:outlineLvl w:val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lastRenderedPageBreak/>
        <w:t>Приложение</w:t>
      </w:r>
    </w:p>
    <w:p w:rsidR="0034070C" w:rsidRPr="00B23D9B" w:rsidRDefault="0034070C" w:rsidP="00B23D9B">
      <w:pPr>
        <w:spacing w:line="276" w:lineRule="auto"/>
        <w:jc w:val="right"/>
        <w:rPr>
          <w:rFonts w:ascii="Verdana" w:hAnsi="Verdana"/>
          <w:color w:val="000000"/>
          <w:sz w:val="18"/>
          <w:szCs w:val="18"/>
        </w:rPr>
      </w:pPr>
      <w:r w:rsidRPr="00B23D9B">
        <w:rPr>
          <w:rFonts w:ascii="Verdana" w:hAnsi="Verdana"/>
          <w:color w:val="000000"/>
          <w:sz w:val="18"/>
          <w:szCs w:val="18"/>
        </w:rPr>
        <w:t>к заказу № 1 от «___» __________ 2020 г.</w:t>
      </w:r>
    </w:p>
    <w:p w:rsidR="0034070C" w:rsidRPr="00B23D9B" w:rsidRDefault="0034070C" w:rsidP="00B23D9B">
      <w:pPr>
        <w:spacing w:line="276" w:lineRule="auto"/>
        <w:jc w:val="right"/>
        <w:rPr>
          <w:rFonts w:ascii="Verdana" w:hAnsi="Verdana"/>
          <w:color w:val="000000"/>
          <w:sz w:val="18"/>
          <w:szCs w:val="18"/>
        </w:rPr>
      </w:pPr>
      <w:r w:rsidRPr="00B23D9B">
        <w:rPr>
          <w:rFonts w:ascii="Verdana" w:hAnsi="Verdana"/>
          <w:color w:val="000000"/>
          <w:sz w:val="18"/>
          <w:szCs w:val="18"/>
        </w:rPr>
        <w:t>по договору № У14/20 от 26 февраля 2020 г.</w:t>
      </w:r>
    </w:p>
    <w:p w:rsidR="0034070C" w:rsidRPr="00B23D9B" w:rsidRDefault="0034070C" w:rsidP="009B24A3">
      <w:pPr>
        <w:spacing w:before="360" w:after="240" w:line="276" w:lineRule="auto"/>
        <w:jc w:val="center"/>
        <w:rPr>
          <w:rFonts w:ascii="Verdana" w:hAnsi="Verdana"/>
          <w:b/>
          <w:color w:val="000000"/>
          <w:szCs w:val="18"/>
        </w:rPr>
      </w:pPr>
      <w:r w:rsidRPr="00B23D9B">
        <w:rPr>
          <w:rFonts w:ascii="Verdana" w:hAnsi="Verdana"/>
          <w:b/>
          <w:color w:val="000000"/>
          <w:szCs w:val="18"/>
        </w:rPr>
        <w:t>Техническое задание</w:t>
      </w:r>
    </w:p>
    <w:p w:rsidR="0034070C" w:rsidRPr="009B24A3" w:rsidRDefault="009B24A3" w:rsidP="009B24A3">
      <w:pPr>
        <w:pStyle w:val="a9"/>
        <w:keepNext/>
        <w:numPr>
          <w:ilvl w:val="0"/>
          <w:numId w:val="19"/>
        </w:numPr>
        <w:spacing w:before="120" w:after="120" w:line="320" w:lineRule="exact"/>
        <w:contextualSpacing w:val="0"/>
        <w:jc w:val="both"/>
        <w:outlineLvl w:val="1"/>
        <w:rPr>
          <w:rFonts w:asciiTheme="minorHAnsi" w:eastAsiaTheme="minorHAnsi" w:hAnsiTheme="minorHAnsi" w:cstheme="minorHAnsi"/>
          <w:b/>
          <w:sz w:val="24"/>
          <w:lang w:val="ru-RU"/>
        </w:rPr>
      </w:pPr>
      <w:r w:rsidRPr="009B24A3">
        <w:rPr>
          <w:rFonts w:asciiTheme="minorHAnsi" w:eastAsiaTheme="minorHAnsi" w:hAnsiTheme="minorHAnsi" w:cstheme="minorHAnsi"/>
          <w:b/>
          <w:sz w:val="24"/>
          <w:lang w:val="ru-RU"/>
        </w:rPr>
        <w:t>Доработать процесс согласования, внести возможность доп. согласования без ограничения по вложенности доп. согласований.</w:t>
      </w:r>
    </w:p>
    <w:p w:rsidR="009B24A3" w:rsidRPr="009B24A3" w:rsidRDefault="009B24A3" w:rsidP="009A0156">
      <w:pPr>
        <w:pStyle w:val="a9"/>
        <w:keepNext/>
        <w:spacing w:before="120" w:after="120" w:line="320" w:lineRule="exact"/>
        <w:jc w:val="both"/>
        <w:rPr>
          <w:rFonts w:asciiTheme="minorHAnsi" w:eastAsiaTheme="minorHAnsi" w:hAnsiTheme="minorHAnsi" w:cstheme="minorHAnsi"/>
          <w:b/>
          <w:sz w:val="24"/>
          <w:lang w:val="ru-RU"/>
        </w:rPr>
      </w:pPr>
      <w:r w:rsidRPr="009B24A3">
        <w:rPr>
          <w:rFonts w:asciiTheme="minorHAnsi" w:eastAsiaTheme="minorHAnsi" w:hAnsiTheme="minorHAnsi" w:cstheme="minorHAnsi"/>
          <w:b/>
          <w:sz w:val="24"/>
          <w:lang w:val="ru-RU"/>
        </w:rPr>
        <w:t>Как сейчас:</w:t>
      </w:r>
    </w:p>
    <w:p w:rsidR="009B24A3" w:rsidRPr="009B24A3" w:rsidRDefault="009B24A3" w:rsidP="009A0156">
      <w:pPr>
        <w:pStyle w:val="a9"/>
        <w:spacing w:before="120" w:after="120" w:line="320" w:lineRule="exact"/>
        <w:contextualSpacing w:val="0"/>
        <w:jc w:val="both"/>
        <w:rPr>
          <w:rFonts w:asciiTheme="minorHAnsi" w:eastAsiaTheme="minorHAnsi" w:hAnsiTheme="minorHAnsi" w:cstheme="minorHAnsi"/>
          <w:sz w:val="24"/>
          <w:lang w:val="ru-RU"/>
        </w:rPr>
      </w:pPr>
      <w:r>
        <w:rPr>
          <w:rFonts w:asciiTheme="minorHAnsi" w:eastAsiaTheme="minorHAnsi" w:hAnsiTheme="minorHAnsi" w:cstheme="minorHAnsi"/>
          <w:sz w:val="24"/>
          <w:lang w:val="ru-RU"/>
        </w:rPr>
        <w:t xml:space="preserve">В процессе согласования </w:t>
      </w:r>
      <w:r w:rsidR="00791278">
        <w:rPr>
          <w:rFonts w:asciiTheme="minorHAnsi" w:eastAsiaTheme="minorHAnsi" w:hAnsiTheme="minorHAnsi" w:cstheme="minorHAnsi"/>
          <w:sz w:val="24"/>
          <w:lang w:val="ru-RU"/>
        </w:rPr>
        <w:t xml:space="preserve">у основных согласующих лиц есть возможность добавить дополнительных согласующих лиц. В свою очередь у </w:t>
      </w:r>
      <w:proofErr w:type="gramStart"/>
      <w:r w:rsidR="00791278">
        <w:rPr>
          <w:rFonts w:asciiTheme="minorHAnsi" w:eastAsiaTheme="minorHAnsi" w:hAnsiTheme="minorHAnsi" w:cstheme="minorHAnsi"/>
          <w:sz w:val="24"/>
          <w:lang w:val="ru-RU"/>
        </w:rPr>
        <w:t>дополнительных</w:t>
      </w:r>
      <w:proofErr w:type="gramEnd"/>
      <w:r w:rsidR="00791278">
        <w:rPr>
          <w:rFonts w:asciiTheme="minorHAnsi" w:eastAsiaTheme="minorHAnsi" w:hAnsiTheme="minorHAnsi" w:cstheme="minorHAnsi"/>
          <w:sz w:val="24"/>
          <w:lang w:val="ru-RU"/>
        </w:rPr>
        <w:t xml:space="preserve"> согласующих такая возможность отсутствует.</w:t>
      </w:r>
    </w:p>
    <w:p w:rsidR="009B24A3" w:rsidRPr="009B24A3" w:rsidRDefault="009B24A3" w:rsidP="009A0156">
      <w:pPr>
        <w:pStyle w:val="a9"/>
        <w:keepNext/>
        <w:spacing w:before="120" w:after="120" w:line="320" w:lineRule="exact"/>
        <w:jc w:val="both"/>
        <w:rPr>
          <w:rFonts w:asciiTheme="minorHAnsi" w:eastAsiaTheme="minorHAnsi" w:hAnsiTheme="minorHAnsi" w:cstheme="minorHAnsi"/>
          <w:b/>
          <w:sz w:val="24"/>
          <w:lang w:val="ru-RU"/>
        </w:rPr>
      </w:pPr>
      <w:r w:rsidRPr="009B24A3">
        <w:rPr>
          <w:rFonts w:asciiTheme="minorHAnsi" w:eastAsiaTheme="minorHAnsi" w:hAnsiTheme="minorHAnsi" w:cstheme="minorHAnsi"/>
          <w:b/>
          <w:sz w:val="24"/>
          <w:lang w:val="ru-RU"/>
        </w:rPr>
        <w:t>Как должно быть:</w:t>
      </w:r>
    </w:p>
    <w:p w:rsidR="009B24A3" w:rsidRPr="009B24A3" w:rsidRDefault="00791278" w:rsidP="009A0156">
      <w:pPr>
        <w:pStyle w:val="a9"/>
        <w:spacing w:before="120" w:after="120" w:line="320" w:lineRule="exact"/>
        <w:contextualSpacing w:val="0"/>
        <w:jc w:val="both"/>
        <w:rPr>
          <w:rFonts w:asciiTheme="minorHAnsi" w:eastAsiaTheme="minorHAnsi" w:hAnsiTheme="minorHAnsi" w:cstheme="minorHAnsi"/>
          <w:sz w:val="24"/>
          <w:lang w:val="ru-RU"/>
        </w:rPr>
      </w:pPr>
      <w:r>
        <w:rPr>
          <w:rFonts w:asciiTheme="minorHAnsi" w:eastAsiaTheme="minorHAnsi" w:hAnsiTheme="minorHAnsi" w:cstheme="minorHAnsi"/>
          <w:sz w:val="24"/>
          <w:lang w:val="ru-RU"/>
        </w:rPr>
        <w:t xml:space="preserve">Необходимо предусмотреть возможность дополнительным согласующим лицам </w:t>
      </w:r>
      <w:proofErr w:type="gramStart"/>
      <w:r>
        <w:rPr>
          <w:rFonts w:asciiTheme="minorHAnsi" w:eastAsiaTheme="minorHAnsi" w:hAnsiTheme="minorHAnsi" w:cstheme="minorHAnsi"/>
          <w:sz w:val="24"/>
          <w:lang w:val="ru-RU"/>
        </w:rPr>
        <w:t>также, как</w:t>
      </w:r>
      <w:proofErr w:type="gramEnd"/>
      <w:r>
        <w:rPr>
          <w:rFonts w:asciiTheme="minorHAnsi" w:eastAsiaTheme="minorHAnsi" w:hAnsiTheme="minorHAnsi" w:cstheme="minorHAnsi"/>
          <w:sz w:val="24"/>
          <w:lang w:val="ru-RU"/>
        </w:rPr>
        <w:t xml:space="preserve"> и основным согласующим лицам добавить дополнительных согласующих лиц по своему усмотрению без ограничения на вложенность заданий.</w:t>
      </w:r>
    </w:p>
    <w:p w:rsidR="009B24A3" w:rsidRPr="009B24A3" w:rsidRDefault="009B24A3" w:rsidP="009A0156">
      <w:pPr>
        <w:pStyle w:val="a9"/>
        <w:keepNext/>
        <w:spacing w:before="120" w:after="120" w:line="320" w:lineRule="exact"/>
        <w:jc w:val="both"/>
        <w:rPr>
          <w:rFonts w:asciiTheme="minorHAnsi" w:eastAsiaTheme="minorHAnsi" w:hAnsiTheme="minorHAnsi" w:cstheme="minorHAnsi"/>
          <w:b/>
          <w:sz w:val="24"/>
          <w:lang w:val="ru-RU"/>
        </w:rPr>
      </w:pPr>
      <w:r w:rsidRPr="009B24A3">
        <w:rPr>
          <w:rFonts w:asciiTheme="minorHAnsi" w:eastAsiaTheme="minorHAnsi" w:hAnsiTheme="minorHAnsi" w:cstheme="minorHAnsi"/>
          <w:b/>
          <w:sz w:val="24"/>
          <w:lang w:val="ru-RU"/>
        </w:rPr>
        <w:t>Преимущества изменения:</w:t>
      </w:r>
    </w:p>
    <w:p w:rsidR="009B24A3" w:rsidRPr="009B24A3" w:rsidRDefault="00A92B2C" w:rsidP="009A0156">
      <w:pPr>
        <w:pStyle w:val="a9"/>
        <w:spacing w:before="120" w:after="120" w:line="320" w:lineRule="exact"/>
        <w:contextualSpacing w:val="0"/>
        <w:jc w:val="both"/>
        <w:rPr>
          <w:rFonts w:asciiTheme="minorHAnsi" w:eastAsiaTheme="minorHAnsi" w:hAnsiTheme="minorHAnsi" w:cstheme="minorHAnsi"/>
          <w:sz w:val="24"/>
          <w:lang w:val="ru-RU"/>
        </w:rPr>
      </w:pPr>
      <w:r>
        <w:rPr>
          <w:rFonts w:asciiTheme="minorHAnsi" w:eastAsiaTheme="minorHAnsi" w:hAnsiTheme="minorHAnsi" w:cstheme="minorHAnsi"/>
          <w:sz w:val="24"/>
          <w:lang w:val="ru-RU"/>
        </w:rPr>
        <w:t>Данное изменение позволит выстраивать более гибкие маршруты согласования и без дополнительных итераций привлекать согласующих к процессу согласования документов.</w:t>
      </w:r>
    </w:p>
    <w:p w:rsidR="009B24A3" w:rsidRPr="009B24A3" w:rsidRDefault="009B24A3" w:rsidP="009A0156">
      <w:pPr>
        <w:pStyle w:val="a9"/>
        <w:keepNext/>
        <w:spacing w:before="120" w:after="120" w:line="320" w:lineRule="exact"/>
        <w:jc w:val="both"/>
        <w:rPr>
          <w:rFonts w:asciiTheme="minorHAnsi" w:eastAsiaTheme="minorHAnsi" w:hAnsiTheme="minorHAnsi" w:cstheme="minorHAnsi"/>
          <w:b/>
          <w:sz w:val="24"/>
          <w:lang w:val="ru-RU"/>
        </w:rPr>
      </w:pPr>
      <w:r w:rsidRPr="009B24A3">
        <w:rPr>
          <w:rFonts w:asciiTheme="minorHAnsi" w:eastAsiaTheme="minorHAnsi" w:hAnsiTheme="minorHAnsi" w:cstheme="minorHAnsi"/>
          <w:b/>
          <w:sz w:val="24"/>
          <w:lang w:val="ru-RU"/>
        </w:rPr>
        <w:t>Для реализации необходимо:</w:t>
      </w:r>
    </w:p>
    <w:p w:rsidR="009B24A3" w:rsidRPr="009B24A3" w:rsidRDefault="00A92B2C" w:rsidP="009A0156">
      <w:pPr>
        <w:pStyle w:val="a9"/>
        <w:spacing w:before="120" w:after="120" w:line="320" w:lineRule="exact"/>
        <w:contextualSpacing w:val="0"/>
        <w:jc w:val="both"/>
        <w:rPr>
          <w:rFonts w:asciiTheme="minorHAnsi" w:eastAsiaTheme="minorHAnsi" w:hAnsiTheme="minorHAnsi" w:cstheme="minorHAnsi"/>
          <w:sz w:val="24"/>
          <w:lang w:val="ru-RU"/>
        </w:rPr>
      </w:pPr>
      <w:r>
        <w:rPr>
          <w:rFonts w:asciiTheme="minorHAnsi" w:eastAsiaTheme="minorHAnsi" w:hAnsiTheme="minorHAnsi" w:cstheme="minorHAnsi"/>
          <w:sz w:val="24"/>
          <w:lang w:val="ru-RU"/>
        </w:rPr>
        <w:t xml:space="preserve">Внести изменения в схему данных, типовые типы заданий и расширения «Типового решения». Выполнить тестирование новой функциональности на тестовом сервере совместно с рабочей группой представителей Заказчика. Перенести изменения на </w:t>
      </w:r>
      <w:r w:rsidR="00D86B59">
        <w:rPr>
          <w:rFonts w:asciiTheme="minorHAnsi" w:eastAsiaTheme="minorHAnsi" w:hAnsiTheme="minorHAnsi" w:cstheme="minorHAnsi"/>
          <w:sz w:val="24"/>
          <w:lang w:val="ru-RU"/>
        </w:rPr>
        <w:t xml:space="preserve">промышленный </w:t>
      </w:r>
      <w:r>
        <w:rPr>
          <w:rFonts w:asciiTheme="minorHAnsi" w:eastAsiaTheme="minorHAnsi" w:hAnsiTheme="minorHAnsi" w:cstheme="minorHAnsi"/>
          <w:sz w:val="24"/>
          <w:lang w:val="ru-RU"/>
        </w:rPr>
        <w:t>сервер.</w:t>
      </w:r>
    </w:p>
    <w:p w:rsidR="009B24A3" w:rsidRPr="009B24A3" w:rsidRDefault="00D86B59" w:rsidP="00003EF8">
      <w:pPr>
        <w:pStyle w:val="a9"/>
        <w:keepNext/>
        <w:numPr>
          <w:ilvl w:val="0"/>
          <w:numId w:val="19"/>
        </w:numPr>
        <w:spacing w:before="360" w:after="120" w:line="320" w:lineRule="exact"/>
        <w:ind w:left="714" w:hanging="357"/>
        <w:contextualSpacing w:val="0"/>
        <w:jc w:val="both"/>
        <w:outlineLvl w:val="1"/>
        <w:rPr>
          <w:rFonts w:asciiTheme="minorHAnsi" w:eastAsiaTheme="minorHAnsi" w:hAnsiTheme="minorHAnsi" w:cstheme="minorHAnsi"/>
          <w:b/>
          <w:sz w:val="24"/>
          <w:lang w:val="ru-RU"/>
        </w:rPr>
      </w:pPr>
      <w:r>
        <w:rPr>
          <w:rFonts w:asciiTheme="minorHAnsi" w:eastAsiaTheme="minorHAnsi" w:hAnsiTheme="minorHAnsi" w:cstheme="minorHAnsi"/>
          <w:b/>
          <w:sz w:val="24"/>
          <w:lang w:val="ru-RU"/>
        </w:rPr>
        <w:t>Конфигурирование</w:t>
      </w:r>
      <w:r w:rsidR="009B24A3" w:rsidRPr="009B24A3">
        <w:rPr>
          <w:rFonts w:asciiTheme="minorHAnsi" w:eastAsiaTheme="minorHAnsi" w:hAnsiTheme="minorHAnsi" w:cstheme="minorHAnsi"/>
          <w:b/>
          <w:sz w:val="24"/>
          <w:lang w:val="ru-RU"/>
        </w:rPr>
        <w:t xml:space="preserve"> Блока </w:t>
      </w:r>
      <w:r w:rsidRPr="00FF1049">
        <w:rPr>
          <w:rFonts w:asciiTheme="minorHAnsi" w:eastAsiaTheme="minorHAnsi" w:hAnsiTheme="minorHAnsi" w:cstheme="minorHAnsi"/>
          <w:b/>
          <w:sz w:val="24"/>
          <w:lang w:val="ru-RU"/>
        </w:rPr>
        <w:t xml:space="preserve">Согласование </w:t>
      </w:r>
      <w:proofErr w:type="gramStart"/>
      <w:r w:rsidRPr="00FF1049">
        <w:rPr>
          <w:rFonts w:asciiTheme="minorHAnsi" w:eastAsiaTheme="minorHAnsi" w:hAnsiTheme="minorHAnsi" w:cstheme="minorHAnsi"/>
          <w:b/>
          <w:sz w:val="24"/>
          <w:lang w:val="ru-RU"/>
        </w:rPr>
        <w:t>СТ</w:t>
      </w:r>
      <w:proofErr w:type="gramEnd"/>
      <w:r w:rsidRPr="00FF1049">
        <w:rPr>
          <w:rFonts w:asciiTheme="minorHAnsi" w:eastAsiaTheme="minorHAnsi" w:hAnsiTheme="minorHAnsi" w:cstheme="minorHAnsi"/>
          <w:b/>
          <w:sz w:val="24"/>
          <w:lang w:val="ru-RU"/>
        </w:rPr>
        <w:t xml:space="preserve"> ИС Концерна и ВНД Концерна</w:t>
      </w:r>
      <w:r w:rsidR="009B24A3" w:rsidRPr="009B24A3">
        <w:rPr>
          <w:rFonts w:asciiTheme="minorHAnsi" w:eastAsiaTheme="minorHAnsi" w:hAnsiTheme="minorHAnsi" w:cstheme="minorHAnsi"/>
          <w:b/>
          <w:sz w:val="24"/>
          <w:lang w:val="ru-RU"/>
        </w:rPr>
        <w:t xml:space="preserve"> по </w:t>
      </w:r>
      <w:bookmarkStart w:id="0" w:name="_GoBack"/>
      <w:bookmarkEnd w:id="0"/>
      <w:r w:rsidR="009B24A3" w:rsidRPr="009B24A3">
        <w:rPr>
          <w:rFonts w:asciiTheme="minorHAnsi" w:eastAsiaTheme="minorHAnsi" w:hAnsiTheme="minorHAnsi" w:cstheme="minorHAnsi"/>
          <w:b/>
          <w:sz w:val="24"/>
          <w:lang w:val="ru-RU"/>
        </w:rPr>
        <w:t>запросам</w:t>
      </w:r>
      <w:r w:rsidR="00545ABE">
        <w:rPr>
          <w:rFonts w:asciiTheme="minorHAnsi" w:eastAsiaTheme="minorHAnsi" w:hAnsiTheme="minorHAnsi" w:cstheme="minorHAnsi"/>
          <w:b/>
          <w:sz w:val="24"/>
          <w:lang w:val="ru-RU"/>
        </w:rPr>
        <w:t>.</w:t>
      </w:r>
    </w:p>
    <w:p w:rsidR="009B24A3" w:rsidRDefault="00DC579F" w:rsidP="009A0156">
      <w:pPr>
        <w:pStyle w:val="a9"/>
        <w:spacing w:before="120" w:after="120" w:line="320" w:lineRule="exact"/>
        <w:jc w:val="both"/>
        <w:rPr>
          <w:rFonts w:asciiTheme="minorHAnsi" w:eastAsiaTheme="minorHAnsi" w:hAnsiTheme="minorHAnsi" w:cstheme="minorHAnsi"/>
          <w:sz w:val="24"/>
          <w:lang w:val="ru-RU"/>
        </w:rPr>
      </w:pPr>
      <w:r>
        <w:rPr>
          <w:rFonts w:asciiTheme="minorHAnsi" w:eastAsiaTheme="minorHAnsi" w:hAnsiTheme="minorHAnsi" w:cstheme="minorHAnsi"/>
          <w:sz w:val="24"/>
          <w:lang w:val="ru-RU"/>
        </w:rPr>
        <w:t xml:space="preserve">Для запуска Блока </w:t>
      </w:r>
      <w:r w:rsidR="00D86B59" w:rsidRPr="0081622C">
        <w:rPr>
          <w:rFonts w:asciiTheme="minorHAnsi" w:eastAsiaTheme="minorHAnsi" w:hAnsiTheme="minorHAnsi" w:cstheme="minorHAnsi"/>
          <w:sz w:val="24"/>
          <w:lang w:val="ru-RU"/>
        </w:rPr>
        <w:t xml:space="preserve">Согласование </w:t>
      </w:r>
      <w:proofErr w:type="gramStart"/>
      <w:r w:rsidR="00D86B59" w:rsidRPr="0081622C">
        <w:rPr>
          <w:rFonts w:asciiTheme="minorHAnsi" w:eastAsiaTheme="minorHAnsi" w:hAnsiTheme="minorHAnsi" w:cstheme="minorHAnsi"/>
          <w:sz w:val="24"/>
          <w:lang w:val="ru-RU"/>
        </w:rPr>
        <w:t>СТ</w:t>
      </w:r>
      <w:proofErr w:type="gramEnd"/>
      <w:r w:rsidR="00D86B59" w:rsidRPr="0081622C">
        <w:rPr>
          <w:rFonts w:asciiTheme="minorHAnsi" w:eastAsiaTheme="minorHAnsi" w:hAnsiTheme="minorHAnsi" w:cstheme="minorHAnsi"/>
          <w:sz w:val="24"/>
          <w:lang w:val="ru-RU"/>
        </w:rPr>
        <w:t xml:space="preserve"> ИС Концерна и ВНД Концерна</w:t>
      </w:r>
      <w:r>
        <w:rPr>
          <w:rFonts w:asciiTheme="minorHAnsi" w:eastAsiaTheme="minorHAnsi" w:hAnsiTheme="minorHAnsi" w:cstheme="minorHAnsi"/>
          <w:sz w:val="24"/>
          <w:lang w:val="ru-RU"/>
        </w:rPr>
        <w:t xml:space="preserve"> в ОПЭ необходимо оперативно оказывать специалистам Заказчика техническую поддержку по </w:t>
      </w:r>
      <w:r w:rsidR="00545ABE">
        <w:rPr>
          <w:rFonts w:asciiTheme="minorHAnsi" w:eastAsiaTheme="minorHAnsi" w:hAnsiTheme="minorHAnsi" w:cstheme="minorHAnsi"/>
          <w:sz w:val="24"/>
          <w:lang w:val="ru-RU"/>
        </w:rPr>
        <w:t xml:space="preserve">запросам. Производить </w:t>
      </w:r>
      <w:proofErr w:type="gramStart"/>
      <w:r w:rsidR="00545ABE">
        <w:rPr>
          <w:rFonts w:asciiTheme="minorHAnsi" w:eastAsiaTheme="minorHAnsi" w:hAnsiTheme="minorHAnsi" w:cstheme="minorHAnsi"/>
          <w:sz w:val="24"/>
          <w:lang w:val="ru-RU"/>
        </w:rPr>
        <w:t>контроль за</w:t>
      </w:r>
      <w:proofErr w:type="gramEnd"/>
      <w:r w:rsidR="00545ABE">
        <w:rPr>
          <w:rFonts w:asciiTheme="minorHAnsi" w:eastAsiaTheme="minorHAnsi" w:hAnsiTheme="minorHAnsi" w:cstheme="minorHAnsi"/>
          <w:sz w:val="24"/>
          <w:lang w:val="ru-RU"/>
        </w:rPr>
        <w:t xml:space="preserve"> разработкой решения, выполнять установку решения на тестовый сервер и перенести рабочую конфигурацию решения на </w:t>
      </w:r>
      <w:r w:rsidR="00951B40">
        <w:rPr>
          <w:rFonts w:asciiTheme="minorHAnsi" w:eastAsiaTheme="minorHAnsi" w:hAnsiTheme="minorHAnsi" w:cstheme="minorHAnsi"/>
          <w:sz w:val="24"/>
          <w:lang w:val="ru-RU"/>
        </w:rPr>
        <w:t>промышленный</w:t>
      </w:r>
      <w:r w:rsidR="00545ABE">
        <w:rPr>
          <w:rFonts w:asciiTheme="minorHAnsi" w:eastAsiaTheme="minorHAnsi" w:hAnsiTheme="minorHAnsi" w:cstheme="minorHAnsi"/>
          <w:sz w:val="24"/>
          <w:lang w:val="ru-RU"/>
        </w:rPr>
        <w:t xml:space="preserve"> сервер.</w:t>
      </w:r>
    </w:p>
    <w:p w:rsidR="00FF1049" w:rsidRPr="009B24A3" w:rsidRDefault="00FF1049" w:rsidP="00FF1049">
      <w:pPr>
        <w:pStyle w:val="a9"/>
        <w:keepNext/>
        <w:numPr>
          <w:ilvl w:val="0"/>
          <w:numId w:val="19"/>
        </w:numPr>
        <w:spacing w:before="360" w:after="120" w:line="320" w:lineRule="exact"/>
        <w:ind w:left="714" w:hanging="357"/>
        <w:contextualSpacing w:val="0"/>
        <w:jc w:val="both"/>
        <w:outlineLvl w:val="1"/>
        <w:rPr>
          <w:rFonts w:asciiTheme="minorHAnsi" w:eastAsiaTheme="minorHAnsi" w:hAnsiTheme="minorHAnsi" w:cstheme="minorHAnsi"/>
          <w:b/>
          <w:sz w:val="24"/>
          <w:lang w:val="ru-RU"/>
        </w:rPr>
      </w:pPr>
      <w:r>
        <w:rPr>
          <w:rFonts w:asciiTheme="minorHAnsi" w:eastAsiaTheme="minorHAnsi" w:hAnsiTheme="minorHAnsi" w:cstheme="minorHAnsi"/>
          <w:b/>
          <w:sz w:val="24"/>
          <w:lang w:val="ru-RU"/>
        </w:rPr>
        <w:t>И</w:t>
      </w:r>
      <w:r w:rsidRPr="009B24A3">
        <w:rPr>
          <w:rFonts w:asciiTheme="minorHAnsi" w:eastAsiaTheme="minorHAnsi" w:hAnsiTheme="minorHAnsi" w:cstheme="minorHAnsi"/>
          <w:b/>
          <w:sz w:val="24"/>
          <w:lang w:val="ru-RU"/>
        </w:rPr>
        <w:t>справление ошибок, внесение</w:t>
      </w:r>
      <w:r>
        <w:rPr>
          <w:rFonts w:asciiTheme="minorHAnsi" w:eastAsiaTheme="minorHAnsi" w:hAnsiTheme="minorHAnsi" w:cstheme="minorHAnsi"/>
          <w:b/>
          <w:sz w:val="24"/>
          <w:lang w:val="ru-RU"/>
        </w:rPr>
        <w:t xml:space="preserve"> новых доработок в конфигурацию решения.</w:t>
      </w:r>
    </w:p>
    <w:p w:rsidR="00C06F05" w:rsidRDefault="00D93197" w:rsidP="00FF1049">
      <w:pPr>
        <w:pStyle w:val="a9"/>
        <w:spacing w:before="120" w:after="120" w:line="320" w:lineRule="exact"/>
        <w:jc w:val="both"/>
        <w:rPr>
          <w:rFonts w:asciiTheme="minorHAnsi" w:eastAsiaTheme="minorHAnsi" w:hAnsiTheme="minorHAnsi" w:cstheme="minorHAnsi"/>
          <w:sz w:val="24"/>
          <w:lang w:val="ru-RU"/>
        </w:rPr>
      </w:pPr>
      <w:r>
        <w:rPr>
          <w:rFonts w:asciiTheme="minorHAnsi" w:eastAsiaTheme="minorHAnsi" w:hAnsiTheme="minorHAnsi" w:cstheme="minorHAnsi"/>
          <w:sz w:val="24"/>
          <w:lang w:val="ru-RU"/>
        </w:rPr>
        <w:t xml:space="preserve">В процессе </w:t>
      </w:r>
      <w:r w:rsidR="0081622C">
        <w:rPr>
          <w:rFonts w:asciiTheme="minorHAnsi" w:eastAsiaTheme="minorHAnsi" w:hAnsiTheme="minorHAnsi" w:cstheme="minorHAnsi"/>
          <w:sz w:val="24"/>
          <w:lang w:val="ru-RU"/>
        </w:rPr>
        <w:t xml:space="preserve">опытной эксплуатации </w:t>
      </w:r>
      <w:r w:rsidR="00301064">
        <w:rPr>
          <w:rFonts w:asciiTheme="minorHAnsi" w:eastAsiaTheme="minorHAnsi" w:hAnsiTheme="minorHAnsi" w:cstheme="minorHAnsi"/>
          <w:sz w:val="24"/>
          <w:lang w:val="ru-RU"/>
        </w:rPr>
        <w:t>Системы</w:t>
      </w:r>
      <w:r w:rsidR="0081622C" w:rsidRPr="0081622C">
        <w:rPr>
          <w:rFonts w:asciiTheme="minorHAnsi" w:eastAsiaTheme="minorHAnsi" w:hAnsiTheme="minorHAnsi" w:cstheme="minorHAnsi"/>
          <w:sz w:val="24"/>
          <w:lang w:val="ru-RU"/>
        </w:rPr>
        <w:t xml:space="preserve"> Концерна</w:t>
      </w:r>
      <w:r w:rsidR="0081622C">
        <w:rPr>
          <w:rFonts w:asciiTheme="minorHAnsi" w:eastAsiaTheme="minorHAnsi" w:hAnsiTheme="minorHAnsi" w:cstheme="minorHAnsi"/>
          <w:sz w:val="24"/>
          <w:lang w:val="ru-RU"/>
        </w:rPr>
        <w:t xml:space="preserve"> внесение</w:t>
      </w:r>
      <w:r>
        <w:rPr>
          <w:rFonts w:asciiTheme="minorHAnsi" w:eastAsiaTheme="minorHAnsi" w:hAnsiTheme="minorHAnsi" w:cstheme="minorHAnsi"/>
          <w:sz w:val="24"/>
          <w:lang w:val="ru-RU"/>
        </w:rPr>
        <w:t xml:space="preserve"> изменени</w:t>
      </w:r>
      <w:r w:rsidR="0081622C">
        <w:rPr>
          <w:rFonts w:asciiTheme="minorHAnsi" w:eastAsiaTheme="minorHAnsi" w:hAnsiTheme="minorHAnsi" w:cstheme="minorHAnsi"/>
          <w:sz w:val="24"/>
          <w:lang w:val="ru-RU"/>
        </w:rPr>
        <w:t>й</w:t>
      </w:r>
      <w:r>
        <w:rPr>
          <w:rFonts w:asciiTheme="minorHAnsi" w:eastAsiaTheme="minorHAnsi" w:hAnsiTheme="minorHAnsi" w:cstheme="minorHAnsi"/>
          <w:sz w:val="24"/>
          <w:lang w:val="ru-RU"/>
        </w:rPr>
        <w:t xml:space="preserve"> в конфигурацию</w:t>
      </w:r>
      <w:r w:rsidR="0081622C">
        <w:rPr>
          <w:rFonts w:asciiTheme="minorHAnsi" w:eastAsiaTheme="minorHAnsi" w:hAnsiTheme="minorHAnsi" w:cstheme="minorHAnsi"/>
          <w:sz w:val="24"/>
          <w:lang w:val="ru-RU"/>
        </w:rPr>
        <w:t xml:space="preserve"> решения</w:t>
      </w:r>
      <w:r>
        <w:rPr>
          <w:rFonts w:asciiTheme="minorHAnsi" w:eastAsiaTheme="minorHAnsi" w:hAnsiTheme="minorHAnsi" w:cstheme="minorHAnsi"/>
          <w:sz w:val="24"/>
          <w:lang w:val="ru-RU"/>
        </w:rPr>
        <w:t>. Необходимо осуществлять проверку реализованных доработок, выполнять их установку на тестовый сервер и перенос на промышленный сервер.</w:t>
      </w:r>
    </w:p>
    <w:p w:rsidR="00C06F05" w:rsidRDefault="00C06F05">
      <w:pPr>
        <w:spacing w:after="160" w:line="259" w:lineRule="auto"/>
        <w:rPr>
          <w:rFonts w:asciiTheme="minorHAnsi" w:eastAsiaTheme="minorHAnsi" w:hAnsiTheme="minorHAnsi" w:cstheme="minorHAnsi"/>
          <w:szCs w:val="22"/>
          <w:lang w:eastAsia="en-US"/>
        </w:rPr>
      </w:pPr>
      <w:r>
        <w:rPr>
          <w:rFonts w:asciiTheme="minorHAnsi" w:eastAsiaTheme="minorHAnsi" w:hAnsiTheme="minorHAnsi" w:cstheme="minorHAnsi"/>
        </w:rPr>
        <w:br w:type="page"/>
      </w:r>
    </w:p>
    <w:p w:rsidR="00FF1049" w:rsidRPr="009A0156" w:rsidRDefault="00FF1049" w:rsidP="00FF1049">
      <w:pPr>
        <w:pStyle w:val="a9"/>
        <w:spacing w:before="120" w:after="120" w:line="320" w:lineRule="exact"/>
        <w:jc w:val="both"/>
        <w:rPr>
          <w:rFonts w:asciiTheme="minorHAnsi" w:eastAsiaTheme="minorHAnsi" w:hAnsiTheme="minorHAnsi" w:cstheme="minorHAnsi"/>
          <w:sz w:val="24"/>
          <w:lang w:val="ru-RU"/>
        </w:rPr>
      </w:pPr>
    </w:p>
    <w:p w:rsidR="009B24A3" w:rsidRPr="009B24A3" w:rsidRDefault="00D86B59" w:rsidP="00DC579F">
      <w:pPr>
        <w:pStyle w:val="a9"/>
        <w:keepNext/>
        <w:numPr>
          <w:ilvl w:val="0"/>
          <w:numId w:val="19"/>
        </w:numPr>
        <w:spacing w:before="360" w:after="120" w:line="320" w:lineRule="exact"/>
        <w:ind w:left="714" w:hanging="357"/>
        <w:contextualSpacing w:val="0"/>
        <w:jc w:val="both"/>
        <w:outlineLvl w:val="1"/>
        <w:rPr>
          <w:rFonts w:asciiTheme="minorHAnsi" w:eastAsiaTheme="minorHAnsi" w:hAnsiTheme="minorHAnsi" w:cstheme="minorHAnsi"/>
          <w:b/>
          <w:sz w:val="24"/>
          <w:lang w:val="ru-RU"/>
        </w:rPr>
      </w:pPr>
      <w:r>
        <w:rPr>
          <w:rFonts w:asciiTheme="minorHAnsi" w:eastAsiaTheme="minorHAnsi" w:hAnsiTheme="minorHAnsi" w:cstheme="minorHAnsi"/>
          <w:b/>
          <w:sz w:val="24"/>
          <w:lang w:val="ru-RU"/>
        </w:rPr>
        <w:t>К</w:t>
      </w:r>
      <w:r w:rsidRPr="009B24A3">
        <w:rPr>
          <w:rFonts w:asciiTheme="minorHAnsi" w:eastAsiaTheme="minorHAnsi" w:hAnsiTheme="minorHAnsi" w:cstheme="minorHAnsi"/>
          <w:b/>
          <w:sz w:val="24"/>
          <w:lang w:val="ru-RU"/>
        </w:rPr>
        <w:t xml:space="preserve">онфигурирование </w:t>
      </w:r>
      <w:r w:rsidR="009B24A3" w:rsidRPr="009B24A3">
        <w:rPr>
          <w:rFonts w:asciiTheme="minorHAnsi" w:eastAsiaTheme="minorHAnsi" w:hAnsiTheme="minorHAnsi" w:cstheme="minorHAnsi"/>
          <w:b/>
          <w:sz w:val="24"/>
          <w:lang w:val="ru-RU"/>
        </w:rPr>
        <w:t>Блока СЗО по запросам.</w:t>
      </w:r>
    </w:p>
    <w:p w:rsidR="00951B40" w:rsidRDefault="00301064" w:rsidP="0081622C">
      <w:pPr>
        <w:pStyle w:val="a9"/>
        <w:spacing w:before="120" w:after="120" w:line="320" w:lineRule="exact"/>
        <w:jc w:val="both"/>
        <w:rPr>
          <w:rFonts w:asciiTheme="minorHAnsi" w:eastAsiaTheme="minorHAnsi" w:hAnsiTheme="minorHAnsi" w:cstheme="minorHAnsi"/>
          <w:sz w:val="24"/>
          <w:lang w:val="ru-RU"/>
        </w:rPr>
      </w:pPr>
      <w:r w:rsidRPr="00301064">
        <w:rPr>
          <w:rFonts w:asciiTheme="minorHAnsi" w:eastAsiaTheme="minorHAnsi" w:hAnsiTheme="minorHAnsi" w:cstheme="minorHAnsi"/>
          <w:sz w:val="24"/>
          <w:lang w:val="ru-RU"/>
        </w:rPr>
        <w:t xml:space="preserve"> </w:t>
      </w:r>
      <w:r>
        <w:rPr>
          <w:rFonts w:asciiTheme="minorHAnsi" w:eastAsiaTheme="minorHAnsi" w:hAnsiTheme="minorHAnsi" w:cstheme="minorHAnsi"/>
          <w:sz w:val="24"/>
          <w:lang w:val="ru-RU"/>
        </w:rPr>
        <w:t xml:space="preserve">Для запуска Блока СЗО в ОПЭ необходимо оперативно оказывать специалистам Заказчика техническую поддержку по запросам. Производить </w:t>
      </w:r>
      <w:proofErr w:type="gramStart"/>
      <w:r>
        <w:rPr>
          <w:rFonts w:asciiTheme="minorHAnsi" w:eastAsiaTheme="minorHAnsi" w:hAnsiTheme="minorHAnsi" w:cstheme="minorHAnsi"/>
          <w:sz w:val="24"/>
          <w:lang w:val="ru-RU"/>
        </w:rPr>
        <w:t>контроль за</w:t>
      </w:r>
      <w:proofErr w:type="gramEnd"/>
      <w:r>
        <w:rPr>
          <w:rFonts w:asciiTheme="minorHAnsi" w:eastAsiaTheme="minorHAnsi" w:hAnsiTheme="minorHAnsi" w:cstheme="minorHAnsi"/>
          <w:sz w:val="24"/>
          <w:lang w:val="ru-RU"/>
        </w:rPr>
        <w:t xml:space="preserve"> разработкой решения, выполнять установку решения на тестовый сервер и перенести рабочую конфигурацию решения на промышленный сервер.</w:t>
      </w:r>
    </w:p>
    <w:p w:rsidR="00C06F05" w:rsidRDefault="00C06F05" w:rsidP="0081622C">
      <w:pPr>
        <w:pStyle w:val="a9"/>
        <w:spacing w:before="120" w:after="120" w:line="320" w:lineRule="exact"/>
        <w:jc w:val="both"/>
        <w:rPr>
          <w:rFonts w:asciiTheme="minorHAnsi" w:eastAsiaTheme="minorHAnsi" w:hAnsiTheme="minorHAnsi" w:cstheme="minorHAnsi"/>
          <w:sz w:val="24"/>
          <w:lang w:val="ru-RU"/>
        </w:rPr>
      </w:pPr>
    </w:p>
    <w:p w:rsidR="00C06F05" w:rsidRPr="0081622C" w:rsidRDefault="00C06F05" w:rsidP="0081622C">
      <w:pPr>
        <w:pStyle w:val="a9"/>
        <w:spacing w:before="120" w:after="120" w:line="320" w:lineRule="exact"/>
        <w:jc w:val="both"/>
        <w:rPr>
          <w:rFonts w:asciiTheme="minorHAnsi" w:eastAsiaTheme="minorHAnsi" w:hAnsiTheme="minorHAnsi" w:cstheme="minorHAnsi"/>
          <w:sz w:val="24"/>
          <w:lang w:val="ru-RU"/>
        </w:rPr>
      </w:pPr>
    </w:p>
    <w:tbl>
      <w:tblPr>
        <w:tblW w:w="9356" w:type="dxa"/>
        <w:tblInd w:w="-142" w:type="dxa"/>
        <w:tblLook w:val="0000" w:firstRow="0" w:lastRow="0" w:firstColumn="0" w:lastColumn="0" w:noHBand="0" w:noVBand="0"/>
      </w:tblPr>
      <w:tblGrid>
        <w:gridCol w:w="4678"/>
        <w:gridCol w:w="4678"/>
      </w:tblGrid>
      <w:tr w:rsidR="00951B40" w:rsidRPr="0024482B" w:rsidTr="00FA3210">
        <w:trPr>
          <w:trHeight w:val="2184"/>
        </w:trPr>
        <w:tc>
          <w:tcPr>
            <w:tcW w:w="4678" w:type="dxa"/>
          </w:tcPr>
          <w:p w:rsidR="00951B40" w:rsidRPr="0024482B" w:rsidRDefault="00951B40" w:rsidP="00FA3210">
            <w:pPr>
              <w:pStyle w:val="1"/>
              <w:spacing w:before="0" w:after="0"/>
              <w:rPr>
                <w:rFonts w:ascii="Verdana" w:hAnsi="Verdana" w:cs="Times New Roman"/>
                <w:b w:val="0"/>
                <w:color w:val="000000"/>
                <w:sz w:val="18"/>
                <w:szCs w:val="18"/>
              </w:rPr>
            </w:pPr>
            <w:r w:rsidRPr="00FE064E">
              <w:rPr>
                <w:rFonts w:ascii="Verdana" w:hAnsi="Verdana" w:cs="Times New Roman"/>
                <w:color w:val="000000"/>
                <w:sz w:val="18"/>
                <w:szCs w:val="18"/>
              </w:rPr>
              <w:t>Исполнитель:</w:t>
            </w:r>
            <w:r w:rsidRPr="0024482B">
              <w:rPr>
                <w:rFonts w:ascii="Verdana" w:hAnsi="Verdana" w:cs="Times New Roman"/>
                <w:b w:val="0"/>
                <w:color w:val="000000"/>
                <w:sz w:val="18"/>
                <w:szCs w:val="18"/>
              </w:rPr>
              <w:t xml:space="preserve"> ООО «СИНТЕЛЛЕКТ»</w:t>
            </w:r>
          </w:p>
          <w:p w:rsidR="00951B40" w:rsidRPr="0024482B" w:rsidRDefault="00951B40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51B40" w:rsidRPr="0024482B" w:rsidRDefault="00951B40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24482B">
              <w:rPr>
                <w:rFonts w:ascii="Verdana" w:hAnsi="Verdana"/>
                <w:color w:val="000000"/>
                <w:sz w:val="18"/>
                <w:szCs w:val="18"/>
              </w:rPr>
              <w:t>Генеральный директор</w:t>
            </w:r>
          </w:p>
          <w:p w:rsidR="00951B40" w:rsidRDefault="00951B40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51B40" w:rsidRDefault="00951B40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51B40" w:rsidRPr="0024482B" w:rsidRDefault="00951B40" w:rsidP="001E3BDC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24482B">
              <w:rPr>
                <w:rFonts w:ascii="Verdana" w:hAnsi="Verdana"/>
                <w:color w:val="000000"/>
                <w:sz w:val="18"/>
                <w:szCs w:val="18"/>
              </w:rPr>
              <w:t>П.С.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Каштанов</w:t>
            </w:r>
            <w:r w:rsidR="001E3BDC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24482B">
              <w:rPr>
                <w:rFonts w:ascii="Verdana" w:hAnsi="Verdana"/>
                <w:color w:val="000000"/>
                <w:sz w:val="18"/>
                <w:szCs w:val="18"/>
              </w:rPr>
              <w:t>_____________________</w:t>
            </w:r>
          </w:p>
        </w:tc>
        <w:tc>
          <w:tcPr>
            <w:tcW w:w="4678" w:type="dxa"/>
          </w:tcPr>
          <w:p w:rsidR="00951B40" w:rsidRPr="0024482B" w:rsidRDefault="00951B40" w:rsidP="00FA321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E064E">
              <w:rPr>
                <w:rFonts w:ascii="Verdana" w:hAnsi="Verdana"/>
                <w:b/>
                <w:color w:val="000000"/>
                <w:sz w:val="18"/>
                <w:szCs w:val="18"/>
              </w:rPr>
              <w:t>Заказчик:</w:t>
            </w:r>
            <w:r w:rsidRPr="0024482B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Pr="0024482B">
              <w:rPr>
                <w:rFonts w:ascii="Verdana" w:hAnsi="Verdana"/>
                <w:color w:val="000000"/>
                <w:sz w:val="18"/>
                <w:szCs w:val="18"/>
              </w:rPr>
              <w:t>АО «Концерн ВКО «Алмаз-Антей»</w:t>
            </w:r>
          </w:p>
          <w:p w:rsidR="00951B40" w:rsidRPr="0024482B" w:rsidRDefault="00951B40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51B40" w:rsidRDefault="00951B40" w:rsidP="00FA3210">
            <w:pPr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>
              <w:rPr>
                <w:rFonts w:ascii="Verdana" w:hAnsi="Verdana"/>
                <w:iCs/>
                <w:sz w:val="18"/>
                <w:szCs w:val="18"/>
              </w:rPr>
              <w:t>Заместитель</w:t>
            </w:r>
            <w:r w:rsidRPr="00130464">
              <w:rPr>
                <w:rFonts w:ascii="Verdana" w:hAnsi="Verdana"/>
                <w:iCs/>
                <w:sz w:val="18"/>
                <w:szCs w:val="18"/>
              </w:rPr>
              <w:t xml:space="preserve"> генерального директора по </w:t>
            </w:r>
            <w:r>
              <w:rPr>
                <w:rFonts w:ascii="Verdana" w:hAnsi="Verdana"/>
                <w:iCs/>
                <w:sz w:val="18"/>
                <w:szCs w:val="18"/>
              </w:rPr>
              <w:t>стратегическому развитию</w:t>
            </w:r>
          </w:p>
          <w:p w:rsidR="00951B40" w:rsidRPr="0024482B" w:rsidRDefault="00951B40" w:rsidP="00FA3210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51B40" w:rsidRPr="0024482B" w:rsidRDefault="00951B40" w:rsidP="001E3BDC">
            <w:pPr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А.Г. Коваль</w:t>
            </w:r>
            <w:r w:rsidR="001E3BDC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4482B">
              <w:rPr>
                <w:rFonts w:ascii="Verdana" w:hAnsi="Verdana"/>
                <w:color w:val="000000"/>
                <w:sz w:val="18"/>
                <w:szCs w:val="18"/>
              </w:rPr>
              <w:t xml:space="preserve"> ____________________</w:t>
            </w:r>
          </w:p>
        </w:tc>
      </w:tr>
    </w:tbl>
    <w:p w:rsidR="00951B40" w:rsidRDefault="00951B40" w:rsidP="009A0156">
      <w:pPr>
        <w:pStyle w:val="a9"/>
        <w:spacing w:before="120" w:after="120" w:line="320" w:lineRule="exact"/>
        <w:jc w:val="both"/>
        <w:rPr>
          <w:rFonts w:asciiTheme="minorHAnsi" w:eastAsiaTheme="minorHAnsi" w:hAnsiTheme="minorHAnsi" w:cstheme="minorHAnsi"/>
          <w:sz w:val="24"/>
          <w:lang w:val="ru-RU"/>
        </w:rPr>
      </w:pPr>
    </w:p>
    <w:sectPr w:rsidR="00951B40" w:rsidSect="008419C3">
      <w:footerReference w:type="default" r:id="rId9"/>
      <w:pgSz w:w="11906" w:h="16838" w:code="9"/>
      <w:pgMar w:top="709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CF" w:rsidRDefault="00D23ACF" w:rsidP="00281617">
      <w:r>
        <w:separator/>
      </w:r>
    </w:p>
  </w:endnote>
  <w:endnote w:type="continuationSeparator" w:id="0">
    <w:p w:rsidR="00D23ACF" w:rsidRDefault="00D23ACF" w:rsidP="0028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9C3" w:rsidRDefault="008419C3" w:rsidP="008419C3">
    <w:pPr>
      <w:pStyle w:val="af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CF" w:rsidRDefault="00D23ACF" w:rsidP="00281617">
      <w:r>
        <w:separator/>
      </w:r>
    </w:p>
  </w:footnote>
  <w:footnote w:type="continuationSeparator" w:id="0">
    <w:p w:rsidR="00D23ACF" w:rsidRDefault="00D23ACF" w:rsidP="0028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E61167"/>
    <w:multiLevelType w:val="hybridMultilevel"/>
    <w:tmpl w:val="923E0068"/>
    <w:lvl w:ilvl="0" w:tplc="48D0BDD8">
      <w:start w:val="2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86E9B"/>
    <w:multiLevelType w:val="multilevel"/>
    <w:tmpl w:val="D09EC5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">
    <w:nsid w:val="18897718"/>
    <w:multiLevelType w:val="hybridMultilevel"/>
    <w:tmpl w:val="325C7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341D"/>
    <w:multiLevelType w:val="hybridMultilevel"/>
    <w:tmpl w:val="E30E4B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183267"/>
    <w:multiLevelType w:val="multilevel"/>
    <w:tmpl w:val="9B941B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>
    <w:nsid w:val="1AB13E46"/>
    <w:multiLevelType w:val="hybridMultilevel"/>
    <w:tmpl w:val="45041576"/>
    <w:lvl w:ilvl="0" w:tplc="7F30C662">
      <w:start w:val="84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A1E41"/>
    <w:multiLevelType w:val="hybridMultilevel"/>
    <w:tmpl w:val="A202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C61EE"/>
    <w:multiLevelType w:val="hybridMultilevel"/>
    <w:tmpl w:val="4C30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81F8A"/>
    <w:multiLevelType w:val="hybridMultilevel"/>
    <w:tmpl w:val="DB32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8024A"/>
    <w:multiLevelType w:val="hybridMultilevel"/>
    <w:tmpl w:val="1E2C04C4"/>
    <w:lvl w:ilvl="0" w:tplc="46DA8FDA">
      <w:start w:val="2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16466"/>
    <w:multiLevelType w:val="hybridMultilevel"/>
    <w:tmpl w:val="B128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63DDC"/>
    <w:multiLevelType w:val="hybridMultilevel"/>
    <w:tmpl w:val="CFA22F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384FA4"/>
    <w:multiLevelType w:val="hybridMultilevel"/>
    <w:tmpl w:val="6E3C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A38DC"/>
    <w:multiLevelType w:val="hybridMultilevel"/>
    <w:tmpl w:val="3604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F63CA"/>
    <w:multiLevelType w:val="hybridMultilevel"/>
    <w:tmpl w:val="6E3C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14D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9E1667"/>
    <w:multiLevelType w:val="multilevel"/>
    <w:tmpl w:val="BF3C1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45535A5"/>
    <w:multiLevelType w:val="hybridMultilevel"/>
    <w:tmpl w:val="54F0CC78"/>
    <w:lvl w:ilvl="0" w:tplc="12DCC006">
      <w:start w:val="2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7"/>
  </w:num>
  <w:num w:numId="5">
    <w:abstractNumId w:val="4"/>
  </w:num>
  <w:num w:numId="6">
    <w:abstractNumId w:val="16"/>
  </w:num>
  <w:num w:numId="7">
    <w:abstractNumId w:val="2"/>
  </w:num>
  <w:num w:numId="8">
    <w:abstractNumId w:val="3"/>
  </w:num>
  <w:num w:numId="9">
    <w:abstractNumId w:val="14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  <w:num w:numId="14">
    <w:abstractNumId w:val="11"/>
  </w:num>
  <w:num w:numId="15">
    <w:abstractNumId w:val="18"/>
  </w:num>
  <w:num w:numId="16">
    <w:abstractNumId w:val="8"/>
  </w:num>
  <w:num w:numId="17">
    <w:abstractNumId w:val="1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CC"/>
    <w:rsid w:val="0000141E"/>
    <w:rsid w:val="00003EF8"/>
    <w:rsid w:val="000109C8"/>
    <w:rsid w:val="00012884"/>
    <w:rsid w:val="00015F0A"/>
    <w:rsid w:val="00042D0F"/>
    <w:rsid w:val="00061AC8"/>
    <w:rsid w:val="000A1211"/>
    <w:rsid w:val="000C4A02"/>
    <w:rsid w:val="000F04E2"/>
    <w:rsid w:val="000F124E"/>
    <w:rsid w:val="00107CDD"/>
    <w:rsid w:val="00111860"/>
    <w:rsid w:val="00150ED4"/>
    <w:rsid w:val="0015156A"/>
    <w:rsid w:val="00157907"/>
    <w:rsid w:val="00171DDD"/>
    <w:rsid w:val="001764CD"/>
    <w:rsid w:val="0018492E"/>
    <w:rsid w:val="001978CB"/>
    <w:rsid w:val="001C54DC"/>
    <w:rsid w:val="001E3BDC"/>
    <w:rsid w:val="001E6039"/>
    <w:rsid w:val="002170C8"/>
    <w:rsid w:val="00217A7A"/>
    <w:rsid w:val="00221C7B"/>
    <w:rsid w:val="0024482B"/>
    <w:rsid w:val="00253F68"/>
    <w:rsid w:val="002555AE"/>
    <w:rsid w:val="0027452B"/>
    <w:rsid w:val="00281489"/>
    <w:rsid w:val="00281617"/>
    <w:rsid w:val="002D4630"/>
    <w:rsid w:val="002D50C6"/>
    <w:rsid w:val="002E0123"/>
    <w:rsid w:val="002F383E"/>
    <w:rsid w:val="00301064"/>
    <w:rsid w:val="0030504E"/>
    <w:rsid w:val="00306A8D"/>
    <w:rsid w:val="0034070C"/>
    <w:rsid w:val="00350094"/>
    <w:rsid w:val="00355CE6"/>
    <w:rsid w:val="00374C03"/>
    <w:rsid w:val="00375C47"/>
    <w:rsid w:val="003773CB"/>
    <w:rsid w:val="00382893"/>
    <w:rsid w:val="003C35AB"/>
    <w:rsid w:val="003E0E95"/>
    <w:rsid w:val="004245C4"/>
    <w:rsid w:val="00430575"/>
    <w:rsid w:val="0044586F"/>
    <w:rsid w:val="00463A61"/>
    <w:rsid w:val="004A2B78"/>
    <w:rsid w:val="004E6E1B"/>
    <w:rsid w:val="00545ABE"/>
    <w:rsid w:val="00546FD2"/>
    <w:rsid w:val="00550AF8"/>
    <w:rsid w:val="0056007D"/>
    <w:rsid w:val="005A0307"/>
    <w:rsid w:val="005A640A"/>
    <w:rsid w:val="005D3FBB"/>
    <w:rsid w:val="005D49AE"/>
    <w:rsid w:val="00613E53"/>
    <w:rsid w:val="00625DCC"/>
    <w:rsid w:val="00626CAD"/>
    <w:rsid w:val="00635F18"/>
    <w:rsid w:val="00643346"/>
    <w:rsid w:val="00652164"/>
    <w:rsid w:val="00675052"/>
    <w:rsid w:val="00685D34"/>
    <w:rsid w:val="006C0209"/>
    <w:rsid w:val="006C1B9B"/>
    <w:rsid w:val="006C47F1"/>
    <w:rsid w:val="006E395A"/>
    <w:rsid w:val="00712FB6"/>
    <w:rsid w:val="0072270E"/>
    <w:rsid w:val="0072412E"/>
    <w:rsid w:val="0073373A"/>
    <w:rsid w:val="00754C8B"/>
    <w:rsid w:val="00754FDE"/>
    <w:rsid w:val="00762292"/>
    <w:rsid w:val="00780DB6"/>
    <w:rsid w:val="00791278"/>
    <w:rsid w:val="007A2822"/>
    <w:rsid w:val="007B7854"/>
    <w:rsid w:val="008056BA"/>
    <w:rsid w:val="0081622C"/>
    <w:rsid w:val="008419C3"/>
    <w:rsid w:val="00862B45"/>
    <w:rsid w:val="00946BF9"/>
    <w:rsid w:val="00950B34"/>
    <w:rsid w:val="00951B40"/>
    <w:rsid w:val="009A0156"/>
    <w:rsid w:val="009B24A3"/>
    <w:rsid w:val="009D67A7"/>
    <w:rsid w:val="009F1DC4"/>
    <w:rsid w:val="009F2916"/>
    <w:rsid w:val="009F40BF"/>
    <w:rsid w:val="009F4F45"/>
    <w:rsid w:val="00A109D6"/>
    <w:rsid w:val="00A178B5"/>
    <w:rsid w:val="00A266DA"/>
    <w:rsid w:val="00A578D9"/>
    <w:rsid w:val="00A922F0"/>
    <w:rsid w:val="00A92B2C"/>
    <w:rsid w:val="00AA581F"/>
    <w:rsid w:val="00B01412"/>
    <w:rsid w:val="00B04903"/>
    <w:rsid w:val="00B23D9B"/>
    <w:rsid w:val="00B309C9"/>
    <w:rsid w:val="00B541D2"/>
    <w:rsid w:val="00B77F05"/>
    <w:rsid w:val="00B80BFB"/>
    <w:rsid w:val="00BC1F3B"/>
    <w:rsid w:val="00BD3973"/>
    <w:rsid w:val="00BE7BB7"/>
    <w:rsid w:val="00BF34D0"/>
    <w:rsid w:val="00C06BEB"/>
    <w:rsid w:val="00C06F05"/>
    <w:rsid w:val="00C21C88"/>
    <w:rsid w:val="00CB054E"/>
    <w:rsid w:val="00CD4612"/>
    <w:rsid w:val="00CE498D"/>
    <w:rsid w:val="00D23ACF"/>
    <w:rsid w:val="00D506CE"/>
    <w:rsid w:val="00D507B4"/>
    <w:rsid w:val="00D548F9"/>
    <w:rsid w:val="00D6241F"/>
    <w:rsid w:val="00D62B58"/>
    <w:rsid w:val="00D730A6"/>
    <w:rsid w:val="00D86B59"/>
    <w:rsid w:val="00D93197"/>
    <w:rsid w:val="00DA1977"/>
    <w:rsid w:val="00DA5938"/>
    <w:rsid w:val="00DA65F8"/>
    <w:rsid w:val="00DC579F"/>
    <w:rsid w:val="00E03FB3"/>
    <w:rsid w:val="00E275A2"/>
    <w:rsid w:val="00E354A4"/>
    <w:rsid w:val="00E6221A"/>
    <w:rsid w:val="00E8245C"/>
    <w:rsid w:val="00EE744E"/>
    <w:rsid w:val="00F107F9"/>
    <w:rsid w:val="00F84E3B"/>
    <w:rsid w:val="00FA3210"/>
    <w:rsid w:val="00FB23D4"/>
    <w:rsid w:val="00FC5BE1"/>
    <w:rsid w:val="00FE064E"/>
    <w:rsid w:val="00FF1049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25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16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5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625D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25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625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Без интервала Знак"/>
    <w:link w:val="a5"/>
    <w:uiPriority w:val="1"/>
    <w:rsid w:val="00625DCC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25DC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25DC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aliases w:val="Bullet List,FooterText,numbered,it_List1,Абзац списка литеральный,Абзац основного текста"/>
    <w:basedOn w:val="a"/>
    <w:link w:val="aa"/>
    <w:uiPriority w:val="34"/>
    <w:qFormat/>
    <w:rsid w:val="00625DC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a">
    <w:name w:val="Абзац списка Знак"/>
    <w:aliases w:val="Bullet List Знак,FooterText Знак,numbered Знак,it_List1 Знак,Абзац списка литеральный Знак,Абзац основного текста Знак"/>
    <w:link w:val="a9"/>
    <w:uiPriority w:val="34"/>
    <w:locked/>
    <w:rsid w:val="00625DCC"/>
    <w:rPr>
      <w:rFonts w:ascii="Calibri" w:eastAsia="Times New Roman" w:hAnsi="Calibri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816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footnote text"/>
    <w:basedOn w:val="a"/>
    <w:link w:val="ac"/>
    <w:uiPriority w:val="99"/>
    <w:rsid w:val="00281617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2816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uiPriority w:val="99"/>
    <w:rsid w:val="00281617"/>
    <w:rPr>
      <w:vertAlign w:val="superscript"/>
    </w:rPr>
  </w:style>
  <w:style w:type="paragraph" w:styleId="ae">
    <w:name w:val="Body Text"/>
    <w:basedOn w:val="a"/>
    <w:link w:val="af"/>
    <w:uiPriority w:val="99"/>
    <w:semiHidden/>
    <w:unhideWhenUsed/>
    <w:rsid w:val="003C35AB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Основной текст Знак"/>
    <w:basedOn w:val="a0"/>
    <w:link w:val="ae"/>
    <w:uiPriority w:val="99"/>
    <w:semiHidden/>
    <w:rsid w:val="003C35AB"/>
  </w:style>
  <w:style w:type="character" w:styleId="af0">
    <w:name w:val="Hyperlink"/>
    <w:basedOn w:val="a0"/>
    <w:uiPriority w:val="99"/>
    <w:unhideWhenUsed/>
    <w:rsid w:val="003C35AB"/>
    <w:rPr>
      <w:color w:val="0563C1" w:themeColor="hyperlink"/>
      <w:u w:val="single"/>
    </w:rPr>
  </w:style>
  <w:style w:type="table" w:styleId="af1">
    <w:name w:val="Table Grid"/>
    <w:basedOn w:val="a1"/>
    <w:uiPriority w:val="59"/>
    <w:rsid w:val="003C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rsid w:val="003C35AB"/>
  </w:style>
  <w:style w:type="character" w:styleId="af3">
    <w:name w:val="annotation reference"/>
    <w:basedOn w:val="a0"/>
    <w:uiPriority w:val="99"/>
    <w:semiHidden/>
    <w:unhideWhenUsed/>
    <w:rsid w:val="00FC5B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C5BE1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C5B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C5B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C5B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footer"/>
    <w:basedOn w:val="a"/>
    <w:link w:val="af9"/>
    <w:uiPriority w:val="99"/>
    <w:unhideWhenUsed/>
    <w:rsid w:val="008419C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419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25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16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5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625D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25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625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Без интервала Знак"/>
    <w:link w:val="a5"/>
    <w:uiPriority w:val="1"/>
    <w:rsid w:val="00625DCC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25DC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25DC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aliases w:val="Bullet List,FooterText,numbered,it_List1,Абзац списка литеральный,Абзац основного текста"/>
    <w:basedOn w:val="a"/>
    <w:link w:val="aa"/>
    <w:uiPriority w:val="34"/>
    <w:qFormat/>
    <w:rsid w:val="00625DC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a">
    <w:name w:val="Абзац списка Знак"/>
    <w:aliases w:val="Bullet List Знак,FooterText Знак,numbered Знак,it_List1 Знак,Абзац списка литеральный Знак,Абзац основного текста Знак"/>
    <w:link w:val="a9"/>
    <w:uiPriority w:val="34"/>
    <w:locked/>
    <w:rsid w:val="00625DCC"/>
    <w:rPr>
      <w:rFonts w:ascii="Calibri" w:eastAsia="Times New Roman" w:hAnsi="Calibri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816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footnote text"/>
    <w:basedOn w:val="a"/>
    <w:link w:val="ac"/>
    <w:uiPriority w:val="99"/>
    <w:rsid w:val="00281617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2816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uiPriority w:val="99"/>
    <w:rsid w:val="00281617"/>
    <w:rPr>
      <w:vertAlign w:val="superscript"/>
    </w:rPr>
  </w:style>
  <w:style w:type="paragraph" w:styleId="ae">
    <w:name w:val="Body Text"/>
    <w:basedOn w:val="a"/>
    <w:link w:val="af"/>
    <w:uiPriority w:val="99"/>
    <w:semiHidden/>
    <w:unhideWhenUsed/>
    <w:rsid w:val="003C35AB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Основной текст Знак"/>
    <w:basedOn w:val="a0"/>
    <w:link w:val="ae"/>
    <w:uiPriority w:val="99"/>
    <w:semiHidden/>
    <w:rsid w:val="003C35AB"/>
  </w:style>
  <w:style w:type="character" w:styleId="af0">
    <w:name w:val="Hyperlink"/>
    <w:basedOn w:val="a0"/>
    <w:uiPriority w:val="99"/>
    <w:unhideWhenUsed/>
    <w:rsid w:val="003C35AB"/>
    <w:rPr>
      <w:color w:val="0563C1" w:themeColor="hyperlink"/>
      <w:u w:val="single"/>
    </w:rPr>
  </w:style>
  <w:style w:type="table" w:styleId="af1">
    <w:name w:val="Table Grid"/>
    <w:basedOn w:val="a1"/>
    <w:uiPriority w:val="59"/>
    <w:rsid w:val="003C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rsid w:val="003C35AB"/>
  </w:style>
  <w:style w:type="character" w:styleId="af3">
    <w:name w:val="annotation reference"/>
    <w:basedOn w:val="a0"/>
    <w:uiPriority w:val="99"/>
    <w:semiHidden/>
    <w:unhideWhenUsed/>
    <w:rsid w:val="00FC5B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C5BE1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C5B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C5B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C5B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footer"/>
    <w:basedOn w:val="a"/>
    <w:link w:val="af9"/>
    <w:uiPriority w:val="99"/>
    <w:unhideWhenUsed/>
    <w:rsid w:val="008419C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419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6270F-9105-416F-AB96-EBE3BC85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А.Ю.</cp:lastModifiedBy>
  <cp:revision>8</cp:revision>
  <dcterms:created xsi:type="dcterms:W3CDTF">2020-05-19T08:33:00Z</dcterms:created>
  <dcterms:modified xsi:type="dcterms:W3CDTF">2020-05-19T08:43:00Z</dcterms:modified>
</cp:coreProperties>
</file>