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Крылосову Анну Юрьевну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0812B7" w:rsidRDefault="00C40CC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>
        <w:rPr>
          <w:sz w:val="26"/>
          <w:szCs w:val="26"/>
        </w:rPr>
        <w:t>Текст доверенности</w:t>
      </w:r>
      <w:bookmarkStart w:id="0" w:name="_GoBack"/>
      <w:bookmarkEnd w:id="0"/>
    </w:p>
    <w:p w:rsidR="000812B7" w:rsidRPr="008557E8" w:rsidRDefault="000812B7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01 февраля 2021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Крылосовой Анны Юрьевны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40CC0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B946067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teacher</cp:lastModifiedBy>
  <cp:revision>17</cp:revision>
  <dcterms:created xsi:type="dcterms:W3CDTF">2017-04-17T10:28:00Z</dcterms:created>
  <dcterms:modified xsi:type="dcterms:W3CDTF">2020-10-08T12:50:00Z</dcterms:modified>
  <cp:category>Шаблоны</cp:category>
</cp:coreProperties>
</file>