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885" w:rsidP="008B4885" w:rsidRDefault="008B4885">
      <w:pPr>
        <w:jc w:val="center"/>
        <w:rPr>
          <w:rFonts w:ascii="Times New Roman" w:hAnsi="Times New Roman" w:cs="Times New Roman"/>
          <w:b/>
          <w:sz w:val="24"/>
          <w:szCs w:val="26"/>
        </w:rPr>
      </w:pPr>
      <w:r w:rsidRPr="0083541E">
        <w:rPr>
          <w:rFonts w:ascii="Times New Roman" w:hAnsi="Times New Roman" w:cs="Times New Roman"/>
          <w:b/>
          <w:sz w:val="24"/>
          <w:szCs w:val="26"/>
        </w:rPr>
        <w:t>ИТОГОВОЕ ЗАКЛЮЧЕНИЕ ПО ИНВЕСТИЦИОННОМУ ПРОЕКТУ</w:t>
      </w:r>
    </w:p>
    <w:tbl>
      <w:tblPr>
        <w:tblStyle w:val="a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794"/>
        <w:gridCol w:w="6175"/>
      </w:tblGrid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541E">
              <w:rPr>
                <w:rFonts w:ascii="Times New Roman" w:hAnsi="Times New Roman" w:cs="Times New Roman"/>
                <w:sz w:val="26"/>
                <w:szCs w:val="26"/>
              </w:rPr>
              <w:t>Инициатор проекта:</w:t>
            </w:r>
          </w:p>
        </w:tc>
        <w:tc>
          <w:tcPr>
            <w:tcW w:w="6175" w:type="dxa"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АО БРЯНСКИЙ АВТОМОБИЛЬНЫЙ ЗАВОД </w:t>
            </w: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/15</w:t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Наименование проекта:</w:t>
            </w:r>
          </w:p>
        </w:tc>
        <w:tc>
          <w:tcPr>
            <w:tcW w:w="6175" w:type="dxa"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Е"</w:t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Характеристика проекта:</w:t>
            </w:r>
          </w:p>
        </w:tc>
        <w:tc>
          <w:tcPr>
            <w:tcW w:w="6175" w:type="dxa"/>
          </w:tcPr>
          <w:p w:rsidRPr="001466B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sz w:val="26"/>
                <w:szCs w:val="26"/>
              </w:rPr>
              <w:t xml:space="preserve">4.3 Социальные проекты</w:t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75" w:type="dxa"/>
          </w:tcPr>
          <w:p w:rsidRPr="001466B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sz w:val="26"/>
                <w:szCs w:val="26"/>
              </w:rPr>
              <w:t xml:space="preserve">Особо крупный – свыше 5000 млн. руб.</w:t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75" w:type="dxa"/>
          </w:tcPr>
          <w:p w:rsidRPr="001466B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sz w:val="26"/>
                <w:szCs w:val="26"/>
              </w:rPr>
              <w:t xml:space="preserve">Качественная</w:t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Виды источников финансирования ИП:</w:t>
            </w:r>
          </w:p>
        </w:tc>
        <w:tc>
          <w:tcPr>
            <w:tcW w:w="6175" w:type="dxa"/>
            <w:vAlign w:val="center"/>
          </w:tcPr>
          <w:p w:rsidRPr="008B4885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Имущественный вклад</w:t>
            </w:r>
          </w:p>
        </w:tc>
      </w:tr>
      <w:tr w:rsidR="008B4885" w:rsidTr="00DC3744">
        <w:trPr>
          <w:trHeight w:val="225"/>
        </w:trPr>
        <w:tc>
          <w:tcPr>
            <w:tcW w:w="3794" w:type="dxa"/>
            <w:vMerge w:val="restart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Номер редакции и дата подготовки документа</w:t>
            </w:r>
            <w:r w:rsidR="00CC1AA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175" w:type="dxa"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</w:t>
            </w:r>
          </w:p>
        </w:tc>
      </w:tr>
      <w:tr w:rsidR="008B4885" w:rsidTr="00DC3744">
        <w:trPr>
          <w:trHeight w:val="375"/>
        </w:trPr>
        <w:tc>
          <w:tcPr>
            <w:tcW w:w="3794" w:type="dxa"/>
            <w:vMerge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75" w:type="dxa"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22.06.2021</w:t>
            </w:r>
          </w:p>
        </w:tc>
      </w:tr>
    </w:tbl>
    <w:p w:rsidRPr="00E24C9A" w:rsidR="008B4885" w:rsidP="008B4885" w:rsidRDefault="008B4885">
      <w:pPr>
        <w:spacing w:before="200"/>
        <w:jc w:val="center"/>
        <w:rPr>
          <w:rFonts w:ascii="Times New Roman" w:hAnsi="Times New Roman" w:cs="Times New Roman"/>
          <w:sz w:val="26"/>
          <w:szCs w:val="26"/>
        </w:rPr>
      </w:pPr>
      <w:r w:rsidRPr="00E24C9A">
        <w:rPr>
          <w:rFonts w:ascii="Times New Roman" w:hAnsi="Times New Roman" w:cs="Times New Roman"/>
          <w:sz w:val="26"/>
          <w:szCs w:val="26"/>
        </w:rPr>
        <w:t>Паспорт проекта и ТЭО ИП рассмотрено следующими подразделениями:</w:t>
      </w:r>
    </w:p>
    <w:tbl>
      <w:tblPr>
        <w:tblStyle w:val="a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969"/>
      </w:tblGrid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Департамент кадровой политики</w:t>
            </w:r>
          </w:p>
        </w:tc>
      </w:tr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Департамент капитального строительства</w:t>
            </w:r>
          </w:p>
        </w:tc>
      </w:tr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Департамент экономики</w:t>
            </w:r>
          </w:p>
        </w:tc>
      </w:tr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Финансовый департамент</w:t>
            </w:r>
          </w:p>
        </w:tc>
      </w:tr>
    </w:tbl>
    <w:p w:rsidR="008B4885" w:rsidP="008B4885" w:rsidRDefault="008B488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969"/>
      </w:tblGrid>
    </w:tbl>
    <w:p w:rsidR="008B4885" w:rsidP="008B4885" w:rsidRDefault="008B4885">
      <w:pPr>
        <w:spacing w:before="12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24C9A">
        <w:rPr>
          <w:rFonts w:ascii="Times New Roman" w:hAnsi="Times New Roman" w:cs="Times New Roman"/>
          <w:sz w:val="26"/>
          <w:szCs w:val="26"/>
        </w:rPr>
        <w:t>Итоги рассмотрения проекта: получены заключения от структурных подразделений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B4885" w:rsidP="008B4885" w:rsidRDefault="008B4885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Выводы:</w:t>
      </w:r>
    </w:p>
    <w:p w:rsidR="008B4885" w:rsidP="008B4885" w:rsidRDefault="008B4885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Предложить инвестиционной комиссии включить проект в инвестиционный портфель ИС Концерна.</w:t>
      </w:r>
    </w:p>
    <w:p w:rsidR="008B4885" w:rsidP="008B4885" w:rsidRDefault="008B4885">
      <w:pPr>
        <w:tabs>
          <w:tab w:val="right" w:pos="9923"/>
        </w:tabs>
        <w:spacing w:before="600"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Директор департамента</w:t>
      </w:r>
      <w:r>
        <w:rPr>
          <w:rFonts w:ascii="Times New Roman" w:hAnsi="Times New Roman" w:cs="Times New Roman"/>
          <w:sz w:val="26"/>
          <w:szCs w:val="26"/>
        </w:rPr>
        <w:br/>
        <w:t>стратегического развития</w:t>
      </w:r>
      <w:r>
        <w:rPr>
          <w:rFonts w:ascii="Times New Roman" w:hAnsi="Times New Roman" w:cs="Times New Roman"/>
          <w:sz w:val="26"/>
          <w:szCs w:val="26"/>
        </w:rPr>
        <w:tab/>
        <w:t xml:space="preserve">Г.В. </w:t>
      </w:r>
      <w:bookmarkStart w:name="_GoBack" w:id="0"/>
      <w:bookmarkEnd w:id="0"/>
      <w:r>
        <w:rPr>
          <w:rFonts w:ascii="Times New Roman" w:hAnsi="Times New Roman" w:cs="Times New Roman"/>
          <w:sz w:val="26"/>
          <w:szCs w:val="26"/>
        </w:rPr>
        <w:t>Волков</w:t>
      </w:r>
    </w:p>
    <w:sectPr w:rsidR="008B4885" w:rsidSect="008B4885">
      <w:footerReference r:id="R1d85c1bb1bd34eb5"/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253" w:rsidRDefault="00C85253" w:rsidP="003014B8">
      <w:pPr>
        <w:spacing w:after="0" w:line="240" w:lineRule="auto"/>
      </w:pPr>
      <w:r>
        <w:separator/>
      </w:r>
    </w:p>
  </w:endnote>
  <w:endnote w:type="continuationSeparator" w:id="0">
    <w:p w:rsidR="00C85253" w:rsidRDefault="00C85253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>
  <w:p>
    <w:pPr>
      <w:pStyle w:val="ad"/>
      <w:jc w:val="left"/>
    </w:pPr>
    <w:r>
      <w:rPr>
        <w:rFonts w:ascii="Times New Roman" w:hAnsi="Times New Roman" w:cs="Times New Roman"/>
        <w:sz w:val="20"/>
      </w:rPr>
      <w:t>Проверил:</w:t>
    </w:r>
  </w:p>
  <w:p>
    <w:pPr>
      <w:pStyle w:val="ad"/>
      <w:jc w:val="left"/>
    </w:pPr>
    <w:r>
      <w:rPr>
        <w:rFonts w:ascii="Times New Roman" w:hAnsi="Times New Roman" w:cs="Times New Roman"/>
        <w:sz w:val="20"/>
      </w:rPr>
      <w:t>Федин Н.А.</w:t>
    </w:r>
  </w:p>
  <w:p>
    <w:pPr>
      <w:pStyle w:val="ad"/>
      <w:jc w:val="left"/>
    </w:pPr>
    <w:r>
      <w:rPr>
        <w:rFonts w:ascii="Times New Roman" w:hAnsi="Times New Roman" w:cs="Times New Roman"/>
        <w:sz w:val="20"/>
      </w:rPr>
      <w:t>27.07.2021 16:49:27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253" w:rsidRDefault="00C85253" w:rsidP="003014B8">
      <w:pPr>
        <w:spacing w:after="0" w:line="240" w:lineRule="auto"/>
      </w:pPr>
      <w:r>
        <w:separator/>
      </w:r>
    </w:p>
  </w:footnote>
  <w:footnote w:type="continuationSeparator" w:id="0">
    <w:p w:rsidR="00C85253" w:rsidRDefault="00C85253" w:rsidP="0030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E224E"/>
    <w:multiLevelType w:val="hybridMultilevel"/>
    <w:tmpl w:val="862E2D00"/>
    <w:lvl w:ilvl="0" w:tplc="55C49AE0">
      <w:start w:val="1"/>
      <w:numFmt w:val="decimal"/>
      <w:lvlText w:val="%1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27462"/>
    <w:rsid w:val="00051825"/>
    <w:rsid w:val="000B0C3A"/>
    <w:rsid w:val="000C0CFC"/>
    <w:rsid w:val="000D1EE2"/>
    <w:rsid w:val="000F3BF9"/>
    <w:rsid w:val="00113828"/>
    <w:rsid w:val="001242FD"/>
    <w:rsid w:val="001445B9"/>
    <w:rsid w:val="00153239"/>
    <w:rsid w:val="001D5E71"/>
    <w:rsid w:val="00232E34"/>
    <w:rsid w:val="00257709"/>
    <w:rsid w:val="002601AB"/>
    <w:rsid w:val="00260DCF"/>
    <w:rsid w:val="00276A74"/>
    <w:rsid w:val="0028169F"/>
    <w:rsid w:val="002945BA"/>
    <w:rsid w:val="002A3D98"/>
    <w:rsid w:val="002B381B"/>
    <w:rsid w:val="002C5011"/>
    <w:rsid w:val="002F5262"/>
    <w:rsid w:val="002F60EC"/>
    <w:rsid w:val="003014B8"/>
    <w:rsid w:val="003123D6"/>
    <w:rsid w:val="0034742D"/>
    <w:rsid w:val="00357900"/>
    <w:rsid w:val="00373413"/>
    <w:rsid w:val="00377429"/>
    <w:rsid w:val="003B3B92"/>
    <w:rsid w:val="003B6DE0"/>
    <w:rsid w:val="003F6E01"/>
    <w:rsid w:val="003F7539"/>
    <w:rsid w:val="00402CE0"/>
    <w:rsid w:val="0044349E"/>
    <w:rsid w:val="004504DB"/>
    <w:rsid w:val="004A0CB0"/>
    <w:rsid w:val="004A12A3"/>
    <w:rsid w:val="004E143F"/>
    <w:rsid w:val="005049B0"/>
    <w:rsid w:val="00531CED"/>
    <w:rsid w:val="00531DDA"/>
    <w:rsid w:val="00555391"/>
    <w:rsid w:val="00555C61"/>
    <w:rsid w:val="005958F9"/>
    <w:rsid w:val="00596EDE"/>
    <w:rsid w:val="005A7F1C"/>
    <w:rsid w:val="005B5117"/>
    <w:rsid w:val="005F15A5"/>
    <w:rsid w:val="00600AF0"/>
    <w:rsid w:val="006206D0"/>
    <w:rsid w:val="006366F1"/>
    <w:rsid w:val="00662AB3"/>
    <w:rsid w:val="00687455"/>
    <w:rsid w:val="006B68C2"/>
    <w:rsid w:val="006C1217"/>
    <w:rsid w:val="006D373C"/>
    <w:rsid w:val="006F01FC"/>
    <w:rsid w:val="007158FB"/>
    <w:rsid w:val="0073617A"/>
    <w:rsid w:val="0076314F"/>
    <w:rsid w:val="00781B36"/>
    <w:rsid w:val="007A332C"/>
    <w:rsid w:val="007B1322"/>
    <w:rsid w:val="007B24EC"/>
    <w:rsid w:val="007C241C"/>
    <w:rsid w:val="007D1A30"/>
    <w:rsid w:val="007D3208"/>
    <w:rsid w:val="007D503D"/>
    <w:rsid w:val="007E1492"/>
    <w:rsid w:val="007E290C"/>
    <w:rsid w:val="007F7BA2"/>
    <w:rsid w:val="00821A16"/>
    <w:rsid w:val="00832C85"/>
    <w:rsid w:val="008B4885"/>
    <w:rsid w:val="008C203C"/>
    <w:rsid w:val="008E32DD"/>
    <w:rsid w:val="00921418"/>
    <w:rsid w:val="009374DA"/>
    <w:rsid w:val="00963681"/>
    <w:rsid w:val="0097573D"/>
    <w:rsid w:val="009A2E6B"/>
    <w:rsid w:val="009B198F"/>
    <w:rsid w:val="009B1F2B"/>
    <w:rsid w:val="009B23CA"/>
    <w:rsid w:val="00A325E2"/>
    <w:rsid w:val="00A32FB3"/>
    <w:rsid w:val="00A646DE"/>
    <w:rsid w:val="00A832D9"/>
    <w:rsid w:val="00A84B2C"/>
    <w:rsid w:val="00A974C3"/>
    <w:rsid w:val="00AA03F1"/>
    <w:rsid w:val="00AB31F0"/>
    <w:rsid w:val="00AD3616"/>
    <w:rsid w:val="00AF29ED"/>
    <w:rsid w:val="00B15CE4"/>
    <w:rsid w:val="00B41F0A"/>
    <w:rsid w:val="00B76C2C"/>
    <w:rsid w:val="00B860D3"/>
    <w:rsid w:val="00BD71AC"/>
    <w:rsid w:val="00BE3E63"/>
    <w:rsid w:val="00BF5962"/>
    <w:rsid w:val="00C14F69"/>
    <w:rsid w:val="00C4003E"/>
    <w:rsid w:val="00C57778"/>
    <w:rsid w:val="00C63986"/>
    <w:rsid w:val="00C85253"/>
    <w:rsid w:val="00CB0BAB"/>
    <w:rsid w:val="00CC1AA7"/>
    <w:rsid w:val="00D05745"/>
    <w:rsid w:val="00D172F6"/>
    <w:rsid w:val="00D50458"/>
    <w:rsid w:val="00D56065"/>
    <w:rsid w:val="00D56AAB"/>
    <w:rsid w:val="00D76B7D"/>
    <w:rsid w:val="00D86C89"/>
    <w:rsid w:val="00DE31A4"/>
    <w:rsid w:val="00E376C0"/>
    <w:rsid w:val="00E63AE2"/>
    <w:rsid w:val="00ED2191"/>
    <w:rsid w:val="00EF03AA"/>
    <w:rsid w:val="00F2269F"/>
    <w:rsid w:val="00F50772"/>
    <w:rsid w:val="00F82551"/>
    <w:rsid w:val="00F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527FAB-2399-4F96-9A9E-E577001C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aliases w:val="Bullet List,FooterText,numbered,Текс документа,Предусловия,Абзац маркированнный"/>
    <w:basedOn w:val="a"/>
    <w:link w:val="a4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014B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742D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aliases w:val="Bullet List Знак,FooterText Знак,numbered Знак,Текс документа Знак,Предусловия Знак,Абзац маркированнный Знак"/>
    <w:basedOn w:val="a0"/>
    <w:link w:val="a3"/>
    <w:uiPriority w:val="34"/>
    <w:rsid w:val="0044349E"/>
  </w:style>
  <w:style w:type="table" w:styleId="aa">
    <w:name w:val="Table Grid"/>
    <w:basedOn w:val="a1"/>
    <w:uiPriority w:val="39"/>
    <w:rsid w:val="000F3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8B4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B4885"/>
    <w:rPr>
      <w:rFonts w:ascii="Verdana" w:hAnsi="Verdana"/>
      <w:sz w:val="20"/>
    </w:rPr>
  </w:style>
  <w:style w:type="paragraph" w:styleId="ad">
    <w:name w:val="footer"/>
    <w:basedOn w:val="a"/>
    <w:link w:val="ae"/>
    <w:uiPriority w:val="99"/>
    <w:unhideWhenUsed/>
    <w:rsid w:val="008B4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B4885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footer" Target="/word/footer1.xml" Id="R1d85c1bb1bd34eb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89127-C9F0-44D1-9962-BC5C54CC8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ИТОГОВОЕ ЗАКЛЮЧЕНИЕ ПО ИНВЕСТИЦИОННОМУ ПРОЕКТУ</vt:lpstr>
    </vt:vector>
  </TitlesOfParts>
  <Company>АО "Концерн ВКО "Алмаз-Антей"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ИТОГОВОЕ ЗАКЛЮЧЕНИЕ ПО ИНВЕСТИЦИОННОМУ ПРОЕКТУ</dc:title>
  <dc:subject/>
  <dc:creator/>
  <cp:keywords/>
  <dc:description/>
  <cp:lastModifiedBy>Александр Астанин</cp:lastModifiedBy>
  <cp:revision>57</cp:revision>
  <dcterms:created xsi:type="dcterms:W3CDTF">2018-07-27T12:38:00Z</dcterms:created>
  <dcterms:modified xsi:type="dcterms:W3CDTF">2021-06-15T11:15:00Z</dcterms:modified>
</cp:coreProperties>
</file>