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益语听音系统前端部署文档</w:t>
      </w:r>
    </w:p>
    <w:p>
      <w:pPr>
        <w:numPr>
          <w:ilvl w:val="0"/>
          <w:numId w:val="1"/>
        </w:numPr>
      </w:pPr>
      <w:r>
        <w:rPr>
          <w:b/>
          <w:bCs/>
        </w:rPr>
        <w:t>项目名称</w:t>
      </w:r>
      <w:r>
        <w:t>: 益语听音系统</w:t>
      </w:r>
    </w:p>
    <w:p>
      <w:pPr>
        <w:numPr>
          <w:ilvl w:val="0"/>
          <w:numId w:val="1"/>
        </w:numPr>
      </w:pPr>
      <w:r>
        <w:rPr>
          <w:b/>
          <w:bCs/>
        </w:rPr>
        <w:t>作者</w:t>
      </w:r>
      <w:r>
        <w:t>: 朱开来, 郭子瑜, 郭晓杰</w:t>
      </w:r>
    </w:p>
    <w:p>
      <w:pPr>
        <w:numPr>
          <w:ilvl w:val="0"/>
          <w:numId w:val="1"/>
        </w:numPr>
      </w:pPr>
      <w:r>
        <w:rPr>
          <w:b/>
          <w:bCs/>
        </w:rPr>
        <w:t>日期</w:t>
      </w:r>
      <w:r>
        <w:t xml:space="preserve">: </w:t>
      </w:r>
      <w:r>
        <w:rPr>
          <w:rFonts w:hint="eastAsia"/>
          <w:lang w:val="en-US" w:eastAsia="zh-CN"/>
        </w:rPr>
        <w:t>2</w:t>
      </w:r>
      <w:r>
        <w:t>024-06-15</w:t>
      </w:r>
    </w:p>
    <w:p>
      <w:pPr>
        <w:rPr>
          <w:b/>
          <w:bCs/>
        </w:rPr>
      </w:pPr>
      <w:r>
        <w:rPr>
          <w:b/>
          <w:bCs/>
        </w:rPr>
        <w:t>目标</w:t>
      </w:r>
    </w:p>
    <w:p>
      <w:pPr>
        <w:rPr>
          <w:rFonts w:hint="eastAsia"/>
        </w:rPr>
      </w:pPr>
      <w:r>
        <w:t>部署益语听音系统的前端部分，确保系统可以在生产环境中运行。</w:t>
      </w:r>
    </w:p>
    <w:p>
      <w:pPr>
        <w:rPr>
          <w:b/>
          <w:bCs/>
        </w:rPr>
      </w:pPr>
      <w:r>
        <w:rPr>
          <w:b/>
          <w:bCs/>
        </w:rPr>
        <w:t>环境要求</w:t>
      </w:r>
    </w:p>
    <w:p>
      <w:r>
        <w:t>在部署前，请确保目标环境满足以下要求：</w:t>
      </w:r>
    </w:p>
    <w:p>
      <w:pPr>
        <w:numPr>
          <w:ilvl w:val="0"/>
          <w:numId w:val="2"/>
        </w:numPr>
      </w:pPr>
      <w:r>
        <w:t>Node.js &gt;= 10.x</w:t>
      </w:r>
    </w:p>
    <w:p>
      <w:pPr>
        <w:numPr>
          <w:ilvl w:val="0"/>
          <w:numId w:val="2"/>
        </w:numPr>
      </w:pPr>
      <w:r>
        <w:t xml:space="preserve">npm &gt;= 5.x </w:t>
      </w:r>
    </w:p>
    <w:p>
      <w:pPr>
        <w:numPr>
          <w:ilvl w:val="0"/>
          <w:numId w:val="2"/>
        </w:numPr>
      </w:pPr>
      <w:r>
        <w:t>支持现代浏览器（推荐最新版本的 Chrome、Firefox、Safari 等）</w:t>
      </w:r>
    </w:p>
    <w:p>
      <w:pPr>
        <w:rPr>
          <w:b/>
          <w:bCs/>
        </w:rPr>
      </w:pPr>
      <w:r>
        <w:rPr>
          <w:b/>
          <w:bCs/>
        </w:rPr>
        <w:t>部署前准备 (Pre-deployment Preparation)</w:t>
      </w:r>
    </w:p>
    <w:p>
      <w:pPr>
        <w:numPr>
          <w:ilvl w:val="0"/>
          <w:numId w:val="2"/>
        </w:numPr>
      </w:pPr>
      <w:r>
        <w:rPr>
          <w:b/>
          <w:bCs/>
        </w:rPr>
        <w:t>系统要求</w:t>
      </w:r>
      <w:r>
        <w:t>：</w:t>
      </w:r>
      <w:r>
        <w:rPr>
          <w:rFonts w:hint="eastAsia"/>
        </w:rPr>
        <w:t>win11 64位</w:t>
      </w:r>
      <w:r>
        <w:t>操作系统</w:t>
      </w:r>
      <w:r>
        <w:rPr>
          <w:rFonts w:hint="eastAsia"/>
        </w:rPr>
        <w:t>，使用腾讯云服务器</w:t>
      </w:r>
    </w:p>
    <w:p>
      <w:pPr>
        <w:numPr>
          <w:ilvl w:val="0"/>
          <w:numId w:val="2"/>
        </w:numPr>
      </w:pPr>
      <w:r>
        <w:rPr>
          <w:b/>
          <w:bCs/>
        </w:rPr>
        <w:t>软件依赖</w:t>
      </w:r>
      <w:r>
        <w:t>：</w:t>
      </w:r>
      <w:r>
        <w:rPr>
          <w:rFonts w:hint="eastAsia"/>
        </w:rPr>
        <w:t xml:space="preserve"> MYsql, redits</w:t>
      </w:r>
    </w:p>
    <w:p>
      <w:pPr>
        <w:numPr>
          <w:ilvl w:val="0"/>
          <w:numId w:val="2"/>
        </w:numPr>
      </w:pPr>
      <w:r>
        <w:rPr>
          <w:b/>
          <w:bCs/>
        </w:rPr>
        <w:t>环境准备</w:t>
      </w:r>
      <w:r>
        <w:t>：</w:t>
      </w:r>
      <w:r>
        <w:rPr>
          <w:rFonts w:hint="eastAsia"/>
        </w:rPr>
        <w:t>使用</w:t>
      </w:r>
      <w:r>
        <w:t xml:space="preserve"> Visual Studio Code</w:t>
      </w:r>
      <w:r>
        <w:rPr>
          <w:rFonts w:hint="eastAsia"/>
        </w:rPr>
        <w:t xml:space="preserve"> 开发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权限要求</w:t>
      </w:r>
      <w:r>
        <w:t>：</w:t>
      </w:r>
      <w:r>
        <w:rPr>
          <w:rFonts w:hint="eastAsia"/>
        </w:rPr>
        <w:t>无</w:t>
      </w:r>
    </w:p>
    <w:p>
      <w:pPr>
        <w:rPr>
          <w:b/>
          <w:bCs/>
        </w:rPr>
      </w:pPr>
      <w:r>
        <w:rPr>
          <w:b/>
          <w:bCs/>
        </w:rPr>
        <w:t>技术栈</w:t>
      </w:r>
    </w:p>
    <w:p>
      <w:pPr>
        <w:numPr>
          <w:ilvl w:val="0"/>
          <w:numId w:val="3"/>
        </w:numPr>
      </w:pPr>
      <w:r>
        <w:t>Vue.js 2.x</w:t>
      </w:r>
    </w:p>
    <w:p>
      <w:pPr>
        <w:numPr>
          <w:ilvl w:val="0"/>
          <w:numId w:val="3"/>
        </w:numPr>
      </w:pPr>
      <w:r>
        <w:t>Element UI 或其他 UI 组件库</w:t>
      </w:r>
    </w:p>
    <w:p>
      <w:pPr>
        <w:numPr>
          <w:ilvl w:val="0"/>
          <w:numId w:val="3"/>
        </w:numPr>
      </w:pPr>
      <w:r>
        <w:t>W</w:t>
      </w:r>
      <w:r>
        <w:rPr>
          <w:rFonts w:hint="eastAsia"/>
        </w:rPr>
        <w:t>ebsocket</w:t>
      </w:r>
    </w:p>
    <w:p>
      <w:pPr>
        <w:rPr>
          <w:b/>
          <w:bCs/>
        </w:rPr>
      </w:pPr>
      <w:r>
        <w:rPr>
          <w:b/>
          <w:bCs/>
        </w:rPr>
        <w:t>部署步骤</w:t>
      </w:r>
    </w:p>
    <w:p>
      <w:pPr>
        <w:rPr>
          <w:b/>
          <w:bCs/>
        </w:rPr>
      </w:pPr>
      <w:r>
        <w:rPr>
          <w:b/>
          <w:bCs/>
        </w:rPr>
        <w:t>1. 获取源代码</w:t>
      </w:r>
    </w:p>
    <w:p>
      <w:r>
        <w:t>从代码仓库中获取最新的前端代码。</w:t>
      </w:r>
    </w:p>
    <w:p>
      <w:pPr>
        <w:rPr>
          <w:b/>
          <w:bCs/>
        </w:rPr>
      </w:pPr>
      <w:r>
        <w:drawing>
          <wp:inline distT="0" distB="0" distL="0" distR="0">
            <wp:extent cx="3590925" cy="723900"/>
            <wp:effectExtent l="0" t="0" r="9525" b="0"/>
            <wp:docPr id="1511985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584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 安装依赖</w:t>
      </w:r>
    </w:p>
    <w:p>
      <w:r>
        <w:t xml:space="preserve">确保已经安装了 Node.js 和 npm </w:t>
      </w:r>
    </w:p>
    <w:p>
      <w:pPr>
        <w:rPr>
          <w:b/>
          <w:bCs/>
        </w:rPr>
      </w:pPr>
      <w:r>
        <w:drawing>
          <wp:inline distT="0" distB="0" distL="0" distR="0">
            <wp:extent cx="2857500" cy="790575"/>
            <wp:effectExtent l="0" t="0" r="0" b="9525"/>
            <wp:docPr id="1737167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6798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3. 配置环境变量</w:t>
      </w:r>
    </w:p>
    <w:p>
      <w:r>
        <w:t>根据部署环境的不同，配置相应的环境变量。可以创建一个 .env.production 文件来设置生产环境的配置。</w:t>
      </w:r>
    </w:p>
    <w:p>
      <w:r>
        <w:t>示例 .env.production 文件：</w:t>
      </w:r>
    </w:p>
    <w:p>
      <w:r>
        <w:drawing>
          <wp:inline distT="0" distB="0" distL="0" distR="0">
            <wp:extent cx="3305175" cy="695325"/>
            <wp:effectExtent l="0" t="0" r="9525" b="9525"/>
            <wp:docPr id="550028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84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确保根据实际情况配置 API 的基础路径等参数。</w:t>
      </w:r>
    </w:p>
    <w:p>
      <w:pPr>
        <w:rPr>
          <w:b/>
          <w:bCs/>
        </w:rPr>
      </w:pPr>
      <w:r>
        <w:rPr>
          <w:b/>
          <w:bCs/>
        </w:rPr>
        <w:t>4. 构建项目</w:t>
      </w:r>
    </w:p>
    <w:p>
      <w:r>
        <w:t>运行构建命令生成生产环境的静态文件。</w:t>
      </w:r>
    </w:p>
    <w:p>
      <w:r>
        <w:drawing>
          <wp:inline distT="0" distB="0" distL="0" distR="0">
            <wp:extent cx="2428875" cy="704850"/>
            <wp:effectExtent l="0" t="0" r="9525" b="0"/>
            <wp:docPr id="1003730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008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5. 部署到服务器</w:t>
      </w:r>
    </w:p>
    <w:p>
      <w:r>
        <w:t>将生成的静态文件部署到 Web 服务器上，确保 Web 服务器已正确配置，可以访问静态资源文件。</w:t>
      </w:r>
    </w:p>
    <w:p>
      <w:pPr>
        <w:rPr>
          <w:b/>
          <w:bCs/>
        </w:rPr>
      </w:pPr>
      <w:r>
        <w:rPr>
          <w:b/>
          <w:bCs/>
        </w:rPr>
        <w:t>6. 验证部署</w:t>
      </w:r>
    </w:p>
    <w:p>
      <w:r>
        <w:t>在浏览器中访问部署的 URL，确保益语听音系统前端能够正常运行。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>
        <w:rPr>
          <w:b/>
          <w:bCs/>
        </w:rPr>
        <w:t>回滚计划 (Rollback Plan)</w:t>
      </w:r>
    </w:p>
    <w:p>
      <w:pPr>
        <w:numPr>
          <w:ilvl w:val="0"/>
          <w:numId w:val="4"/>
        </w:numPr>
      </w:pPr>
      <w:r>
        <w:rPr>
          <w:b/>
          <w:bCs/>
        </w:rPr>
        <w:t>回滚条件</w:t>
      </w:r>
      <w:r>
        <w:t>：在</w:t>
      </w:r>
      <w:r>
        <w:rPr>
          <w:rFonts w:hint="eastAsia"/>
        </w:rPr>
        <w:t>部署失败的情况下</w:t>
      </w:r>
      <w:r>
        <w:t>回滚</w:t>
      </w:r>
    </w:p>
    <w:p>
      <w:pPr>
        <w:numPr>
          <w:ilvl w:val="0"/>
          <w:numId w:val="4"/>
        </w:numPr>
      </w:pPr>
      <w:r>
        <w:rPr>
          <w:b/>
          <w:bCs/>
        </w:rPr>
        <w:t>回滚步骤</w:t>
      </w:r>
      <w:r>
        <w:t>：详细的回滚步骤，包括数据库和应用程序的回滚方法</w:t>
      </w:r>
    </w:p>
    <w:p>
      <w:pPr>
        <w:numPr>
          <w:ilvl w:val="0"/>
          <w:numId w:val="4"/>
        </w:numPr>
      </w:pPr>
      <w:r>
        <w:rPr>
          <w:b/>
          <w:bCs/>
        </w:rPr>
        <w:t>数据备份</w:t>
      </w:r>
      <w:r>
        <w:t>：在回滚之前，如何备份和恢复数据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注意事项</w:t>
      </w:r>
    </w:p>
    <w:p>
      <w:pPr>
        <w:numPr>
          <w:ilvl w:val="0"/>
          <w:numId w:val="5"/>
        </w:numPr>
      </w:pPr>
      <w:r>
        <w:t>确保生产环境的安全性和稳定性。</w:t>
      </w:r>
    </w:p>
    <w:p>
      <w:pPr>
        <w:numPr>
          <w:ilvl w:val="0"/>
          <w:numId w:val="5"/>
        </w:numPr>
      </w:pPr>
      <w:r>
        <w:t>定期更新依赖项和进行代码审查，以保证系统的安全性和性能。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服务器部署文档</w:t>
      </w:r>
    </w:p>
    <w:p>
      <w:r>
        <w:rPr>
          <w:rFonts w:hint="eastAsia"/>
        </w:rPr>
        <w:t>1、打包Springboot的后端</w:t>
      </w:r>
      <w:r>
        <w:br w:type="textWrapping"/>
      </w:r>
      <w:r>
        <w:rPr>
          <w:rFonts w:hint="eastAsia"/>
        </w:rPr>
        <w:t>在IDEA终端输入命令mvn clean package</w:t>
      </w:r>
    </w:p>
    <w:p>
      <w:r>
        <w:rPr>
          <w:rFonts w:hint="eastAsia"/>
        </w:rPr>
        <w:drawing>
          <wp:inline distT="0" distB="0" distL="0" distR="0">
            <wp:extent cx="4122420" cy="388620"/>
            <wp:effectExtent l="0" t="0" r="5080" b="5080"/>
            <wp:docPr id="171402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03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生成打包好的jar包</w:t>
      </w:r>
    </w:p>
    <w:p>
      <w:r>
        <w:rPr>
          <w:rFonts w:hint="eastAsia"/>
        </w:rPr>
        <w:drawing>
          <wp:inline distT="0" distB="0" distL="0" distR="0">
            <wp:extent cx="2316480" cy="624840"/>
            <wp:effectExtent l="0" t="0" r="7620" b="10160"/>
            <wp:docPr id="9014655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5566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2、打包前端vue项目</w:t>
      </w:r>
    </w:p>
    <w:p>
      <w:r>
        <w:rPr>
          <w:rFonts w:hint="eastAsia"/>
        </w:rPr>
        <w:t>在前端项目目录下输入命令npm run build</w:t>
      </w:r>
      <w:r>
        <w:br w:type="textWrapping"/>
      </w:r>
      <w:r>
        <w:rPr>
          <w:rFonts w:hint="eastAsia"/>
        </w:rPr>
        <w:drawing>
          <wp:inline distT="0" distB="0" distL="0" distR="0">
            <wp:extent cx="3390900" cy="266700"/>
            <wp:effectExtent l="0" t="0" r="0" b="0"/>
            <wp:docPr id="17773671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712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生成打包好的dist文件</w:t>
      </w:r>
      <w:r>
        <w:br w:type="textWrapping"/>
      </w:r>
      <w:r>
        <w:rPr>
          <w:rFonts w:hint="eastAsia"/>
        </w:rPr>
        <w:drawing>
          <wp:inline distT="0" distB="0" distL="0" distR="0">
            <wp:extent cx="2278380" cy="1257300"/>
            <wp:effectExtent l="0" t="0" r="7620" b="0"/>
            <wp:docPr id="783345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596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3、将打包好的前端、后端文件和数据库文件上传到服务器上</w:t>
      </w:r>
      <w:r>
        <w:br w:type="textWrapping"/>
      </w:r>
      <w:r>
        <w:rPr>
          <w:rFonts w:hint="eastAsia"/>
        </w:rPr>
        <w:t>4、部署数据库到服务器</w:t>
      </w:r>
    </w:p>
    <w:p>
      <w:r>
        <w:rPr>
          <w:rFonts w:hint="eastAsia"/>
        </w:rPr>
        <w:t>5、部署前端</w:t>
      </w:r>
    </w:p>
    <w:p>
      <w:r>
        <w:rPr>
          <w:rFonts w:hint="eastAsia"/>
        </w:rPr>
        <w:drawing>
          <wp:inline distT="0" distB="0" distL="0" distR="0">
            <wp:extent cx="5274310" cy="885825"/>
            <wp:effectExtent l="0" t="0" r="8890" b="3175"/>
            <wp:docPr id="13771126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12692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根目录里的内容为上传的dist里的内容</w:t>
      </w:r>
      <w:r>
        <w:br w:type="textWrapping"/>
      </w:r>
      <w:r>
        <w:rPr>
          <w:rFonts w:hint="eastAsia"/>
        </w:rPr>
        <w:t>6、部署后端</w:t>
      </w:r>
    </w:p>
    <w:p>
      <w:r>
        <w:rPr>
          <w:rFonts w:hint="eastAsia"/>
        </w:rPr>
        <w:drawing>
          <wp:inline distT="0" distB="0" distL="0" distR="0">
            <wp:extent cx="5274310" cy="908685"/>
            <wp:effectExtent l="0" t="0" r="8890" b="5715"/>
            <wp:docPr id="2118744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4463" name="图片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根目录为打包上传的jar包</w:t>
      </w:r>
    </w:p>
    <w:p>
      <w:pPr>
        <w:rPr>
          <w:rFonts w:hint="eastAsia"/>
        </w:rPr>
      </w:pPr>
      <w:r>
        <w:rPr>
          <w:rFonts w:hint="eastAsia"/>
        </w:rPr>
        <w:t>7、输入前端部署的地址</w:t>
      </w:r>
      <w:r>
        <w:fldChar w:fldCharType="begin"/>
      </w:r>
      <w:r>
        <w:instrText xml:space="preserve"> HYPERLINK "http://124.223.83.106:8088" </w:instrText>
      </w:r>
      <w:r>
        <w:fldChar w:fldCharType="separate"/>
      </w:r>
      <w:r>
        <w:rPr>
          <w:rStyle w:val="4"/>
        </w:rPr>
        <w:t>http://124.223.83.106:8088</w:t>
      </w:r>
      <w:r>
        <w:rPr>
          <w:rStyle w:val="4"/>
        </w:rPr>
        <w:fldChar w:fldCharType="end"/>
      </w:r>
      <w:r>
        <w:rPr>
          <w:rFonts w:hint="eastAsia"/>
        </w:rPr>
        <w:t>，即可打开网页</w:t>
      </w:r>
      <w:r>
        <w:br w:type="textWrapping"/>
      </w:r>
      <w:r>
        <w:rPr>
          <w:rFonts w:hint="eastAsia"/>
        </w:rPr>
        <w:drawing>
          <wp:inline distT="0" distB="0" distL="0" distR="0">
            <wp:extent cx="5274310" cy="3058160"/>
            <wp:effectExtent l="0" t="0" r="8890" b="2540"/>
            <wp:docPr id="461388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88287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D1B9E"/>
    <w:multiLevelType w:val="multilevel"/>
    <w:tmpl w:val="294D1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F52FCA"/>
    <w:multiLevelType w:val="multilevel"/>
    <w:tmpl w:val="53F52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3410788"/>
    <w:multiLevelType w:val="multilevel"/>
    <w:tmpl w:val="63410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4885294"/>
    <w:multiLevelType w:val="multilevel"/>
    <w:tmpl w:val="74885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6C07306"/>
    <w:multiLevelType w:val="multilevel"/>
    <w:tmpl w:val="76C07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zNzZmOTRjNGUzNDVjMGFhYTBmYmQ3ZTg5NDUzMGYifQ=="/>
  </w:docVars>
  <w:rsids>
    <w:rsidRoot w:val="00076F10"/>
    <w:rsid w:val="00076F10"/>
    <w:rsid w:val="001E29D2"/>
    <w:rsid w:val="006114C4"/>
    <w:rsid w:val="00724755"/>
    <w:rsid w:val="00AE0720"/>
    <w:rsid w:val="00B32F3D"/>
    <w:rsid w:val="00B84BF0"/>
    <w:rsid w:val="00C804A5"/>
    <w:rsid w:val="00D76B74"/>
    <w:rsid w:val="00EC5F77"/>
    <w:rsid w:val="52827075"/>
    <w:rsid w:val="6BB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527</Words>
  <Characters>706</Characters>
  <Lines>5</Lines>
  <Paragraphs>1</Paragraphs>
  <TotalTime>0</TotalTime>
  <ScaleCrop>false</ScaleCrop>
  <LinksUpToDate>false</LinksUpToDate>
  <CharactersWithSpaces>756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2024-06-20T07:06:00Z</dcterms:created>
  <dc:creator>晓杰 郭</dc:creator>
  <cp:lastModifiedBy>ZKL</cp:lastModifiedBy>
  <dcterms:modified xsi:type="dcterms:W3CDTF">2024-06-20T07:28:01Z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6DDE47006FCC48A9983BFB7ABC8587FA_12</vt:lpwstr>
  </property>
</Properties>
</file>