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1D85" w14:textId="251AF8D4" w:rsidR="00EE3991" w:rsidRDefault="00304A1C">
      <w:r>
        <w:t xml:space="preserve">Research Links </w:t>
      </w:r>
      <w:r w:rsidR="00A46BD9">
        <w:t xml:space="preserve"> </w:t>
      </w:r>
    </w:p>
    <w:p w14:paraId="4B146F2D" w14:textId="69F9E8C9" w:rsidR="00304A1C" w:rsidRDefault="00304A1C"/>
    <w:p w14:paraId="2DB36910" w14:textId="77777777" w:rsidR="00304A1C" w:rsidRDefault="00304A1C" w:rsidP="00304A1C">
      <w:r>
        <w:t xml:space="preserve">Scene 13 – Deckard starts a recording of footage from the apartment he investigated. He controls his tv/computer by voice and uses it to move and enhance an image on his screen. He prints an image of </w:t>
      </w:r>
      <w:proofErr w:type="spellStart"/>
      <w:r>
        <w:t>Zhora</w:t>
      </w:r>
      <w:proofErr w:type="spellEnd"/>
      <w:r>
        <w:t xml:space="preserve"> from the enhanced footage onto a polaroid print paper.</w:t>
      </w:r>
    </w:p>
    <w:p w14:paraId="33646640" w14:textId="56D24D0C" w:rsidR="00304A1C" w:rsidRDefault="00304A1C"/>
    <w:p w14:paraId="5CE2B513" w14:textId="00499371" w:rsidR="00304A1C" w:rsidRDefault="00304A1C"/>
    <w:p w14:paraId="21A9FAFE" w14:textId="0DCA9139" w:rsidR="00304A1C" w:rsidRDefault="00304A1C">
      <w:r>
        <w:t>Image Analysis gives us the 21</w:t>
      </w:r>
      <w:r w:rsidRPr="00304A1C">
        <w:rPr>
          <w:vertAlign w:val="superscript"/>
        </w:rPr>
        <w:t>st</w:t>
      </w:r>
      <w:r>
        <w:t xml:space="preserve"> century parallel of Facial Recognition and the CCTV Surveillance world we live in. Privacy concerns, mapping of individual interactions – what data should a state collect and process for “good” (or prevention of “bad”) and the impact that this has on individual liberties.</w:t>
      </w:r>
    </w:p>
    <w:p w14:paraId="2F31EC88" w14:textId="294BF96B" w:rsidR="00304A1C" w:rsidRDefault="00304A1C"/>
    <w:p w14:paraId="62AC59CE" w14:textId="382C9A55" w:rsidR="00304A1C" w:rsidRDefault="00A46BD9">
      <w:hyperlink r:id="rId4" w:history="1">
        <w:r w:rsidR="00304A1C" w:rsidRPr="006907C9">
          <w:rPr>
            <w:rStyle w:val="Hyperlink"/>
          </w:rPr>
          <w:t>https://iep.utm.edu/surv-eth/</w:t>
        </w:r>
      </w:hyperlink>
    </w:p>
    <w:p w14:paraId="21A9B29E" w14:textId="22297324" w:rsidR="00304A1C" w:rsidRDefault="00304A1C"/>
    <w:p w14:paraId="2B32F1C3" w14:textId="0F0FF72A" w:rsidR="00304A1C" w:rsidRDefault="00A46BD9">
      <w:hyperlink r:id="rId5" w:history="1">
        <w:r w:rsidR="00304A1C" w:rsidRPr="006907C9">
          <w:rPr>
            <w:rStyle w:val="Hyperlink"/>
          </w:rPr>
          <w:t>https://www.caughtoncamera.net/news/cctv-legal-requirements-cctv-laws-explained/</w:t>
        </w:r>
      </w:hyperlink>
    </w:p>
    <w:p w14:paraId="7136B5E1" w14:textId="7289BA55" w:rsidR="00304A1C" w:rsidRDefault="00304A1C"/>
    <w:p w14:paraId="28BE31F0" w14:textId="2B34D375" w:rsidR="00304A1C" w:rsidRDefault="00A46BD9">
      <w:hyperlink r:id="rId6" w:history="1">
        <w:r w:rsidR="00304A1C" w:rsidRPr="006907C9">
          <w:rPr>
            <w:rStyle w:val="Hyperlink"/>
          </w:rPr>
          <w:t>https://surreyfire.co.uk/cctv-legislation/</w:t>
        </w:r>
      </w:hyperlink>
    </w:p>
    <w:p w14:paraId="76C29B93" w14:textId="24A0FAE2" w:rsidR="00304A1C" w:rsidRDefault="00304A1C"/>
    <w:p w14:paraId="4EC57F9A" w14:textId="1C04926B" w:rsidR="00304A1C" w:rsidRDefault="00A46BD9">
      <w:hyperlink r:id="rId7" w:history="1">
        <w:r w:rsidR="00304A1C" w:rsidRPr="006907C9">
          <w:rPr>
            <w:rStyle w:val="Hyperlink"/>
          </w:rPr>
          <w:t>https://www.parliament.uk/globalassets/documents/post/pn175.pdf</w:t>
        </w:r>
      </w:hyperlink>
    </w:p>
    <w:p w14:paraId="47379407" w14:textId="7671D448" w:rsidR="00304A1C" w:rsidRDefault="00304A1C"/>
    <w:p w14:paraId="07E9BDF4" w14:textId="782F8C70" w:rsidR="00304A1C" w:rsidRDefault="00A46BD9">
      <w:hyperlink r:id="rId8" w:history="1">
        <w:r w:rsidR="00304A1C" w:rsidRPr="006907C9">
          <w:rPr>
            <w:rStyle w:val="Hyperlink"/>
          </w:rPr>
          <w:t>http://www.police-foundation.org.uk/2017/wp-content/uploads/2017/08/cctv.pdf</w:t>
        </w:r>
      </w:hyperlink>
    </w:p>
    <w:p w14:paraId="136853AB" w14:textId="532B9527" w:rsidR="00304A1C" w:rsidRDefault="00304A1C"/>
    <w:p w14:paraId="4A05EBBC" w14:textId="01040D74" w:rsidR="00304A1C" w:rsidRDefault="00A46BD9">
      <w:hyperlink r:id="rId9" w:history="1">
        <w:r w:rsidR="00304A1C" w:rsidRPr="006907C9">
          <w:rPr>
            <w:rStyle w:val="Hyperlink"/>
          </w:rPr>
          <w:t>https://ico.org.uk/media/1542/cctv-code-of-practice.pdf</w:t>
        </w:r>
      </w:hyperlink>
    </w:p>
    <w:p w14:paraId="6CE404FB" w14:textId="1384BFBA" w:rsidR="00304A1C" w:rsidRDefault="00304A1C"/>
    <w:p w14:paraId="66BC06C6" w14:textId="2BF807B7" w:rsidR="00304A1C" w:rsidRDefault="00A46BD9">
      <w:hyperlink r:id="rId10" w:history="1">
        <w:r w:rsidR="00304A1C" w:rsidRPr="006907C9">
          <w:rPr>
            <w:rStyle w:val="Hyperlink"/>
          </w:rPr>
          <w:t>https://assets.publishing.service.gov.uk/government/uploads/system/uploads/attachment_data/file/786392/AFR_police_guidance_of_PoFA_V1_March_2019.pdf</w:t>
        </w:r>
      </w:hyperlink>
    </w:p>
    <w:p w14:paraId="47A99E2B" w14:textId="654CC70D" w:rsidR="00304A1C" w:rsidRDefault="00304A1C"/>
    <w:p w14:paraId="4D7D3A2E" w14:textId="1F0C5A96" w:rsidR="00304A1C" w:rsidRDefault="00A46BD9">
      <w:hyperlink r:id="rId11" w:history="1">
        <w:r w:rsidR="00304A1C" w:rsidRPr="006907C9">
          <w:rPr>
            <w:rStyle w:val="Hyperlink"/>
          </w:rPr>
          <w:t>https://assets.publishing.service.gov.uk/government/uploads/system/uploads/attachment_data/file/781745/Facial_Recognition_Briefing_BFEG_February_2019.pdf</w:t>
        </w:r>
      </w:hyperlink>
    </w:p>
    <w:p w14:paraId="33EB03D6" w14:textId="37FBF5EC" w:rsidR="00304A1C" w:rsidRDefault="00304A1C"/>
    <w:p w14:paraId="581638DF" w14:textId="32583A41" w:rsidR="00304A1C" w:rsidRDefault="00A46BD9">
      <w:hyperlink r:id="rId12" w:history="1">
        <w:r w:rsidR="00304A1C" w:rsidRPr="006907C9">
          <w:rPr>
            <w:rStyle w:val="Hyperlink"/>
          </w:rPr>
          <w:t>https://videosurveillance.blog.gov.uk/2018/07/30/an-ethical-approach-to-automated-facial-recognition/</w:t>
        </w:r>
      </w:hyperlink>
    </w:p>
    <w:p w14:paraId="23FD54CC" w14:textId="7DBF9C43" w:rsidR="00304A1C" w:rsidRDefault="00304A1C"/>
    <w:p w14:paraId="3ADAAF93" w14:textId="7D741563" w:rsidR="00304A1C" w:rsidRDefault="00304A1C">
      <w:r w:rsidRPr="00304A1C">
        <w:t>https://www.ifsecglobal.com/video-surveillance/role-cctv-cameras-public-privacy-protection/</w:t>
      </w:r>
    </w:p>
    <w:sectPr w:rsidR="00304A1C" w:rsidSect="000407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1C"/>
    <w:rsid w:val="00040716"/>
    <w:rsid w:val="00207624"/>
    <w:rsid w:val="00304A1C"/>
    <w:rsid w:val="003A5364"/>
    <w:rsid w:val="005F3275"/>
    <w:rsid w:val="0071562F"/>
    <w:rsid w:val="00A46BD9"/>
    <w:rsid w:val="00AC7DE5"/>
    <w:rsid w:val="00B64141"/>
    <w:rsid w:val="00BC1D69"/>
    <w:rsid w:val="00E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3D43"/>
  <w14:defaultImageDpi w14:val="32767"/>
  <w15:chartTrackingRefBased/>
  <w15:docId w15:val="{32841BBD-7C38-2B40-AAAE-50761EB7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4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ce-foundation.org.uk/2017/wp-content/uploads/2017/08/cctv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arliament.uk/globalassets/documents/post/pn175.pdf" TargetMode="External"/><Relationship Id="rId12" Type="http://schemas.openxmlformats.org/officeDocument/2006/relationships/hyperlink" Target="https://videosurveillance.blog.gov.uk/2018/07/30/an-ethical-approach-to-automated-facial-recogni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rreyfire.co.uk/cctv-legislation/" TargetMode="External"/><Relationship Id="rId11" Type="http://schemas.openxmlformats.org/officeDocument/2006/relationships/hyperlink" Target="https://assets.publishing.service.gov.uk/government/uploads/system/uploads/attachment_data/file/781745/Facial_Recognition_Briefing_BFEG_February_2019.pdf" TargetMode="External"/><Relationship Id="rId5" Type="http://schemas.openxmlformats.org/officeDocument/2006/relationships/hyperlink" Target="https://www.caughtoncamera.net/news/cctv-legal-requirements-cctv-laws-explained/" TargetMode="External"/><Relationship Id="rId10" Type="http://schemas.openxmlformats.org/officeDocument/2006/relationships/hyperlink" Target="https://assets.publishing.service.gov.uk/government/uploads/system/uploads/attachment_data/file/786392/AFR_police_guidance_of_PoFA_V1_March_2019.pdf" TargetMode="External"/><Relationship Id="rId4" Type="http://schemas.openxmlformats.org/officeDocument/2006/relationships/hyperlink" Target="https://iep.utm.edu/surv-eth/" TargetMode="External"/><Relationship Id="rId9" Type="http://schemas.openxmlformats.org/officeDocument/2006/relationships/hyperlink" Target="https://ico.org.uk/media/1542/cctv-code-of-practic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Phillips</dc:creator>
  <cp:keywords/>
  <dc:description/>
  <cp:lastModifiedBy>James Phillips</cp:lastModifiedBy>
  <cp:revision>2</cp:revision>
  <dcterms:created xsi:type="dcterms:W3CDTF">2020-11-29T12:34:00Z</dcterms:created>
  <dcterms:modified xsi:type="dcterms:W3CDTF">2020-11-29T16:01:00Z</dcterms:modified>
</cp:coreProperties>
</file>