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1"/>
        </w:rPr>
        <w:t xml:space="preserve">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למסמכי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1"/>
        </w:rPr>
        <w:t xml:space="preserve">מבוא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חותמים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והטבעת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1"/>
        </w:rPr>
        <w:t xml:space="preserve">ראה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Miro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המצורף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החתום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1"/>
        </w:rPr>
        <w:t xml:space="preserve">טכנולוגיות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וכלים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1"/>
              </w:rPr>
              <w:t xml:space="preserve">רכיב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1"/>
              </w:rPr>
              <w:t xml:space="preserve">טכנולוגיה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כלי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להעלאת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החתימה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Node.js (Express)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להעלאה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המרה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חתימה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ושליחת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מייל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1"/>
              </w:rPr>
              <w:t xml:space="preserve">המרת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LibreOffice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1"/>
              </w:rPr>
              <w:t xml:space="preserve">המרת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PDF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באמצעות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פקודה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1"/>
              </w:rPr>
              <w:t xml:space="preserve">הטבעת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חתימה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pdf-lib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חתימה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ותאריך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למסמך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PDF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1"/>
              </w:rPr>
              <w:t xml:space="preserve">שליחת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מייל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nodemailer 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1"/>
              </w:rPr>
              <w:t xml:space="preserve">שליחת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החתום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מצורף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1"/>
              </w:rPr>
              <w:t xml:space="preserve">חתימה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גרפית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react-signature-canvas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1"/>
              </w:rPr>
              <w:t xml:space="preserve">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לחתום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העכבר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מגע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ייחודי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חותם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1"/>
        </w:rPr>
        <w:t xml:space="preserve">החותם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לקישור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1"/>
        </w:rPr>
        <w:t xml:space="preserve">מטביע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והתאריך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1"/>
        </w:rPr>
        <w:t xml:space="preserve">סיכום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7000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00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5LLY/EjdA65+LDjZ7PB8SvI00g==">CgMxLjA4AHIhMVRXN0t5WWkxSWlpQ2g0OHprb1BEeGE4WXFuVDVacjVo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