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36" w:rsidRDefault="00564B18">
      <w:pPr>
        <w:rPr>
          <w:rFonts w:ascii="Roboto" w:eastAsia="Roboto" w:hAnsi="Roboto" w:cs="Roboto"/>
          <w:b/>
          <w:sz w:val="48"/>
          <w:szCs w:val="48"/>
        </w:rPr>
      </w:pPr>
      <w:r>
        <w:rPr>
          <w:rFonts w:ascii="Roboto" w:eastAsia="Roboto" w:hAnsi="Roboto" w:cs="Roboto"/>
          <w:b/>
          <w:sz w:val="48"/>
          <w:szCs w:val="48"/>
        </w:rPr>
        <w:t>NOAA Ship THOMAS JEFFERSON Procedure Document</w:t>
      </w:r>
    </w:p>
    <w:p w:rsidR="003A6836" w:rsidRDefault="003A6836">
      <w:pPr>
        <w:rPr>
          <w:rFonts w:ascii="Roboto" w:eastAsia="Roboto" w:hAnsi="Roboto" w:cs="Roboto"/>
          <w:sz w:val="48"/>
          <w:szCs w:val="48"/>
        </w:rPr>
      </w:pPr>
    </w:p>
    <w:p w:rsidR="003A6836" w:rsidRDefault="00564B18">
      <w:pPr>
        <w:rPr>
          <w:rFonts w:ascii="Roboto" w:eastAsia="Roboto" w:hAnsi="Roboto" w:cs="Roboto"/>
          <w:sz w:val="28"/>
          <w:szCs w:val="28"/>
        </w:rPr>
      </w:pPr>
      <w:r>
        <w:rPr>
          <w:rFonts w:ascii="Roboto" w:eastAsia="Roboto" w:hAnsi="Roboto" w:cs="Roboto"/>
          <w:sz w:val="28"/>
          <w:szCs w:val="28"/>
        </w:rPr>
        <w:t xml:space="preserve">Procedure: </w:t>
      </w:r>
      <w:proofErr w:type="spellStart"/>
      <w:r>
        <w:rPr>
          <w:rFonts w:ascii="Roboto" w:eastAsia="Roboto" w:hAnsi="Roboto" w:cs="Roboto"/>
          <w:sz w:val="28"/>
          <w:szCs w:val="28"/>
        </w:rPr>
        <w:t>Velodyne</w:t>
      </w:r>
      <w:proofErr w:type="spellEnd"/>
      <w:r>
        <w:rPr>
          <w:rFonts w:ascii="Roboto" w:eastAsia="Roboto" w:hAnsi="Roboto" w:cs="Roboto"/>
          <w:sz w:val="28"/>
          <w:szCs w:val="28"/>
        </w:rPr>
        <w:t xml:space="preserve"> LP-16 LiDAR Patch Test</w:t>
      </w:r>
    </w:p>
    <w:p w:rsidR="003A6836" w:rsidRDefault="003A6836">
      <w:pPr>
        <w:rPr>
          <w:rFonts w:ascii="Roboto" w:eastAsia="Roboto" w:hAnsi="Roboto" w:cs="Roboto"/>
          <w:sz w:val="28"/>
          <w:szCs w:val="28"/>
        </w:rPr>
      </w:pPr>
    </w:p>
    <w:p w:rsidR="003A6836" w:rsidRDefault="00564B18">
      <w:pPr>
        <w:rPr>
          <w:rFonts w:ascii="Roboto" w:eastAsia="Roboto" w:hAnsi="Roboto" w:cs="Roboto"/>
          <w:b/>
          <w:sz w:val="28"/>
          <w:szCs w:val="28"/>
        </w:rPr>
      </w:pPr>
      <w:r>
        <w:rPr>
          <w:rFonts w:ascii="Roboto" w:eastAsia="Roboto" w:hAnsi="Roboto" w:cs="Roboto"/>
          <w:b/>
          <w:sz w:val="28"/>
          <w:szCs w:val="28"/>
        </w:rPr>
        <w:t>PROCEDURE TEMPLATE</w:t>
      </w:r>
    </w:p>
    <w:p w:rsidR="003A6836" w:rsidRDefault="003A6836">
      <w:pPr>
        <w:rPr>
          <w:rFonts w:ascii="Roboto" w:eastAsia="Roboto" w:hAnsi="Roboto" w:cs="Roboto"/>
          <w:sz w:val="28"/>
          <w:szCs w:val="28"/>
        </w:rPr>
      </w:pPr>
    </w:p>
    <w:p w:rsidR="003A6836" w:rsidRDefault="00564B18">
      <w:pPr>
        <w:rPr>
          <w:rFonts w:ascii="Roboto" w:eastAsia="Roboto" w:hAnsi="Roboto" w:cs="Roboto"/>
          <w:sz w:val="28"/>
          <w:szCs w:val="28"/>
        </w:rPr>
      </w:pPr>
      <w:proofErr w:type="gramStart"/>
      <w:r>
        <w:rPr>
          <w:rFonts w:ascii="Roboto" w:eastAsia="Roboto" w:hAnsi="Roboto" w:cs="Roboto"/>
          <w:sz w:val="28"/>
          <w:szCs w:val="28"/>
        </w:rPr>
        <w:t>Creation  Date</w:t>
      </w:r>
      <w:proofErr w:type="gramEnd"/>
      <w:r>
        <w:rPr>
          <w:rFonts w:ascii="Roboto" w:eastAsia="Roboto" w:hAnsi="Roboto" w:cs="Roboto"/>
          <w:sz w:val="28"/>
          <w:szCs w:val="28"/>
        </w:rPr>
        <w:t>:</w:t>
      </w:r>
    </w:p>
    <w:p w:rsidR="003A6836" w:rsidRDefault="003A6836">
      <w:pPr>
        <w:rPr>
          <w:rFonts w:ascii="Roboto" w:eastAsia="Roboto" w:hAnsi="Roboto" w:cs="Roboto"/>
          <w:sz w:val="28"/>
          <w:szCs w:val="28"/>
        </w:rPr>
      </w:pPr>
    </w:p>
    <w:p w:rsidR="003A6836" w:rsidRDefault="00564B18">
      <w:pPr>
        <w:rPr>
          <w:rFonts w:ascii="Roboto" w:eastAsia="Roboto" w:hAnsi="Roboto" w:cs="Roboto"/>
          <w:b/>
          <w:sz w:val="28"/>
          <w:szCs w:val="28"/>
        </w:rPr>
      </w:pPr>
      <w:r>
        <w:rPr>
          <w:rFonts w:ascii="Roboto" w:eastAsia="Roboto" w:hAnsi="Roboto" w:cs="Roboto"/>
          <w:b/>
          <w:sz w:val="28"/>
          <w:szCs w:val="28"/>
        </w:rPr>
        <w:t>20190620</w:t>
      </w:r>
    </w:p>
    <w:p w:rsidR="003A6836" w:rsidRDefault="003A6836">
      <w:pPr>
        <w:rPr>
          <w:rFonts w:ascii="Roboto" w:eastAsia="Roboto" w:hAnsi="Roboto" w:cs="Roboto"/>
          <w:sz w:val="28"/>
          <w:szCs w:val="28"/>
        </w:rPr>
      </w:pPr>
    </w:p>
    <w:p w:rsidR="003A6836" w:rsidRDefault="00564B18">
      <w:pPr>
        <w:rPr>
          <w:rFonts w:ascii="Roboto" w:eastAsia="Roboto" w:hAnsi="Roboto" w:cs="Roboto"/>
          <w:sz w:val="28"/>
          <w:szCs w:val="28"/>
        </w:rPr>
      </w:pPr>
      <w:r>
        <w:rPr>
          <w:rFonts w:ascii="Roboto" w:eastAsia="Roboto" w:hAnsi="Roboto" w:cs="Roboto"/>
          <w:sz w:val="28"/>
          <w:szCs w:val="28"/>
        </w:rPr>
        <w:t xml:space="preserve">Revision Date: </w:t>
      </w:r>
    </w:p>
    <w:p w:rsidR="003A6836" w:rsidRDefault="003A6836">
      <w:pPr>
        <w:rPr>
          <w:rFonts w:ascii="Roboto" w:eastAsia="Roboto" w:hAnsi="Roboto" w:cs="Roboto"/>
          <w:sz w:val="28"/>
          <w:szCs w:val="28"/>
        </w:rPr>
      </w:pPr>
    </w:p>
    <w:p w:rsidR="003A6836" w:rsidRDefault="00564B18">
      <w:pPr>
        <w:rPr>
          <w:rFonts w:ascii="Roboto" w:eastAsia="Roboto" w:hAnsi="Roboto" w:cs="Roboto"/>
          <w:b/>
          <w:sz w:val="28"/>
          <w:szCs w:val="28"/>
        </w:rPr>
      </w:pPr>
      <w:r>
        <w:rPr>
          <w:rFonts w:ascii="Roboto" w:eastAsia="Roboto" w:hAnsi="Roboto" w:cs="Roboto"/>
          <w:b/>
          <w:sz w:val="28"/>
          <w:szCs w:val="28"/>
        </w:rPr>
        <w:t>20200825</w:t>
      </w:r>
    </w:p>
    <w:p w:rsidR="003A6836" w:rsidRDefault="003A6836">
      <w:pPr>
        <w:tabs>
          <w:tab w:val="left" w:pos="5220"/>
          <w:tab w:val="left" w:pos="10800"/>
          <w:tab w:val="left" w:pos="-1440"/>
        </w:tabs>
        <w:rPr>
          <w:rFonts w:ascii="Roboto" w:eastAsia="Roboto" w:hAnsi="Roboto" w:cs="Roboto"/>
          <w:sz w:val="28"/>
          <w:szCs w:val="28"/>
        </w:rPr>
      </w:pPr>
    </w:p>
    <w:p w:rsidR="003A6836" w:rsidRDefault="00564B18">
      <w:pPr>
        <w:tabs>
          <w:tab w:val="left" w:pos="5220"/>
          <w:tab w:val="left" w:pos="10800"/>
          <w:tab w:val="left" w:pos="-1440"/>
        </w:tabs>
        <w:rPr>
          <w:rFonts w:ascii="Roboto" w:eastAsia="Roboto" w:hAnsi="Roboto" w:cs="Roboto"/>
          <w:sz w:val="28"/>
          <w:szCs w:val="28"/>
        </w:rPr>
      </w:pPr>
      <w:r>
        <w:rPr>
          <w:rFonts w:ascii="Roboto" w:eastAsia="Roboto" w:hAnsi="Roboto" w:cs="Roboto"/>
          <w:sz w:val="28"/>
          <w:szCs w:val="28"/>
        </w:rPr>
        <w:t xml:space="preserve">Procedure Number: </w:t>
      </w:r>
      <w:r>
        <w:rPr>
          <w:rFonts w:ascii="Roboto" w:eastAsia="Roboto" w:hAnsi="Roboto" w:cs="Roboto"/>
          <w:sz w:val="28"/>
          <w:szCs w:val="28"/>
        </w:rPr>
        <w:tab/>
      </w:r>
    </w:p>
    <w:p w:rsidR="003A6836" w:rsidRDefault="003A6836">
      <w:pPr>
        <w:tabs>
          <w:tab w:val="left" w:pos="5220"/>
        </w:tabs>
        <w:rPr>
          <w:rFonts w:ascii="Roboto" w:eastAsia="Roboto" w:hAnsi="Roboto" w:cs="Roboto"/>
          <w:b/>
          <w:sz w:val="28"/>
          <w:szCs w:val="28"/>
        </w:rPr>
      </w:pPr>
    </w:p>
    <w:p w:rsidR="003A6836" w:rsidRDefault="00564B18">
      <w:pPr>
        <w:tabs>
          <w:tab w:val="left" w:pos="5220"/>
        </w:tabs>
        <w:rPr>
          <w:rFonts w:ascii="Roboto" w:eastAsia="Roboto" w:hAnsi="Roboto" w:cs="Roboto"/>
          <w:b/>
          <w:sz w:val="28"/>
          <w:szCs w:val="28"/>
        </w:rPr>
      </w:pPr>
      <w:r>
        <w:rPr>
          <w:rFonts w:ascii="Roboto" w:eastAsia="Roboto" w:hAnsi="Roboto" w:cs="Roboto"/>
          <w:b/>
          <w:sz w:val="28"/>
          <w:szCs w:val="28"/>
        </w:rPr>
        <w:t>TBD</w:t>
      </w:r>
    </w:p>
    <w:p w:rsidR="003A6836" w:rsidRDefault="003A6836">
      <w:pPr>
        <w:tabs>
          <w:tab w:val="left" w:pos="5220"/>
        </w:tabs>
        <w:rPr>
          <w:rFonts w:ascii="Roboto" w:eastAsia="Roboto" w:hAnsi="Roboto" w:cs="Roboto"/>
          <w:sz w:val="28"/>
          <w:szCs w:val="28"/>
        </w:rPr>
      </w:pPr>
      <w:bookmarkStart w:id="0" w:name="_GoBack"/>
      <w:bookmarkEnd w:id="0"/>
    </w:p>
    <w:p w:rsidR="003A6836" w:rsidRDefault="00564B18">
      <w:pPr>
        <w:tabs>
          <w:tab w:val="left" w:pos="5220"/>
        </w:tabs>
        <w:rPr>
          <w:rFonts w:ascii="Roboto" w:eastAsia="Roboto" w:hAnsi="Roboto" w:cs="Roboto"/>
          <w:sz w:val="28"/>
          <w:szCs w:val="28"/>
        </w:rPr>
      </w:pPr>
      <w:r>
        <w:rPr>
          <w:rFonts w:ascii="Roboto" w:eastAsia="Roboto" w:hAnsi="Roboto" w:cs="Roboto"/>
          <w:sz w:val="28"/>
          <w:szCs w:val="28"/>
        </w:rPr>
        <w:t xml:space="preserve">Approved: </w:t>
      </w:r>
    </w:p>
    <w:p w:rsidR="003A6836" w:rsidRDefault="003A6836">
      <w:pPr>
        <w:tabs>
          <w:tab w:val="left" w:pos="5220"/>
        </w:tabs>
        <w:rPr>
          <w:rFonts w:ascii="Roboto" w:eastAsia="Roboto" w:hAnsi="Roboto" w:cs="Roboto"/>
          <w:sz w:val="28"/>
          <w:szCs w:val="28"/>
        </w:rPr>
      </w:pPr>
    </w:p>
    <w:p w:rsidR="003A6836" w:rsidRDefault="00564B18">
      <w:pPr>
        <w:tabs>
          <w:tab w:val="left" w:pos="5220"/>
        </w:tabs>
        <w:rPr>
          <w:rFonts w:ascii="Roboto" w:eastAsia="Roboto" w:hAnsi="Roboto" w:cs="Roboto"/>
          <w:b/>
          <w:sz w:val="28"/>
          <w:szCs w:val="28"/>
        </w:rPr>
      </w:pPr>
      <w:r>
        <w:rPr>
          <w:rFonts w:ascii="Roboto" w:eastAsia="Roboto" w:hAnsi="Roboto" w:cs="Roboto"/>
          <w:b/>
          <w:sz w:val="28"/>
          <w:szCs w:val="28"/>
        </w:rPr>
        <w:t>TBD</w:t>
      </w:r>
    </w:p>
    <w:p w:rsidR="003A6836" w:rsidRDefault="003A6836">
      <w:pPr>
        <w:tabs>
          <w:tab w:val="left" w:pos="5130"/>
        </w:tabs>
        <w:rPr>
          <w:rFonts w:ascii="Roboto" w:eastAsia="Roboto" w:hAnsi="Roboto" w:cs="Roboto"/>
        </w:rPr>
      </w:pPr>
    </w:p>
    <w:p w:rsidR="003A6836" w:rsidRDefault="00564B18">
      <w:pPr>
        <w:rPr>
          <w:rFonts w:ascii="Roboto" w:eastAsia="Roboto" w:hAnsi="Roboto" w:cs="Roboto"/>
        </w:rPr>
      </w:pPr>
      <w:r>
        <w:br w:type="page"/>
      </w:r>
    </w:p>
    <w:p w:rsidR="003A6836" w:rsidRDefault="00564B18">
      <w:pPr>
        <w:pStyle w:val="Heading1"/>
      </w:pPr>
      <w:bookmarkStart w:id="1" w:name="_3b0tr5wjvz40" w:colFirst="0" w:colLast="0"/>
      <w:bookmarkEnd w:id="1"/>
      <w:r>
        <w:lastRenderedPageBreak/>
        <w:t>1. Overview and Scope</w:t>
      </w:r>
    </w:p>
    <w:p w:rsidR="003A6836" w:rsidRDefault="003A6836">
      <w:pPr>
        <w:rPr>
          <w:rFonts w:ascii="Roboto" w:eastAsia="Roboto" w:hAnsi="Roboto" w:cs="Roboto"/>
        </w:rPr>
      </w:pPr>
    </w:p>
    <w:p w:rsidR="003A6836" w:rsidRDefault="00564B18">
      <w:pPr>
        <w:rPr>
          <w:rFonts w:ascii="Roboto" w:eastAsia="Roboto" w:hAnsi="Roboto" w:cs="Roboto"/>
        </w:rPr>
      </w:pPr>
      <w:r>
        <w:rPr>
          <w:rFonts w:ascii="Roboto" w:eastAsia="Roboto" w:hAnsi="Roboto" w:cs="Roboto"/>
        </w:rPr>
        <w:t xml:space="preserve">Following the installation of a </w:t>
      </w:r>
      <w:proofErr w:type="spellStart"/>
      <w:r>
        <w:rPr>
          <w:rFonts w:ascii="Roboto" w:eastAsia="Roboto" w:hAnsi="Roboto" w:cs="Roboto"/>
        </w:rPr>
        <w:t>Velodyne</w:t>
      </w:r>
      <w:proofErr w:type="spellEnd"/>
      <w:r>
        <w:rPr>
          <w:rFonts w:ascii="Roboto" w:eastAsia="Roboto" w:hAnsi="Roboto" w:cs="Roboto"/>
        </w:rPr>
        <w:t xml:space="preserve"> LP-16 LiDAR puck, a patch test needs to be completed to determine pitch, roll, yaw, and timing offsets that need to be applied in </w:t>
      </w:r>
      <w:proofErr w:type="spellStart"/>
      <w:r>
        <w:rPr>
          <w:rFonts w:ascii="Roboto" w:eastAsia="Roboto" w:hAnsi="Roboto" w:cs="Roboto"/>
        </w:rPr>
        <w:t>Hypack</w:t>
      </w:r>
      <w:proofErr w:type="spellEnd"/>
      <w:r>
        <w:rPr>
          <w:rFonts w:ascii="Roboto" w:eastAsia="Roboto" w:hAnsi="Roboto" w:cs="Roboto"/>
        </w:rPr>
        <w:t xml:space="preserve"> for acquisition. </w:t>
      </w:r>
    </w:p>
    <w:p w:rsidR="003A6836" w:rsidRDefault="00564B18">
      <w:pPr>
        <w:pStyle w:val="Heading1"/>
      </w:pPr>
      <w:bookmarkStart w:id="2" w:name="_yg1zpwwy3tdz" w:colFirst="0" w:colLast="0"/>
      <w:bookmarkEnd w:id="2"/>
      <w:r>
        <w:t xml:space="preserve">2. Procedure Inputs and Outputs </w:t>
      </w:r>
    </w:p>
    <w:p w:rsidR="003A6836" w:rsidRDefault="003A6836">
      <w:pPr>
        <w:rPr>
          <w:rFonts w:ascii="Roboto" w:eastAsia="Roboto" w:hAnsi="Roboto" w:cs="Roboto"/>
        </w:rPr>
      </w:pPr>
    </w:p>
    <w:p w:rsidR="003A6836" w:rsidRDefault="00564B18">
      <w:pPr>
        <w:rPr>
          <w:rFonts w:ascii="Roboto" w:eastAsia="Roboto" w:hAnsi="Roboto" w:cs="Roboto"/>
        </w:rPr>
      </w:pPr>
      <w:r>
        <w:rPr>
          <w:rFonts w:ascii="Roboto" w:eastAsia="Roboto" w:hAnsi="Roboto" w:cs="Roboto"/>
        </w:rPr>
        <w:t xml:space="preserve">Inputs: </w:t>
      </w:r>
    </w:p>
    <w:p w:rsidR="003A6836" w:rsidRDefault="003A6836">
      <w:pPr>
        <w:rPr>
          <w:rFonts w:ascii="Roboto" w:eastAsia="Roboto" w:hAnsi="Roboto" w:cs="Roboto"/>
        </w:rPr>
      </w:pPr>
    </w:p>
    <w:p w:rsidR="003A6836" w:rsidRDefault="00564B18">
      <w:pPr>
        <w:rPr>
          <w:rFonts w:ascii="Roboto" w:eastAsia="Roboto" w:hAnsi="Roboto" w:cs="Roboto"/>
        </w:rPr>
      </w:pPr>
      <w:r>
        <w:rPr>
          <w:rFonts w:ascii="Roboto" w:eastAsia="Roboto" w:hAnsi="Roboto" w:cs="Roboto"/>
        </w:rPr>
        <w:t xml:space="preserve">Four (4) lines of LiDAR data collected from </w:t>
      </w:r>
      <w:proofErr w:type="spellStart"/>
      <w:r>
        <w:rPr>
          <w:rFonts w:ascii="Roboto" w:eastAsia="Roboto" w:hAnsi="Roboto" w:cs="Roboto"/>
        </w:rPr>
        <w:t>Hypack</w:t>
      </w:r>
      <w:proofErr w:type="spellEnd"/>
      <w:r>
        <w:rPr>
          <w:rFonts w:ascii="Roboto" w:eastAsia="Roboto" w:hAnsi="Roboto" w:cs="Roboto"/>
        </w:rPr>
        <w:t>.</w:t>
      </w:r>
    </w:p>
    <w:p w:rsidR="003A6836" w:rsidRDefault="003A6836">
      <w:pPr>
        <w:rPr>
          <w:rFonts w:ascii="Roboto" w:eastAsia="Roboto" w:hAnsi="Roboto" w:cs="Roboto"/>
        </w:rPr>
      </w:pPr>
    </w:p>
    <w:p w:rsidR="003A6836" w:rsidRDefault="00564B18">
      <w:pPr>
        <w:rPr>
          <w:rFonts w:ascii="Roboto" w:eastAsia="Roboto" w:hAnsi="Roboto" w:cs="Roboto"/>
        </w:rPr>
      </w:pPr>
      <w:r>
        <w:rPr>
          <w:rFonts w:ascii="Roboto" w:eastAsia="Roboto" w:hAnsi="Roboto" w:cs="Roboto"/>
        </w:rPr>
        <w:t xml:space="preserve">Outputs: </w:t>
      </w:r>
    </w:p>
    <w:p w:rsidR="003A6836" w:rsidRDefault="003A6836">
      <w:pPr>
        <w:rPr>
          <w:rFonts w:ascii="Roboto" w:eastAsia="Roboto" w:hAnsi="Roboto" w:cs="Roboto"/>
        </w:rPr>
      </w:pPr>
    </w:p>
    <w:p w:rsidR="003A6836" w:rsidRDefault="00564B18">
      <w:pPr>
        <w:rPr>
          <w:rFonts w:ascii="Roboto" w:eastAsia="Roboto" w:hAnsi="Roboto" w:cs="Roboto"/>
        </w:rPr>
      </w:pPr>
      <w:r>
        <w:rPr>
          <w:rFonts w:ascii="Roboto" w:eastAsia="Roboto" w:hAnsi="Roboto" w:cs="Roboto"/>
        </w:rPr>
        <w:t xml:space="preserve">Yaw, pitch, roll, and GPS Latency corrector values. </w:t>
      </w:r>
    </w:p>
    <w:p w:rsidR="003A6836" w:rsidRDefault="00564B18">
      <w:pPr>
        <w:pStyle w:val="Heading1"/>
        <w:rPr>
          <w:rFonts w:ascii="Roboto" w:eastAsia="Roboto" w:hAnsi="Roboto" w:cs="Roboto"/>
        </w:rPr>
      </w:pPr>
      <w:bookmarkStart w:id="3" w:name="_mk82wywbyjw9" w:colFirst="0" w:colLast="0"/>
      <w:bookmarkEnd w:id="3"/>
      <w:r>
        <w:t>3. Procedure</w:t>
      </w:r>
    </w:p>
    <w:p w:rsidR="003A6836" w:rsidRDefault="003A6836">
      <w:pPr>
        <w:rPr>
          <w:rFonts w:ascii="Roboto" w:eastAsia="Roboto" w:hAnsi="Roboto" w:cs="Roboto"/>
        </w:rPr>
      </w:pPr>
    </w:p>
    <w:tbl>
      <w:tblPr>
        <w:tblStyle w:val="a"/>
        <w:tblW w:w="99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
        <w:gridCol w:w="9775"/>
      </w:tblGrid>
      <w:tr w:rsidR="003A6836">
        <w:trPr>
          <w:trHeight w:val="360"/>
        </w:trPr>
        <w:tc>
          <w:tcPr>
            <w:tcW w:w="9976" w:type="dxa"/>
            <w:gridSpan w:val="2"/>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b/>
                <w:sz w:val="20"/>
                <w:szCs w:val="20"/>
              </w:rPr>
              <w:t>Planning</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b/>
                <w:sz w:val="20"/>
                <w:szCs w:val="20"/>
              </w:rPr>
              <w:t>Choose an object for patch testing</w:t>
            </w:r>
          </w:p>
        </w:tc>
      </w:tr>
      <w:tr w:rsidR="003A6836">
        <w:trPr>
          <w:trHeight w:val="1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 xml:space="preserve">Locate an object which will allow for 4 lines of data to be collected on all sides in a square pattern. The object should be substantial with </w:t>
            </w:r>
            <w:proofErr w:type="spellStart"/>
            <w:r>
              <w:rPr>
                <w:sz w:val="20"/>
                <w:szCs w:val="20"/>
              </w:rPr>
              <w:t>well defined</w:t>
            </w:r>
            <w:proofErr w:type="spellEnd"/>
            <w:r>
              <w:rPr>
                <w:sz w:val="20"/>
                <w:szCs w:val="20"/>
              </w:rPr>
              <w:t xml:space="preserve"> edges. Rectangular or circular objects work best. Some examples are pictured below.</w:t>
            </w:r>
          </w:p>
          <w:p w:rsidR="003A6836" w:rsidRDefault="00564B18">
            <w:pPr>
              <w:rPr>
                <w:b/>
                <w:color w:val="FF0000"/>
                <w:sz w:val="20"/>
                <w:szCs w:val="20"/>
              </w:rPr>
            </w:pPr>
            <w:r>
              <w:rPr>
                <w:noProof/>
                <w:sz w:val="20"/>
                <w:szCs w:val="20"/>
                <w:lang w:val="en-US"/>
              </w:rPr>
              <w:drawing>
                <wp:inline distT="114300" distB="114300" distL="114300" distR="114300">
                  <wp:extent cx="1757363" cy="21275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757363" cy="2127593"/>
                          </a:xfrm>
                          <a:prstGeom prst="rect">
                            <a:avLst/>
                          </a:prstGeom>
                          <a:ln/>
                        </pic:spPr>
                      </pic:pic>
                    </a:graphicData>
                  </a:graphic>
                </wp:inline>
              </w:drawing>
            </w:r>
            <w:r>
              <w:rPr>
                <w:b/>
                <w:color w:val="FF0000"/>
                <w:sz w:val="20"/>
                <w:szCs w:val="20"/>
              </w:rPr>
              <w:t xml:space="preserve">***I would like </w:t>
            </w:r>
            <w:r>
              <w:rPr>
                <w:b/>
                <w:color w:val="FF0000"/>
                <w:sz w:val="20"/>
                <w:szCs w:val="20"/>
              </w:rPr>
              <w:t>to get a pic of the object the next we go by***</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b/>
                <w:sz w:val="20"/>
                <w:szCs w:val="20"/>
              </w:rPr>
            </w:pPr>
            <w:r>
              <w:rPr>
                <w:b/>
                <w:sz w:val="20"/>
                <w:szCs w:val="20"/>
              </w:rPr>
              <w:t>Line Planning</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 xml:space="preserve">Create a line plan consisting of 4 lines in a square pattern around the object. Lines should be placed 30-60 meters from the object. Lines will be run in a direction that places the object to starboard. </w:t>
            </w:r>
          </w:p>
          <w:p w:rsidR="003A6836" w:rsidRDefault="00564B18">
            <w:pPr>
              <w:rPr>
                <w:sz w:val="20"/>
                <w:szCs w:val="20"/>
              </w:rPr>
            </w:pPr>
            <w:r>
              <w:rPr>
                <w:noProof/>
                <w:sz w:val="20"/>
                <w:szCs w:val="20"/>
                <w:lang w:val="en-US"/>
              </w:rPr>
              <w:lastRenderedPageBreak/>
              <w:drawing>
                <wp:inline distT="114300" distB="114300" distL="114300" distR="114300">
                  <wp:extent cx="5743575" cy="3695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43575" cy="3695700"/>
                          </a:xfrm>
                          <a:prstGeom prst="rect">
                            <a:avLst/>
                          </a:prstGeom>
                          <a:ln/>
                        </pic:spPr>
                      </pic:pic>
                    </a:graphicData>
                  </a:graphic>
                </wp:inline>
              </w:drawing>
            </w:r>
          </w:p>
        </w:tc>
      </w:tr>
      <w:tr w:rsidR="003A6836">
        <w:trPr>
          <w:trHeight w:val="400"/>
        </w:trPr>
        <w:tc>
          <w:tcPr>
            <w:tcW w:w="9976" w:type="dxa"/>
            <w:gridSpan w:val="2"/>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b/>
                <w:sz w:val="20"/>
                <w:szCs w:val="20"/>
              </w:rPr>
            </w:pPr>
            <w:r>
              <w:rPr>
                <w:b/>
                <w:sz w:val="20"/>
                <w:szCs w:val="20"/>
              </w:rPr>
              <w:lastRenderedPageBreak/>
              <w:t>Acquisition</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 xml:space="preserve">Follow the line plan placing the object to starboard. Log the 4 lines of data through </w:t>
            </w:r>
            <w:proofErr w:type="spellStart"/>
            <w:r>
              <w:rPr>
                <w:sz w:val="20"/>
                <w:szCs w:val="20"/>
              </w:rPr>
              <w:t>Hypack</w:t>
            </w:r>
            <w:proofErr w:type="spellEnd"/>
            <w:r>
              <w:rPr>
                <w:sz w:val="20"/>
                <w:szCs w:val="20"/>
              </w:rPr>
              <w:t xml:space="preserve"> while maintaining a speed of approximately 6 knots. It is helpful to have the Real Time Cloud open to monitor LiDAR function for adequate data density and quality.</w:t>
            </w:r>
          </w:p>
        </w:tc>
      </w:tr>
      <w:tr w:rsidR="003A6836">
        <w:trPr>
          <w:trHeight w:val="400"/>
        </w:trPr>
        <w:tc>
          <w:tcPr>
            <w:tcW w:w="9976" w:type="dxa"/>
            <w:gridSpan w:val="2"/>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b/>
                <w:sz w:val="20"/>
                <w:szCs w:val="20"/>
              </w:rPr>
            </w:pPr>
            <w:r>
              <w:rPr>
                <w:b/>
                <w:sz w:val="20"/>
                <w:szCs w:val="20"/>
              </w:rPr>
              <w:t>Post-Acquisition Processing</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Open HYSWEEP Editor (64 bit)</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 xml:space="preserve">Choose Load Survey </w:t>
            </w:r>
            <w:r>
              <w:rPr>
                <w:noProof/>
                <w:sz w:val="20"/>
                <w:szCs w:val="20"/>
                <w:lang w:val="en-US"/>
              </w:rPr>
              <w:drawing>
                <wp:inline distT="114300" distB="114300" distL="114300" distR="114300">
                  <wp:extent cx="1003250" cy="96784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003250" cy="967842"/>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Open the HSX .LOG file</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 xml:space="preserve">Choose the 4 appropriate lines around the object. If you only have 4 lines in the survey, you can click Select All. Otherwise, highlight the appropriate lines and click Select. </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In the Read Time Parameters window, select Elevation Mode and adjust the Mat</w:t>
            </w:r>
            <w:r>
              <w:rPr>
                <w:sz w:val="20"/>
                <w:szCs w:val="20"/>
              </w:rPr>
              <w:t xml:space="preserve">rix Cells to be 0.1x0.1 by clicking the Edit button. </w:t>
            </w:r>
          </w:p>
          <w:p w:rsidR="003A6836" w:rsidRDefault="00564B18">
            <w:pPr>
              <w:rPr>
                <w:sz w:val="20"/>
                <w:szCs w:val="20"/>
              </w:rPr>
            </w:pPr>
            <w:r>
              <w:rPr>
                <w:noProof/>
                <w:sz w:val="20"/>
                <w:szCs w:val="20"/>
                <w:lang w:val="en-US"/>
              </w:rPr>
              <w:lastRenderedPageBreak/>
              <w:drawing>
                <wp:inline distT="114300" distB="114300" distL="114300" distR="114300">
                  <wp:extent cx="4881563" cy="2695788"/>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4881563" cy="269578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Check the Devices tab to confirm appropriate settings</w:t>
            </w:r>
          </w:p>
          <w:p w:rsidR="003A6836" w:rsidRDefault="00564B18">
            <w:pPr>
              <w:rPr>
                <w:sz w:val="20"/>
                <w:szCs w:val="20"/>
              </w:rPr>
            </w:pPr>
            <w:r>
              <w:rPr>
                <w:noProof/>
                <w:sz w:val="20"/>
                <w:szCs w:val="20"/>
                <w:lang w:val="en-US"/>
              </w:rPr>
              <w:drawing>
                <wp:inline distT="114300" distB="114300" distL="114300" distR="114300">
                  <wp:extent cx="4891088" cy="223059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891088" cy="2230595"/>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Check the heave settings in the Processing tab</w:t>
            </w:r>
          </w:p>
          <w:p w:rsidR="003A6836" w:rsidRDefault="00564B18">
            <w:pPr>
              <w:rPr>
                <w:sz w:val="20"/>
                <w:szCs w:val="20"/>
              </w:rPr>
            </w:pPr>
            <w:r>
              <w:rPr>
                <w:noProof/>
                <w:sz w:val="20"/>
                <w:szCs w:val="20"/>
                <w:lang w:val="en-US"/>
              </w:rPr>
              <w:drawing>
                <wp:inline distT="114300" distB="114300" distL="114300" distR="114300">
                  <wp:extent cx="4870546" cy="2166938"/>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870546" cy="216693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Click OK when finished.</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You now have an opportunity to view and edit ancillary data (vessel speed, heave/tide, heading, pitch, roll) if necessary.</w:t>
            </w:r>
          </w:p>
          <w:p w:rsidR="003A6836" w:rsidRDefault="00564B18">
            <w:pPr>
              <w:rPr>
                <w:sz w:val="20"/>
                <w:szCs w:val="20"/>
              </w:rPr>
            </w:pPr>
            <w:r>
              <w:rPr>
                <w:noProof/>
                <w:sz w:val="20"/>
                <w:szCs w:val="20"/>
                <w:lang w:val="en-US"/>
              </w:rPr>
              <w:drawing>
                <wp:inline distT="114300" distB="114300" distL="114300" distR="114300">
                  <wp:extent cx="1631198" cy="351948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31198" cy="351948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 xml:space="preserve">Once finished viewing/editing ancillary data, click the Stage 2 (depth editing) button. </w:t>
            </w:r>
          </w:p>
          <w:p w:rsidR="003A6836" w:rsidRDefault="00564B18">
            <w:pPr>
              <w:rPr>
                <w:sz w:val="20"/>
                <w:szCs w:val="20"/>
              </w:rPr>
            </w:pPr>
            <w:r>
              <w:rPr>
                <w:noProof/>
                <w:sz w:val="20"/>
                <w:szCs w:val="20"/>
                <w:lang w:val="en-US"/>
              </w:rPr>
              <w:drawing>
                <wp:inline distT="114300" distB="114300" distL="114300" distR="114300">
                  <wp:extent cx="2424113" cy="1264002"/>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24113" cy="1264002"/>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You will now see a matrix of the points collected by the LiDAR. You can clearly see the object as well as noise from the launch wake. Take some time to do some data cleaning to eliminate noise and other objects that are not of interest. There are lasso too</w:t>
            </w:r>
            <w:r>
              <w:rPr>
                <w:sz w:val="20"/>
                <w:szCs w:val="20"/>
              </w:rPr>
              <w:t xml:space="preserve">ls and fast delete options to help with this process. </w:t>
            </w:r>
          </w:p>
          <w:p w:rsidR="003A6836" w:rsidRDefault="00564B18">
            <w:pPr>
              <w:rPr>
                <w:sz w:val="20"/>
                <w:szCs w:val="20"/>
              </w:rPr>
            </w:pPr>
            <w:r>
              <w:rPr>
                <w:noProof/>
                <w:sz w:val="20"/>
                <w:szCs w:val="20"/>
                <w:lang w:val="en-US"/>
              </w:rPr>
              <w:drawing>
                <wp:inline distT="114300" distB="114300" distL="114300" distR="114300">
                  <wp:extent cx="2005013" cy="176560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005013" cy="176560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Before cleaning:</w:t>
            </w:r>
          </w:p>
          <w:p w:rsidR="003A6836" w:rsidRDefault="00564B18">
            <w:pPr>
              <w:rPr>
                <w:sz w:val="20"/>
                <w:szCs w:val="20"/>
              </w:rPr>
            </w:pPr>
            <w:r>
              <w:rPr>
                <w:noProof/>
                <w:sz w:val="20"/>
                <w:szCs w:val="20"/>
                <w:lang w:val="en-US"/>
              </w:rPr>
              <w:lastRenderedPageBreak/>
              <w:drawing>
                <wp:inline distT="114300" distB="114300" distL="114300" distR="114300">
                  <wp:extent cx="4738688" cy="343417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738688" cy="3434173"/>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After cleaning:</w:t>
            </w:r>
          </w:p>
          <w:p w:rsidR="003A6836" w:rsidRDefault="00564B18">
            <w:pPr>
              <w:rPr>
                <w:sz w:val="20"/>
                <w:szCs w:val="20"/>
              </w:rPr>
            </w:pPr>
            <w:r>
              <w:rPr>
                <w:noProof/>
                <w:sz w:val="20"/>
                <w:szCs w:val="20"/>
                <w:lang w:val="en-US"/>
              </w:rPr>
              <w:drawing>
                <wp:inline distT="114300" distB="114300" distL="114300" distR="114300">
                  <wp:extent cx="4652963" cy="3611254"/>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52963" cy="3611254"/>
                          </a:xfrm>
                          <a:prstGeom prst="rect">
                            <a:avLst/>
                          </a:prstGeom>
                          <a:ln/>
                        </pic:spPr>
                      </pic:pic>
                    </a:graphicData>
                  </a:graphic>
                </wp:inline>
              </w:drawing>
            </w:r>
          </w:p>
        </w:tc>
      </w:tr>
      <w:tr w:rsidR="003A6836">
        <w:trPr>
          <w:trHeight w:val="54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 xml:space="preserve">After you are finished cleaning, open a cloud window. Here you can control how you view your object- from the top (Map View), or from the side (Profile View). You will use both of these views while determining patch test values. </w:t>
            </w:r>
          </w:p>
          <w:p w:rsidR="003A6836" w:rsidRDefault="00564B18">
            <w:pPr>
              <w:rPr>
                <w:sz w:val="20"/>
                <w:szCs w:val="20"/>
              </w:rPr>
            </w:pPr>
            <w:r>
              <w:rPr>
                <w:noProof/>
                <w:sz w:val="20"/>
                <w:szCs w:val="20"/>
                <w:lang w:val="en-US"/>
              </w:rPr>
              <w:drawing>
                <wp:inline distT="114300" distB="114300" distL="114300" distR="114300">
                  <wp:extent cx="2667000" cy="1343025"/>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667000" cy="1343025"/>
                          </a:xfrm>
                          <a:prstGeom prst="rect">
                            <a:avLst/>
                          </a:prstGeom>
                          <a:ln/>
                        </pic:spPr>
                      </pic:pic>
                    </a:graphicData>
                  </a:graphic>
                </wp:inline>
              </w:drawing>
            </w:r>
          </w:p>
          <w:p w:rsidR="003A6836" w:rsidRDefault="00564B18">
            <w:pPr>
              <w:rPr>
                <w:sz w:val="20"/>
                <w:szCs w:val="20"/>
              </w:rPr>
            </w:pPr>
            <w:r>
              <w:rPr>
                <w:noProof/>
                <w:sz w:val="20"/>
                <w:szCs w:val="20"/>
                <w:lang w:val="en-US"/>
              </w:rPr>
              <w:drawing>
                <wp:inline distT="114300" distB="114300" distL="114300" distR="114300">
                  <wp:extent cx="5743575" cy="38227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743575" cy="3822700"/>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From here we can cle</w:t>
            </w:r>
            <w:r>
              <w:rPr>
                <w:sz w:val="20"/>
                <w:szCs w:val="20"/>
              </w:rPr>
              <w:t xml:space="preserve">arly see that some adjustments need to be made to bring the 4 sides of the object in to a rectangular shape. To start the process, click File, Read Parameters and choose the Devices tab. This is where you have the ability to change Patch Test Offsets. </w:t>
            </w:r>
          </w:p>
          <w:p w:rsidR="003A6836" w:rsidRDefault="00564B18">
            <w:pPr>
              <w:rPr>
                <w:sz w:val="20"/>
                <w:szCs w:val="20"/>
              </w:rPr>
            </w:pPr>
            <w:r>
              <w:rPr>
                <w:noProof/>
                <w:sz w:val="20"/>
                <w:szCs w:val="20"/>
                <w:lang w:val="en-US"/>
              </w:rPr>
              <w:drawing>
                <wp:inline distT="114300" distB="114300" distL="114300" distR="114300">
                  <wp:extent cx="4376738" cy="409366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376738" cy="4093665"/>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Click the Edit button to open the Patch Test Offsets window. Here is where you will enter values to start the trial-and-error process to determine final values. Work with one value at a time so that you can see the results of the change in the Cloud Windo</w:t>
            </w:r>
            <w:r>
              <w:rPr>
                <w:sz w:val="20"/>
                <w:szCs w:val="20"/>
              </w:rPr>
              <w:t xml:space="preserve">w. </w:t>
            </w:r>
          </w:p>
          <w:p w:rsidR="003A6836" w:rsidRDefault="00564B18">
            <w:pPr>
              <w:rPr>
                <w:sz w:val="20"/>
                <w:szCs w:val="20"/>
              </w:rPr>
            </w:pPr>
            <w:r>
              <w:rPr>
                <w:noProof/>
                <w:sz w:val="20"/>
                <w:szCs w:val="20"/>
                <w:lang w:val="en-US"/>
              </w:rPr>
              <w:drawing>
                <wp:inline distT="114300" distB="114300" distL="114300" distR="114300">
                  <wp:extent cx="4414838" cy="147685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414838" cy="1476850"/>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 xml:space="preserve">Click OK and OK again to close the Read Time Parameters. In order to see the changes in the Cloud Window, click the red Update Devices button. </w:t>
            </w:r>
          </w:p>
          <w:p w:rsidR="003A6836" w:rsidRDefault="00564B18">
            <w:pPr>
              <w:rPr>
                <w:sz w:val="20"/>
                <w:szCs w:val="20"/>
              </w:rPr>
            </w:pPr>
            <w:r>
              <w:rPr>
                <w:noProof/>
                <w:sz w:val="20"/>
                <w:szCs w:val="20"/>
                <w:lang w:val="en-US"/>
              </w:rPr>
              <w:drawing>
                <wp:inline distT="114300" distB="114300" distL="114300" distR="114300">
                  <wp:extent cx="1947542" cy="2852738"/>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47542" cy="285273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sz w:val="20"/>
                <w:szCs w:val="20"/>
              </w:rPr>
              <w:t>Note how the image changes in the Cloud Window. If you started with a positive number and the points move closer together, then you are heading in the right direction. If the points move farther apart, then try a negative number. Here we can see that an in</w:t>
            </w:r>
            <w:r>
              <w:rPr>
                <w:sz w:val="20"/>
                <w:szCs w:val="20"/>
              </w:rPr>
              <w:t xml:space="preserve">itial yaw value of 2 moved the sides of the rectangle closer together. </w:t>
            </w:r>
          </w:p>
          <w:p w:rsidR="003A6836" w:rsidRDefault="00564B18">
            <w:pPr>
              <w:rPr>
                <w:sz w:val="20"/>
                <w:szCs w:val="20"/>
              </w:rPr>
            </w:pPr>
            <w:r>
              <w:rPr>
                <w:noProof/>
                <w:sz w:val="20"/>
                <w:szCs w:val="20"/>
                <w:lang w:val="en-US"/>
              </w:rPr>
              <w:drawing>
                <wp:inline distT="114300" distB="114300" distL="114300" distR="114300">
                  <wp:extent cx="2700338" cy="258394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00338" cy="2583944"/>
                          </a:xfrm>
                          <a:prstGeom prst="rect">
                            <a:avLst/>
                          </a:prstGeom>
                          <a:ln/>
                        </pic:spPr>
                      </pic:pic>
                    </a:graphicData>
                  </a:graphic>
                </wp:inline>
              </w:drawing>
            </w:r>
            <w:r>
              <w:rPr>
                <w:noProof/>
                <w:sz w:val="20"/>
                <w:szCs w:val="20"/>
                <w:lang w:val="en-US"/>
              </w:rPr>
              <w:drawing>
                <wp:inline distT="114300" distB="114300" distL="114300" distR="114300">
                  <wp:extent cx="2881313" cy="2584566"/>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881313" cy="2584566"/>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Return to the Patch Test Offsets window and try different values for Yaw until you are satisfied with the results. Remember that you can change your views and rotate the object in</w:t>
            </w:r>
            <w:r>
              <w:rPr>
                <w:sz w:val="20"/>
                <w:szCs w:val="20"/>
              </w:rPr>
              <w:t xml:space="preserve"> the Cloud Window to further inspect the results of the changes. </w:t>
            </w:r>
          </w:p>
        </w:tc>
      </w:tr>
      <w:tr w:rsidR="003A6836">
        <w:trPr>
          <w:trHeight w:val="68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sz w:val="20"/>
                <w:szCs w:val="20"/>
              </w:rPr>
              <w:t xml:space="preserve">Once a final Yaw values has been determined, continue the process for Pitch and Roll while leaving the previously determined values in place. Final results for this object are shown below. These values are then entered in to </w:t>
            </w:r>
            <w:proofErr w:type="spellStart"/>
            <w:r>
              <w:rPr>
                <w:sz w:val="20"/>
                <w:szCs w:val="20"/>
              </w:rPr>
              <w:t>Hypack</w:t>
            </w:r>
            <w:proofErr w:type="spellEnd"/>
            <w:r>
              <w:rPr>
                <w:sz w:val="20"/>
                <w:szCs w:val="20"/>
              </w:rPr>
              <w:t xml:space="preserve"> Hardware Offsets tab for</w:t>
            </w:r>
            <w:r>
              <w:rPr>
                <w:sz w:val="20"/>
                <w:szCs w:val="20"/>
              </w:rPr>
              <w:t xml:space="preserve"> the VLP-16.</w:t>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rsidR="003A6836" w:rsidRDefault="00564B18">
            <w:pPr>
              <w:rPr>
                <w:sz w:val="20"/>
                <w:szCs w:val="20"/>
              </w:rPr>
            </w:pPr>
            <w:r>
              <w:rPr>
                <w:noProof/>
                <w:sz w:val="20"/>
                <w:szCs w:val="20"/>
                <w:lang w:val="en-US"/>
              </w:rPr>
              <w:drawing>
                <wp:inline distT="114300" distB="114300" distL="114300" distR="114300">
                  <wp:extent cx="5343525" cy="18002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343525" cy="1800225"/>
                          </a:xfrm>
                          <a:prstGeom prst="rect">
                            <a:avLst/>
                          </a:prstGeom>
                          <a:ln/>
                        </pic:spPr>
                      </pic:pic>
                    </a:graphicData>
                  </a:graphic>
                </wp:inline>
              </w:drawing>
            </w:r>
          </w:p>
        </w:tc>
      </w:tr>
      <w:tr w:rsidR="003A6836">
        <w:trPr>
          <w:trHeight w:val="64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noProof/>
                <w:sz w:val="20"/>
                <w:szCs w:val="20"/>
                <w:lang w:val="en-US"/>
              </w:rPr>
              <w:drawing>
                <wp:inline distT="114300" distB="114300" distL="114300" distR="114300">
                  <wp:extent cx="2795588" cy="269318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795588" cy="2693185"/>
                          </a:xfrm>
                          <a:prstGeom prst="rect">
                            <a:avLst/>
                          </a:prstGeom>
                          <a:ln/>
                        </pic:spPr>
                      </pic:pic>
                    </a:graphicData>
                  </a:graphic>
                </wp:inline>
              </w:drawing>
            </w:r>
            <w:r>
              <w:rPr>
                <w:noProof/>
                <w:sz w:val="20"/>
                <w:szCs w:val="20"/>
                <w:lang w:val="en-US"/>
              </w:rPr>
              <w:drawing>
                <wp:inline distT="114300" distB="114300" distL="114300" distR="114300">
                  <wp:extent cx="2864798" cy="2681288"/>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864798" cy="2681288"/>
                          </a:xfrm>
                          <a:prstGeom prst="rect">
                            <a:avLst/>
                          </a:prstGeom>
                          <a:ln/>
                        </pic:spPr>
                      </pic:pic>
                    </a:graphicData>
                  </a:graphic>
                </wp:inline>
              </w:drawing>
            </w:r>
          </w:p>
        </w:tc>
      </w:tr>
      <w:tr w:rsidR="003A6836">
        <w:trPr>
          <w:trHeight w:val="360"/>
        </w:trPr>
        <w:tc>
          <w:tcPr>
            <w:tcW w:w="215"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3A6836">
            <w:pPr>
              <w:rPr>
                <w:sz w:val="20"/>
                <w:szCs w:val="20"/>
              </w:rPr>
            </w:pPr>
          </w:p>
        </w:tc>
        <w:tc>
          <w:tcPr>
            <w:tcW w:w="9761" w:type="dxa"/>
            <w:tcBorders>
              <w:top w:val="single" w:sz="6" w:space="0" w:color="D9D9D9"/>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center"/>
          </w:tcPr>
          <w:p w:rsidR="003A6836" w:rsidRDefault="00564B18">
            <w:pPr>
              <w:rPr>
                <w:sz w:val="20"/>
                <w:szCs w:val="20"/>
              </w:rPr>
            </w:pPr>
            <w:r>
              <w:rPr>
                <w:noProof/>
                <w:sz w:val="20"/>
                <w:szCs w:val="20"/>
                <w:lang w:val="en-US"/>
              </w:rPr>
              <w:drawing>
                <wp:inline distT="114300" distB="114300" distL="114300" distR="114300">
                  <wp:extent cx="3100388" cy="2391149"/>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100388" cy="2391149"/>
                          </a:xfrm>
                          <a:prstGeom prst="rect">
                            <a:avLst/>
                          </a:prstGeom>
                          <a:ln/>
                        </pic:spPr>
                      </pic:pic>
                    </a:graphicData>
                  </a:graphic>
                </wp:inline>
              </w:drawing>
            </w:r>
            <w:r>
              <w:rPr>
                <w:noProof/>
                <w:sz w:val="20"/>
                <w:szCs w:val="20"/>
                <w:lang w:val="en-US"/>
              </w:rPr>
              <w:drawing>
                <wp:inline distT="114300" distB="114300" distL="114300" distR="114300">
                  <wp:extent cx="2471738" cy="239449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471738" cy="2394496"/>
                          </a:xfrm>
                          <a:prstGeom prst="rect">
                            <a:avLst/>
                          </a:prstGeom>
                          <a:ln/>
                        </pic:spPr>
                      </pic:pic>
                    </a:graphicData>
                  </a:graphic>
                </wp:inline>
              </w:drawing>
            </w:r>
          </w:p>
        </w:tc>
      </w:tr>
    </w:tbl>
    <w:p w:rsidR="003A6836" w:rsidRDefault="00564B18">
      <w:pPr>
        <w:pStyle w:val="Heading1"/>
      </w:pPr>
      <w:bookmarkStart w:id="4" w:name="_59z646o6a8x1" w:colFirst="0" w:colLast="0"/>
      <w:bookmarkEnd w:id="4"/>
      <w:r>
        <w:t xml:space="preserve">4. References </w:t>
      </w:r>
    </w:p>
    <w:p w:rsidR="003A6836" w:rsidRDefault="00564B18">
      <w:pPr>
        <w:rPr>
          <w:rFonts w:ascii="Roboto" w:eastAsia="Roboto" w:hAnsi="Roboto" w:cs="Roboto"/>
        </w:rPr>
      </w:pPr>
      <w:r>
        <w:rPr>
          <w:rFonts w:ascii="Roboto" w:eastAsia="Roboto" w:hAnsi="Roboto" w:cs="Roboto"/>
        </w:rPr>
        <w:t xml:space="preserve">Burnett, Joe. “Performing a LIDAR/Laser Patch Test on Non-Aerial Vessels of Opportunity” September 2018 </w:t>
      </w:r>
      <w:proofErr w:type="spellStart"/>
      <w:r>
        <w:rPr>
          <w:rFonts w:ascii="Roboto" w:eastAsia="Roboto" w:hAnsi="Roboto" w:cs="Roboto"/>
        </w:rPr>
        <w:t>Hypack</w:t>
      </w:r>
      <w:proofErr w:type="spellEnd"/>
      <w:r>
        <w:rPr>
          <w:rFonts w:ascii="Roboto" w:eastAsia="Roboto" w:hAnsi="Roboto" w:cs="Roboto"/>
        </w:rPr>
        <w:t xml:space="preserve"> Publication.</w:t>
      </w:r>
    </w:p>
    <w:sectPr w:rsidR="003A6836">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36"/>
    <w:rsid w:val="003A6836"/>
    <w:rsid w:val="0056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F4BD"/>
  <w15:docId w15:val="{0B020AD2-E1DC-4944-B287-CFDB1E48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Joshua.Hiteshew</cp:lastModifiedBy>
  <cp:revision>2</cp:revision>
  <dcterms:created xsi:type="dcterms:W3CDTF">2020-08-25T11:51:00Z</dcterms:created>
  <dcterms:modified xsi:type="dcterms:W3CDTF">2020-08-25T11:54:00Z</dcterms:modified>
</cp:coreProperties>
</file>