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77777777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</w:p>
    <w:p w14:paraId="13E99262" w14:textId="77777777" w:rsidR="00FE230A" w:rsidRPr="00FE230A" w:rsidRDefault="00FE230A" w:rsidP="00FE230A">
      <w:pPr>
        <w:pStyle w:val="Heading2"/>
        <w:rPr>
          <w:highlight w:val="yellow"/>
        </w:rPr>
      </w:pPr>
      <w:commentRangeStart w:id="0"/>
      <w:r w:rsidRPr="000229D9">
        <w:rPr>
          <w:highlight w:val="cyan"/>
        </w:rPr>
        <w:t>Resources:</w:t>
      </w:r>
      <w:commentRangeEnd w:id="0"/>
      <w:r w:rsidR="00022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bookmarkStart w:id="1" w:name="_GoBack"/>
      <w:bookmarkEnd w:id="1"/>
    </w:p>
    <w:p w14:paraId="1AF21ED0" w14:textId="77777777" w:rsidR="000229D9" w:rsidRDefault="000229D9" w:rsidP="00FE230A"/>
    <w:p w14:paraId="53979ABF" w14:textId="4949453D" w:rsidR="00FE230A" w:rsidRPr="00741AF4" w:rsidRDefault="00FE230A" w:rsidP="00FE230A">
      <w:r w:rsidRPr="00741AF4">
        <w:t xml:space="preserve">Script Setup/Configuration: </w:t>
      </w:r>
    </w:p>
    <w:p w14:paraId="7A186D29" w14:textId="77777777" w:rsidR="00FE230A" w:rsidRPr="00741AF4" w:rsidRDefault="00FE230A" w:rsidP="00FE230A">
      <w:pPr>
        <w:pStyle w:val="ListParagraph"/>
        <w:numPr>
          <w:ilvl w:val="0"/>
          <w:numId w:val="2"/>
        </w:numPr>
      </w:pPr>
      <w:r w:rsidRPr="00741AF4">
        <w:t>Additional Script Setup:</w:t>
      </w:r>
    </w:p>
    <w:p w14:paraId="1620C25F" w14:textId="77777777" w:rsidR="00FE230A" w:rsidRPr="00741AF4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>Grant the database schema permissions</w:t>
      </w:r>
    </w:p>
    <w:p w14:paraId="01CD6F63" w14:textId="77777777" w:rsidR="00FE230A" w:rsidRPr="00741AF4" w:rsidRDefault="00FE230A" w:rsidP="00FE230A">
      <w:pPr>
        <w:pStyle w:val="ListParagraph"/>
        <w:numPr>
          <w:ilvl w:val="2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7" w:history="1">
        <w:proofErr w:type="spellStart"/>
        <w:r w:rsidRPr="00741AF4">
          <w:rPr>
            <w:rStyle w:val="Hyperlink"/>
          </w:rPr>
          <w:t>grant_privs.sql</w:t>
        </w:r>
        <w:proofErr w:type="spellEnd"/>
      </w:hyperlink>
      <w:r w:rsidRPr="00741AF4">
        <w:t xml:space="preserve"> file using the </w:t>
      </w:r>
      <w:r w:rsidR="00741AF4" w:rsidRPr="00741AF4">
        <w:t>DSC and CEN_CRUISE</w:t>
      </w:r>
      <w:r w:rsidRPr="00741AF4">
        <w:t xml:space="preserve"> schema</w:t>
      </w:r>
      <w:r w:rsidR="00741AF4" w:rsidRPr="00741AF4">
        <w:t>s based on the comments to grant the schemas the necessary permissions</w:t>
      </w:r>
    </w:p>
    <w:p w14:paraId="4136D745" w14:textId="77777777" w:rsidR="00FE230A" w:rsidRPr="00FE230A" w:rsidRDefault="00FE230A" w:rsidP="00FE230A">
      <w:r w:rsidRPr="00FE230A">
        <w:t xml:space="preserve">Database Setup: </w:t>
      </w:r>
      <w:hyperlink r:id="rId8" w:history="1">
        <w:r w:rsidRPr="00FE230A">
          <w:rPr>
            <w:rStyle w:val="Hyperlink"/>
          </w:rPr>
          <w:t>Installing or Upgrading the Database</w:t>
        </w:r>
      </w:hyperlink>
    </w:p>
    <w:p w14:paraId="6FED55A5" w14:textId="77777777" w:rsidR="00FE230A" w:rsidRPr="00C9765E" w:rsidRDefault="00FE230A" w:rsidP="00FE230A">
      <w:r w:rsidRPr="00C9765E">
        <w:t>Features: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9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0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77777777" w:rsidR="005E6387" w:rsidRPr="00C02526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Database: 0.6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auth_app_db_v0.6</w:t>
      </w:r>
      <w:r>
        <w:t>)</w:t>
      </w:r>
    </w:p>
    <w:p w14:paraId="47A3AEA2" w14:textId="77777777" w:rsidR="00FE230A" w:rsidRPr="00C14C3D" w:rsidRDefault="00FE230A" w:rsidP="00FE230A">
      <w:bookmarkStart w:id="2" w:name="script_logs"/>
      <w:bookmarkEnd w:id="2"/>
      <w:r w:rsidRPr="00C14C3D">
        <w:t xml:space="preserve">Usage: </w:t>
      </w:r>
    </w:p>
    <w:p w14:paraId="6D6F4FCB" w14:textId="77777777" w:rsidR="00FE230A" w:rsidRPr="008F19EC" w:rsidRDefault="0008573A" w:rsidP="0008573A">
      <w:pPr>
        <w:pStyle w:val="ListParagraph"/>
        <w:numPr>
          <w:ilvl w:val="0"/>
          <w:numId w:val="3"/>
        </w:numPr>
        <w:spacing w:after="200" w:line="276" w:lineRule="auto"/>
        <w:rPr>
          <w:highlight w:val="cyan"/>
        </w:rPr>
      </w:pPr>
      <w:commentRangeStart w:id="3"/>
      <w:r w:rsidRPr="008F19EC">
        <w:rPr>
          <w:highlight w:val="cyan"/>
        </w:rPr>
        <w:t xml:space="preserve">To manage the cruise data </w:t>
      </w:r>
      <w:r w:rsidR="00C14C3D" w:rsidRPr="008F19EC">
        <w:rPr>
          <w:highlight w:val="cyan"/>
        </w:rPr>
        <w:t xml:space="preserve">login using your LDAP credentials to </w:t>
      </w:r>
      <w:r w:rsidRPr="008F19EC">
        <w:rPr>
          <w:highlight w:val="cyan"/>
        </w:rPr>
        <w:t>the APEX web interface (TBD)</w:t>
      </w:r>
      <w:commentRangeEnd w:id="3"/>
      <w:r w:rsidR="008F19EC" w:rsidRPr="008F19EC">
        <w:rPr>
          <w:rStyle w:val="CommentReference"/>
          <w:highlight w:val="cyan"/>
        </w:rPr>
        <w:commentReference w:id="3"/>
      </w:r>
    </w:p>
    <w:p w14:paraId="625521DE" w14:textId="77777777" w:rsidR="00FE230A" w:rsidRPr="00C14C3D" w:rsidRDefault="00FE230A" w:rsidP="00FE230A">
      <w:r w:rsidRPr="00C14C3D">
        <w:t>Business Rules:</w:t>
      </w:r>
    </w:p>
    <w:p w14:paraId="77013D0D" w14:textId="77777777" w:rsidR="00FE230A" w:rsidRPr="00741AF4" w:rsidRDefault="00FE230A" w:rsidP="00FE230A">
      <w:pPr>
        <w:pStyle w:val="ListParagraph"/>
        <w:numPr>
          <w:ilvl w:val="0"/>
          <w:numId w:val="5"/>
        </w:numPr>
      </w:pPr>
      <w:r w:rsidRPr="00741AF4">
        <w:t>Database Views:</w:t>
      </w:r>
    </w:p>
    <w:p w14:paraId="05902226" w14:textId="77777777" w:rsidR="00FE230A" w:rsidRPr="00741AF4" w:rsidRDefault="000229D9" w:rsidP="00FE230A">
      <w:pPr>
        <w:pStyle w:val="ListParagraph"/>
        <w:numPr>
          <w:ilvl w:val="1"/>
          <w:numId w:val="5"/>
        </w:numPr>
      </w:pPr>
      <w:hyperlink r:id="rId11" w:history="1">
        <w:r w:rsidR="00FE230A" w:rsidRPr="00741AF4">
          <w:rPr>
            <w:rStyle w:val="Hyperlink"/>
          </w:rPr>
          <w:t>Comments for a</w:t>
        </w:r>
        <w:r w:rsidR="00FE230A" w:rsidRPr="00741AF4">
          <w:rPr>
            <w:rStyle w:val="Hyperlink"/>
          </w:rPr>
          <w:t>l</w:t>
        </w:r>
        <w:r w:rsidR="00FE230A" w:rsidRPr="00741AF4">
          <w:rPr>
            <w:rStyle w:val="Hyperlink"/>
          </w:rPr>
          <w:t xml:space="preserve">l </w:t>
        </w:r>
        <w:r w:rsidR="0008573A" w:rsidRPr="00741AF4">
          <w:rPr>
            <w:rStyle w:val="Hyperlink"/>
          </w:rPr>
          <w:t>centralized</w:t>
        </w:r>
        <w:r w:rsidR="0008573A" w:rsidRPr="00741AF4">
          <w:rPr>
            <w:rStyle w:val="Hyperlink"/>
          </w:rPr>
          <w:t xml:space="preserve"> </w:t>
        </w:r>
        <w:r w:rsidR="0008573A" w:rsidRPr="00741AF4">
          <w:rPr>
            <w:rStyle w:val="Hyperlink"/>
          </w:rPr>
          <w:t>cruis</w:t>
        </w:r>
        <w:r w:rsidR="0008573A" w:rsidRPr="00741AF4">
          <w:rPr>
            <w:rStyle w:val="Hyperlink"/>
          </w:rPr>
          <w:t>e</w:t>
        </w:r>
        <w:r w:rsidR="0008573A" w:rsidRPr="00741AF4">
          <w:rPr>
            <w:rStyle w:val="Hyperlink"/>
          </w:rPr>
          <w:t xml:space="preserve"> database </w:t>
        </w:r>
        <w:r w:rsidR="00FE230A" w:rsidRPr="00741AF4">
          <w:rPr>
            <w:rStyle w:val="Hyperlink"/>
          </w:rPr>
          <w:t>Views</w:t>
        </w:r>
      </w:hyperlink>
    </w:p>
    <w:p w14:paraId="057ABA30" w14:textId="77777777" w:rsidR="00FE230A" w:rsidRPr="00C14C3D" w:rsidRDefault="00FE230A" w:rsidP="00FE230A">
      <w:pPr>
        <w:pStyle w:val="ListParagraph"/>
        <w:numPr>
          <w:ilvl w:val="0"/>
          <w:numId w:val="5"/>
        </w:numPr>
      </w:pPr>
      <w:r w:rsidRPr="00C14C3D">
        <w:t>DVM QC Validation Criteria:</w:t>
      </w:r>
    </w:p>
    <w:p w14:paraId="5045879F" w14:textId="77777777" w:rsidR="00FE230A" w:rsidRPr="000F43C2" w:rsidRDefault="00FE230A" w:rsidP="00FE230A">
      <w:pPr>
        <w:pStyle w:val="ListParagraph"/>
        <w:numPr>
          <w:ilvl w:val="1"/>
          <w:numId w:val="5"/>
        </w:numPr>
      </w:pPr>
      <w:r w:rsidRPr="000F43C2">
        <w:t xml:space="preserve">Technical documentation for the DVM can be found in the DVM </w:t>
      </w:r>
      <w:proofErr w:type="spellStart"/>
      <w:r w:rsidRPr="000F43C2">
        <w:t>git</w:t>
      </w:r>
      <w:proofErr w:type="spellEnd"/>
      <w:r w:rsidRPr="000F43C2"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commentRangeStart w:id="4"/>
      <w:r w:rsidRPr="008F19EC">
        <w:rPr>
          <w:highlight w:val="cyan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8F19EC">
        <w:rPr>
          <w:highlight w:val="cyan"/>
        </w:rPr>
        <w:t>load_DVM_rules.sql</w:t>
      </w:r>
      <w:proofErr w:type="spellEnd"/>
    </w:p>
    <w:p w14:paraId="7F15EA37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 xml:space="preserve"> which is a valid cruise alias for a given research cruise (e.g. SE-15-01):</w:t>
      </w:r>
    </w:p>
    <w:p w14:paraId="06C73B64" w14:textId="77777777" w:rsidR="00FE230A" w:rsidRPr="008F19EC" w:rsidRDefault="00FE230A" w:rsidP="00FE230A">
      <w:pPr>
        <w:pStyle w:val="ListParagraph"/>
        <w:numPr>
          <w:ilvl w:val="2"/>
          <w:numId w:val="5"/>
        </w:numPr>
        <w:rPr>
          <w:highlight w:val="cyan"/>
        </w:rPr>
      </w:pPr>
      <w:r w:rsidRPr="008F19EC">
        <w:rPr>
          <w:highlight w:val="cyan"/>
        </w:rPr>
        <w:t xml:space="preserve">SELECT * FROM CENTRAL_CTD.CTD_FILE_CAST_ERR_RPT_V WHERE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'^'||: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||'$',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 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>');</w:t>
      </w:r>
    </w:p>
    <w:p w14:paraId="243E251A" w14:textId="77777777" w:rsidR="00FE230A" w:rsidRPr="008F19EC" w:rsidRDefault="00FE230A" w:rsidP="00FE230A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 xml:space="preserve">Annotating QC Validation Issues: </w:t>
      </w:r>
    </w:p>
    <w:p w14:paraId="7F220BA4" w14:textId="77777777" w:rsidR="00FE230A" w:rsidRPr="008F19EC" w:rsidRDefault="00FE230A" w:rsidP="00FE230A">
      <w:pPr>
        <w:pStyle w:val="ListParagraph"/>
        <w:numPr>
          <w:ilvl w:val="2"/>
          <w:numId w:val="5"/>
        </w:numPr>
        <w:rPr>
          <w:highlight w:val="cyan"/>
        </w:rPr>
      </w:pPr>
      <w:r w:rsidRPr="008F19EC">
        <w:rPr>
          <w:highlight w:val="cyan"/>
        </w:rPr>
        <w:t>TBD (An APEX application will be developed for viewing/annotating errors with appropriate security controls and auditing features)</w:t>
      </w:r>
      <w:commentRangeEnd w:id="4"/>
      <w:r w:rsidR="008F19EC">
        <w:rPr>
          <w:rStyle w:val="CommentReference"/>
        </w:rPr>
        <w:commentReference w:id="4"/>
      </w:r>
    </w:p>
    <w:p w14:paraId="5825916E" w14:textId="6FF802C3" w:rsidR="00FE230A" w:rsidRPr="008C68F5" w:rsidRDefault="00B3758C" w:rsidP="00FE230A">
      <w:pPr>
        <w:pStyle w:val="ListParagraph"/>
        <w:numPr>
          <w:ilvl w:val="0"/>
          <w:numId w:val="5"/>
        </w:numPr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588EDF5" w:rsidR="00B3758C" w:rsidRPr="008C68F5" w:rsidRDefault="00B3758C" w:rsidP="009C3008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 and Cruise Aliases:</w:t>
      </w:r>
    </w:p>
    <w:p w14:paraId="1F29A92F" w14:textId="6C4D1E6C" w:rsidR="009C3008" w:rsidRPr="008C68F5" w:rsidRDefault="009828FA" w:rsidP="00B3758C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12" w:history="1">
        <w:r w:rsidR="009C3008" w:rsidRPr="008C68F5">
          <w:rPr>
            <w:rStyle w:val="Hyperlink"/>
          </w:rPr>
          <w:t>Cruise Name Alias D</w:t>
        </w:r>
        <w:r w:rsidR="009C3008" w:rsidRPr="008C68F5">
          <w:rPr>
            <w:rStyle w:val="Hyperlink"/>
          </w:rPr>
          <w:t>o</w:t>
        </w:r>
        <w:r w:rsidR="009C3008" w:rsidRPr="008C68F5">
          <w:rPr>
            <w:rStyle w:val="Hyperlink"/>
          </w:rPr>
          <w:t>cumentation</w:t>
        </w:r>
      </w:hyperlink>
    </w:p>
    <w:p w14:paraId="6594F6B7" w14:textId="6E2822DD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There is no limit on the number of cruise aliases that can be defined for a given cruise</w:t>
      </w:r>
    </w:p>
    <w:p w14:paraId="14CE78A4" w14:textId="6294300E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 defined Cruise Aliases can be viewed by querying the CEN_CRUISE.CCD_CRUISE_ALIASES_V view</w:t>
      </w:r>
    </w:p>
    <w:p w14:paraId="1C4C286C" w14:textId="1EF862DC" w:rsidR="009C3008" w:rsidRPr="008C68F5" w:rsidRDefault="00B3758C" w:rsidP="00B3758C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hyperlink r:id="rId13" w:history="1">
        <w:r w:rsidRPr="008C68F5">
          <w:rPr>
            <w:rStyle w:val="Hyperlink"/>
          </w:rPr>
          <w:t>Cruise_DDL_DML</w:t>
        </w:r>
        <w:r w:rsidRPr="008C68F5">
          <w:rPr>
            <w:rStyle w:val="Hyperlink"/>
          </w:rPr>
          <w:t>_</w:t>
        </w:r>
        <w:r w:rsidRPr="008C68F5">
          <w:rPr>
            <w:rStyle w:val="Hyperlink"/>
          </w:rPr>
          <w:t>g</w:t>
        </w:r>
        <w:r w:rsidRPr="008C68F5">
          <w:rPr>
            <w:rStyle w:val="Hyperlink"/>
          </w:rPr>
          <w:t>e</w:t>
        </w:r>
        <w:r w:rsidRPr="008C68F5">
          <w:rPr>
            <w:rStyle w:val="Hyperlink"/>
          </w:rPr>
          <w:t>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a sheet labeled "Cruise</w:t>
      </w:r>
      <w:r w:rsidRPr="008C68F5">
        <w:rPr>
          <w:rStyle w:val="Hyperlink"/>
          <w:color w:val="auto"/>
          <w:u w:val="none"/>
        </w:rPr>
        <w:t>s" that defines the vessels (CCD</w:t>
      </w:r>
      <w:r w:rsidR="009C3008" w:rsidRPr="008C68F5">
        <w:rPr>
          <w:rStyle w:val="Hyperlink"/>
          <w:color w:val="auto"/>
          <w:u w:val="none"/>
        </w:rPr>
        <w:t>_VESSELS), cruises (C</w:t>
      </w:r>
      <w:r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D_CRUISES), and cruise aliases (C</w:t>
      </w:r>
      <w:r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D_CRUISE_ALIASES) for each research cruise defined in the Centralized </w:t>
      </w:r>
      <w:r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B3758C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13D5F92B" w:rsidR="000F59E5" w:rsidRPr="008C68F5" w:rsidRDefault="00B3758C" w:rsidP="008C68F5">
      <w:pPr>
        <w:pStyle w:val="ListParagraph"/>
        <w:numPr>
          <w:ilvl w:val="2"/>
          <w:numId w:val="5"/>
        </w:numPr>
      </w:pPr>
      <w:r w:rsidRPr="008C68F5">
        <w:rPr>
          <w:rStyle w:val="Hyperlink"/>
          <w:color w:val="auto"/>
          <w:u w:val="none"/>
        </w:rPr>
        <w:t>An APEX application will be available (TBD) to define the cruise and cruise alias information</w:t>
      </w:r>
    </w:p>
    <w:sectPr w:rsidR="000F59E5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9-10T08:36:00Z" w:initials="JA">
    <w:p w14:paraId="2057EF2F" w14:textId="07F1E468" w:rsidR="000229D9" w:rsidRDefault="000229D9">
      <w:pPr>
        <w:pStyle w:val="CommentText"/>
      </w:pPr>
      <w:r>
        <w:rPr>
          <w:rStyle w:val="CommentReference"/>
        </w:rPr>
        <w:annotationRef/>
      </w:r>
      <w:r>
        <w:t>Add any referenced documents for testing, end-user, APEX app, etc.</w:t>
      </w:r>
    </w:p>
  </w:comment>
  <w:comment w:id="3" w:author="Jesse Abdul" w:date="2018-09-10T07:42:00Z" w:initials="JA">
    <w:p w14:paraId="7A8052B2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this has been developed</w:t>
      </w:r>
    </w:p>
  </w:comment>
  <w:comment w:id="4" w:author="Jesse Abdul" w:date="2018-09-10T07:41:00Z" w:initials="JA">
    <w:p w14:paraId="27F1760B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EF2F" w15:done="0"/>
  <w15:commentEx w15:paraId="7A8052B2" w15:done="0"/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463C09"/>
    <w:rsid w:val="005E6387"/>
    <w:rsid w:val="00683F69"/>
    <w:rsid w:val="00741AF4"/>
    <w:rsid w:val="008C68F5"/>
    <w:rsid w:val="008F19EC"/>
    <w:rsid w:val="008F1FC9"/>
    <w:rsid w:val="009828FA"/>
    <w:rsid w:val="009C3008"/>
    <w:rsid w:val="00AF5ACC"/>
    <w:rsid w:val="00B3758C"/>
    <w:rsid w:val="00C02526"/>
    <w:rsid w:val="00C14C3D"/>
    <w:rsid w:val="00C73257"/>
    <w:rsid w:val="00C9765E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stalling%20or%20Upgrading%20the%20Database.docx" TargetMode="External"/><Relationship Id="rId13" Type="http://schemas.openxmlformats.org/officeDocument/2006/relationships/hyperlink" Target="Cruise_DDL_DML_generator.xlsx" TargetMode="External"/><Relationship Id="rId3" Type="http://schemas.openxmlformats.org/officeDocument/2006/relationships/settings" Target="settings.xml"/><Relationship Id="rId7" Type="http://schemas.openxmlformats.org/officeDocument/2006/relationships/hyperlink" Target="../SQL/queries/grant_privs.sql" TargetMode="External"/><Relationship Id="rId12" Type="http://schemas.openxmlformats.org/officeDocument/2006/relationships/hyperlink" Target="Cruise%20Name%20Alias%20Documentation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centralized_cruise_DB_view_comments.xlsx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mailto:git@pichub.pifsc.gov:application-development/centralized-tool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pichub.pifsc.gov:centralized-data-tools/data-validation-modul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17</cp:revision>
  <dcterms:created xsi:type="dcterms:W3CDTF">2018-09-06T19:25:00Z</dcterms:created>
  <dcterms:modified xsi:type="dcterms:W3CDTF">2018-09-10T18:37:00Z</dcterms:modified>
</cp:coreProperties>
</file>