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single" w:sz="4" w:space="0" w:color="113D70"/>
          <w:left w:val="nil"/>
          <w:bottom w:val="single" w:sz="4" w:space="0" w:color="113D70"/>
          <w:right w:val="nil"/>
          <w:insideH w:val="single" w:sz="4" w:space="0" w:color="113D70"/>
          <w:insideV w:val="nil"/>
        </w:tblBorders>
        <w:tblCellMar>
          <w:top w:w="260" w:type="dxa"/>
          <w:left w:w="300" w:type="dxa"/>
          <w:bottom w:w="260" w:type="dxa"/>
          <w:right w:w="30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13D70"/>
          </w:tcPr>
          <w:p>
            <w:r>
              <w:rPr>
                <w:b/>
                <w:color w:val="E3EEFA"/>
                <w:sz w:val="18"/>
              </w:rPr>
              <w:t>QUILLWOOD CREDIT PARTNERS</w:t>
            </w:r>
          </w:p>
          <w:p>
            <w:r>
              <w:rPr>
                <w:b/>
                <w:color w:val="FFFFFF"/>
                <w:sz w:val="48"/>
              </w:rPr>
              <w:t>Investment Committee Paper</w:t>
            </w:r>
          </w:p>
          <w:p>
            <w:r>
              <w:rPr>
                <w:color w:val="E3EEFA"/>
                <w:sz w:val="21"/>
              </w:rPr>
              <w:t>Real Estate Lending  |  Credit approval request</w:t>
            </w:r>
          </w:p>
        </w:tc>
      </w:tr>
    </w:tbl>
    <w:p/>
    <w:tbl>
      <w:tblPr>
        <w:tblW w:type="auto" w:w="0"/>
        <w:tblBorders>
          <w:top w:val="single" w:sz="4" w:space="0" w:color="C9D4E3"/>
          <w:left w:val="nil"/>
          <w:bottom w:val="single" w:sz="4" w:space="0" w:color="C9D4E3"/>
          <w:right w:val="nil"/>
          <w:insideH w:val="single" w:sz="4" w:space="0" w:color="C9D4E3"/>
          <w:insideV w:val="nil"/>
        </w:tblBorders>
        <w:tblCellMar>
          <w:top w:w="70" w:type="dxa"/>
          <w:left w:w="6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Deal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Deal name"/>
                <w:tag w:val="deal_name"/>
                <w:id w:val="41014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Deal name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Borrower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Borrower"/>
                <w:tag w:val="borrower"/>
                <w:id w:val="41015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Borrower entity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Sponsor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Sponsor"/>
                <w:tag w:val="sponsor"/>
                <w:id w:val="41016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Sponsor group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Facility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Facility"/>
                <w:tag w:val="facility_summary"/>
                <w:id w:val="41017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Facility type, limit and tenor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Investment committee date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IC date"/>
                <w:tag w:val="ic_date"/>
                <w:id w:val="41018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Investment committee date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Recommendation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Recommendation"/>
                <w:tag w:val="recommendation_short"/>
                <w:id w:val="41019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Approve / Approve with conditions / Decline</w:t>
                </w:r>
              </w:sdtContent>
            </w:sdt>
          </w:p>
        </w:tc>
      </w:tr>
    </w:tbl>
    <w:p>
      <w:pPr>
        <w:spacing w:before="280"/>
      </w:pPr>
      <w:r>
        <w:rPr>
          <w:b/>
          <w:sz w:val="18"/>
        </w:rPr>
        <w:t xml:space="preserve">Deal team: </w:t>
      </w:r>
      <w:r>
        <w:rPr>
          <w:color w:val="5B667A"/>
          <w:sz w:val="18"/>
        </w:rPr>
        <w:t>Origination, Credit, Portfolio Management.  Prepared with the Quillwood IC paper agent; every sourced point is cited in a comment.</w:t>
      </w:r>
    </w:p>
    <w:p>
      <w:r>
        <w:br w:type="page"/>
      </w:r>
    </w:p>
    <w:p>
      <w:pPr>
        <w:pStyle w:val="Heading1"/>
      </w:pPr>
      <w:r>
        <w:t>1. Recommendation and executive summary</w:t>
      </w:r>
    </w:p>
    <w:sdt>
      <w:sdtPr>
        <w:alias w:val="Recommendation"/>
        <w:tag w:val="recommendation"/>
        <w:id w:val="41020"/>
        <w:showingPlcHdr/>
      </w:sdtPr>
      <w:sdtContent>
        <w:p>
          <w:r>
            <w:rPr>
              <w:i/>
              <w:color w:val="8A94A6"/>
            </w:rPr>
            <w:t xml:space="preserve">[Recommendation] State the recommendation and the facility being approved, in one or two sentences.</w:t>
          </w:r>
        </w:p>
      </w:sdtContent>
    </w:sdt>
    <w:sdt>
      <w:sdtPr>
        <w:alias w:val="Executive summary"/>
        <w:tag w:val="exec_summary"/>
        <w:id w:val="41021"/>
        <w:showingPlcHdr/>
      </w:sdtPr>
      <w:sdtContent>
        <w:p>
          <w:r>
            <w:rPr>
              <w:i/>
              <w:color w:val="8A94A6"/>
            </w:rPr>
            <w:t xml:space="preserve">[Executive summary] Summarise the deal, the key credit strengths and the main risks. Quote source wording where possible.</w:t>
          </w:r>
        </w:p>
      </w:sdtContent>
    </w:sdt>
    <w:p>
      <w:pPr>
        <w:pStyle w:val="Heading1"/>
      </w:pPr>
      <w:r>
        <w:t>2. Transaction overview</w:t>
      </w:r>
    </w:p>
    <w:sdt>
      <w:sdtPr>
        <w:alias w:val="Transaction overview"/>
        <w:tag w:val="transaction_overview"/>
        <w:id w:val="41022"/>
        <w:showingPlcHdr/>
      </w:sdtPr>
      <w:sdtContent>
        <w:p>
          <w:r>
            <w:rPr>
              <w:i/>
              <w:color w:val="8A94A6"/>
            </w:rPr>
            <w:t xml:space="preserve">[Transaction overview] Describe the facility, purpose, security and repayment source.</w:t>
          </w:r>
        </w:p>
      </w:sdtContent>
    </w:sdt>
    <w:sdt>
      <w:sdtPr>
        <w:alias w:val="Key terms"/>
        <w:tag w:val="terms_table"/>
        <w:id w:val="41023"/>
        <w:showingPlcHdr/>
      </w:sdtPr>
      <w:sdtContent>
        <w:p>
          <w:r>
            <w:rPr>
              <w:i/>
              <w:color w:val="8A94A6"/>
            </w:rPr>
            <w:t xml:space="preserve">[Key terms] Table of key facility terms: limit, tenor, pricing, fees, security, hedging.</w:t>
          </w:r>
        </w:p>
      </w:sdtContent>
    </w:sdt>
    <w:sdt>
      <w:sdtPr>
        <w:alias w:val="Sources and uses"/>
        <w:tag w:val="sources_uses_table"/>
        <w:id w:val="41024"/>
        <w:showingPlcHdr/>
      </w:sdtPr>
      <w:sdtContent>
        <w:p>
          <w:r>
            <w:rPr>
              <w:i/>
              <w:color w:val="8A94A6"/>
            </w:rPr>
            <w:t xml:space="preserve">[Sources and uses] Table of sources and uses of funds.</w:t>
          </w:r>
        </w:p>
      </w:sdtContent>
    </w:sdt>
    <w:p>
      <w:pPr>
        <w:pStyle w:val="Heading1"/>
      </w:pPr>
      <w:r>
        <w:t>3. Sponsor</w:t>
      </w:r>
    </w:p>
    <w:sdt>
      <w:sdtPr>
        <w:alias w:val="Sponsor overview"/>
        <w:tag w:val="sponsor_overview"/>
        <w:id w:val="41025"/>
        <w:showingPlcHdr/>
      </w:sdtPr>
      <w:sdtContent>
        <w:p>
          <w:r>
            <w:rPr>
              <w:i/>
              <w:color w:val="8A94A6"/>
            </w:rPr>
            <w:t xml:space="preserve">[Sponsor overview] Describe the sponsor's history, strategy, management and relationship with Quillwood.</w:t>
          </w:r>
        </w:p>
      </w:sdtContent>
    </w:sdt>
    <w:sdt>
      <w:sdtPr>
        <w:alias w:val="Sponsor track record"/>
        <w:tag w:val="sponsor_track_record_table"/>
        <w:id w:val="41026"/>
        <w:showingPlcHdr/>
      </w:sdtPr>
      <w:sdtContent>
        <w:p>
          <w:r>
            <w:rPr>
              <w:i/>
              <w:color w:val="8A94A6"/>
            </w:rPr>
            <w:t xml:space="preserve">[Sponsor track record] Table of the sponsor's recent completed projects and outcomes.</w:t>
          </w:r>
        </w:p>
      </w:sdtContent>
    </w:sdt>
    <w:sdt>
      <w:sdtPr>
        <w:alias w:val="Sponsor financial position"/>
        <w:tag w:val="sponsor_financials"/>
        <w:id w:val="41027"/>
        <w:showingPlcHdr/>
      </w:sdtPr>
      <w:sdtContent>
        <w:p>
          <w:r>
            <w:rPr>
              <w:i/>
              <w:color w:val="8A94A6"/>
            </w:rPr>
            <w:t xml:space="preserve">[Sponsor financial position] Summarise the guarantor's balance sheet and capacity to support the guarantee.</w:t>
          </w:r>
        </w:p>
      </w:sdtContent>
    </w:sdt>
    <w:p>
      <w:pPr>
        <w:pStyle w:val="Heading1"/>
      </w:pPr>
      <w:r>
        <w:t>4. Project and site</w:t>
      </w:r>
    </w:p>
    <w:sdt>
      <w:sdtPr>
        <w:alias w:val="Project description"/>
        <w:tag w:val="project_description"/>
        <w:id w:val="41028"/>
        <w:showingPlcHdr/>
      </w:sdtPr>
      <w:sdtContent>
        <w:p>
          <w:r>
            <w:rPr>
              <w:i/>
              <w:color w:val="8A94A6"/>
            </w:rPr>
            <w:t xml:space="preserve">[Project description] Describe the site, location and approved development.</w:t>
          </w:r>
        </w:p>
      </w:sdtContent>
    </w:sdt>
    <w:sdt>
      <w:sdtPr>
        <w:alias w:val="Site plan"/>
        <w:tag w:val="site_plan_image"/>
        <w:id w:val="41029"/>
        <w:showingPlcHdr/>
        <w:picture/>
      </w:sdtPr>
      <w:sdtContent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760000" cy="20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_ph_site_plan_image.png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0" cy="20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p>
      <w:pPr>
        <w:pStyle w:val="Heading1"/>
      </w:pPr>
      <w:r>
        <w:t>5. Valuation</w:t>
      </w:r>
    </w:p>
    <w:sdt>
      <w:sdtPr>
        <w:alias w:val="Valuation summary"/>
        <w:tag w:val="valuation_summary"/>
        <w:id w:val="41030"/>
        <w:showingPlcHdr/>
      </w:sdtPr>
      <w:sdtContent>
        <w:p>
          <w:r>
            <w:rPr>
              <w:i/>
              <w:color w:val="8A94A6"/>
            </w:rPr>
            <w:t xml:space="preserve">[Valuation summary] State the valuer, date, bases and values, and the valuer's key assumptions.</w:t>
          </w:r>
        </w:p>
      </w:sdtContent>
    </w:sdt>
    <w:sdt>
      <w:sdtPr>
        <w:alias w:val="Valuation table"/>
        <w:tag w:val="valuation_table"/>
        <w:id w:val="41031"/>
        <w:showingPlcHdr/>
      </w:sdtPr>
      <w:sdtContent>
        <w:p>
          <w:r>
            <w:rPr>
              <w:i/>
              <w:color w:val="8A94A6"/>
            </w:rPr>
            <w:t xml:space="preserve">[Valuation table] Table of valuation bases and values, or the comparable sales evidence.</w:t>
          </w:r>
        </w:p>
      </w:sdtContent>
    </w:sdt>
    <w:sdt>
      <w:sdtPr>
        <w:alias w:val="Rent comparables chart"/>
        <w:tag w:val="rent_comparables_chart"/>
        <w:id w:val="41032"/>
        <w:showingPlcHdr/>
        <w:picture/>
      </w:sdtPr>
      <w:sdtContent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760000" cy="2016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_ph_rent_comparables_chart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0" cy="20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p>
      <w:pPr>
        <w:pStyle w:val="Heading1"/>
      </w:pPr>
      <w:r>
        <w:t>6. Construction and builder</w:t>
      </w:r>
    </w:p>
    <w:sdt>
      <w:sdtPr>
        <w:alias w:val="Construction summary"/>
        <w:tag w:val="construction_summary"/>
        <w:id w:val="41033"/>
        <w:showingPlcHdr/>
      </w:sdtPr>
      <w:sdtContent>
        <w:p>
          <w:r>
            <w:rPr>
              <w:i/>
              <w:color w:val="8A94A6"/>
            </w:rPr>
            <w:t xml:space="preserve">[Construction summary] Summarise the cost plan, contingency, program and the QS's findings.</w:t>
          </w:r>
        </w:p>
      </w:sdtContent>
    </w:sdt>
    <w:sdt>
      <w:sdtPr>
        <w:alias w:val="Builder assessment"/>
        <w:tag w:val="builder_assessment"/>
        <w:id w:val="41034"/>
        <w:showingPlcHdr/>
      </w:sdtPr>
      <w:sdtContent>
        <w:p>
          <w:r>
            <w:rPr>
              <w:i/>
              <w:color w:val="8A94A6"/>
            </w:rPr>
            <w:t xml:space="preserve">[Builder assessment] Summarise the builder's financial capacity, rating and recommended protections.</w:t>
          </w:r>
        </w:p>
      </w:sdtContent>
    </w:sdt>
    <w:sdt>
      <w:sdtPr>
        <w:alias w:val="Construction program"/>
        <w:tag w:val="program_chart"/>
        <w:id w:val="41035"/>
        <w:showingPlcHdr/>
        <w:picture/>
      </w:sdtPr>
      <w:sdtContent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760000" cy="201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_ph_program_chart.png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0" cy="20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p>
      <w:pPr>
        <w:pStyle w:val="Heading1"/>
      </w:pPr>
      <w:r>
        <w:t>7. Market</w:t>
      </w:r>
    </w:p>
    <w:sdt>
      <w:sdtPr>
        <w:alias w:val="Market commentary"/>
        <w:tag w:val="market_commentary"/>
        <w:id w:val="41036"/>
        <w:showingPlcHdr/>
      </w:sdtPr>
      <w:sdtContent>
        <w:p>
          <w:r>
            <w:rPr>
              <w:i/>
              <w:color w:val="8A94A6"/>
            </w:rPr>
            <w:t xml:space="preserve">[Market commentary] Summarise rental market conditions, supply pipeline and outlook.</w:t>
          </w:r>
        </w:p>
      </w:sdtContent>
    </w:sdt>
    <w:sdt>
      <w:sdtPr>
        <w:alias w:val="Market chart"/>
        <w:tag w:val="market_chart"/>
        <w:id w:val="41037"/>
        <w:showingPlcHdr/>
        <w:picture/>
      </w:sdtPr>
      <w:sdtContent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760000" cy="2016000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_ph_market_chart.png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0" cy="20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p>
      <w:pPr>
        <w:pStyle w:val="Heading1"/>
      </w:pPr>
      <w:r>
        <w:t>8. Financial analysis</w:t>
      </w:r>
    </w:p>
    <w:sdt>
      <w:sdtPr>
        <w:alias w:val="Financial analysis"/>
        <w:tag w:val="financial_analysis"/>
        <w:id w:val="41038"/>
        <w:showingPlcHdr/>
      </w:sdtPr>
      <w:sdtContent>
        <w:p>
          <w:r>
            <w:rPr>
              <w:i/>
              <w:color w:val="8A94A6"/>
            </w:rPr>
            <w:t xml:space="preserve">[Financial analysis] Comment on leverage, coverage, equity and the funding profile.</w:t>
          </w:r>
        </w:p>
      </w:sdtContent>
    </w:sdt>
    <w:p>
      <w:r>
        <w:t xml:space="preserve">Headline metrics: LVR of </w:t>
      </w:r>
      <w:sdt>
        <w:sdtPr>
          <w:alias w:val="LVR"/>
          <w:tag w:val="lvr"/>
          <w:id w:val="41039"/>
          <w:showingPlcHdr/>
          <w:text/>
        </w:sdtPr>
        <w:sdtContent>
          <w:r>
            <w:rPr>
              <w:i/>
              <w:color w:val="8A94A6"/>
            </w:rPr>
            <w:t xml:space="preserve">x.x%</w:t>
          </w:r>
        </w:sdtContent>
      </w:sdt>
      <w:r>
        <w:t xml:space="preserve">, LTC of </w:t>
      </w:r>
      <w:sdt>
        <w:sdtPr>
          <w:alias w:val="LTC"/>
          <w:tag w:val="ltc"/>
          <w:id w:val="41040"/>
          <w:showingPlcHdr/>
          <w:text/>
        </w:sdtPr>
        <w:sdtContent>
          <w:r>
            <w:rPr>
              <w:i/>
              <w:color w:val="8A94A6"/>
            </w:rPr>
            <w:t xml:space="preserve">x.x%</w:t>
          </w:r>
        </w:sdtContent>
      </w:sdt>
      <w:r>
        <w:t xml:space="preserve"> and projected stabilised ICR of </w:t>
      </w:r>
      <w:sdt>
        <w:sdtPr>
          <w:alias w:val="Stabilised ICR"/>
          <w:tag w:val="icr"/>
          <w:id w:val="41041"/>
          <w:showingPlcHdr/>
          <w:text/>
        </w:sdtPr>
        <w:sdtContent>
          <w:r>
            <w:rPr>
              <w:i/>
              <w:color w:val="8A94A6"/>
            </w:rPr>
            <w:t xml:space="preserve">x.xx</w:t>
          </w:r>
        </w:sdtContent>
      </w:sdt>
      <w:r>
        <w:t>x.</w:t>
      </w:r>
    </w:p>
    <w:sdt>
      <w:sdtPr>
        <w:alias w:val="Key metrics"/>
        <w:tag w:val="key_metrics_table"/>
        <w:id w:val="41042"/>
        <w:showingPlcHdr/>
      </w:sdtPr>
      <w:sdtContent>
        <w:p>
          <w:r>
            <w:rPr>
              <w:i/>
              <w:color w:val="8A94A6"/>
            </w:rPr>
            <w:t xml:space="preserve">[Key metrics] Table of key credit metrics against covenants, with peer comparison where useful.</w:t>
          </w:r>
        </w:p>
      </w:sdtContent>
    </w:sdt>
    <w:sdt>
      <w:sdtPr>
        <w:alias w:val="Funding profile"/>
        <w:tag w:val="funding_profile_chart"/>
        <w:id w:val="41043"/>
        <w:showingPlcHdr/>
        <w:picture/>
      </w:sdtPr>
      <w:sdtContent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760000" cy="2016000"/>
                <wp:docPr id="5" name="Picture 5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_ph_funding_profile_chart.png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0" cy="20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p>
      <w:pPr>
        <w:pStyle w:val="Heading1"/>
      </w:pPr>
      <w:r>
        <w:t>9. Portfolio fit</w:t>
      </w:r>
    </w:p>
    <w:sdt>
      <w:sdtPr>
        <w:alias w:val="Portfolio fit"/>
        <w:tag w:val="portfolio_fit"/>
        <w:id w:val="41044"/>
        <w:showingPlcHdr/>
      </w:sdtPr>
      <w:sdtContent>
        <w:p>
          <w:r>
            <w:rPr>
              <w:i/>
              <w:color w:val="8A94A6"/>
            </w:rPr>
            <w:t xml:space="preserve">[Portfolio fit] Explain how the deal fits the strategy and portfolio limits.</w:t>
          </w:r>
        </w:p>
      </w:sdtContent>
    </w:sdt>
    <w:p>
      <w:r>
        <w:t xml:space="preserve">Post-deal sponsor concentration: </w:t>
      </w:r>
      <w:sdt>
        <w:sdtPr>
          <w:alias w:val="Sponsor concentration"/>
          <w:tag w:val="sponsor_concentration"/>
          <w:id w:val="41045"/>
          <w:showingPlcHdr/>
          <w:text/>
        </w:sdtPr>
        <w:sdtContent>
          <w:r>
            <w:rPr>
              <w:i/>
              <w:color w:val="8A94A6"/>
            </w:rPr>
            <w:t xml:space="preserve">x.x%</w:t>
          </w:r>
        </w:sdtContent>
      </w:sdt>
      <w:r>
        <w:t xml:space="preserve"> of committed exposure (single-sponsor limit 10.0%).</w:t>
      </w:r>
    </w:p>
    <w:sdt>
      <w:sdtPr>
        <w:alias w:val="Portfolio exposure"/>
        <w:tag w:val="portfolio_exposure_table"/>
        <w:id w:val="41046"/>
        <w:showingPlcHdr/>
      </w:sdtPr>
      <w:sdtContent>
        <w:p>
          <w:r>
            <w:rPr>
              <w:i/>
              <w:color w:val="8A94A6"/>
            </w:rPr>
            <w:t xml:space="preserve">[Portfolio exposure] Table of exposure by sub-sector or state, before and after this deal.</w:t>
          </w:r>
        </w:p>
      </w:sdtContent>
    </w:sdt>
    <w:p>
      <w:pPr>
        <w:pStyle w:val="Heading1"/>
      </w:pPr>
      <w:r>
        <w:t>10. Key risks and mitigants</w:t>
      </w:r>
    </w:p>
    <w:sdt>
      <w:sdtPr>
        <w:alias w:val="Risks and mitigants"/>
        <w:tag w:val="risks_table"/>
        <w:id w:val="41047"/>
        <w:showingPlcHdr/>
      </w:sdtPr>
      <w:sdtContent>
        <w:p>
          <w:r>
            <w:rPr>
              <w:i/>
              <w:color w:val="8A94A6"/>
            </w:rPr>
            <w:t xml:space="preserve">[Risks and mitigants] Table of key risks, rating and mitigants.</w:t>
          </w:r>
        </w:p>
      </w:sdtContent>
    </w:sdt>
    <w:p>
      <w:pPr>
        <w:pStyle w:val="Heading1"/>
      </w:pPr>
      <w:r>
        <w:t>11. Conditions precedent</w:t>
      </w:r>
    </w:p>
    <w:sdt>
      <w:sdtPr>
        <w:alias w:val="Conditions precedent"/>
        <w:tag w:val="conditions_precedent"/>
        <w:id w:val="41048"/>
        <w:showingPlcHdr/>
      </w:sdtPr>
      <w:sdtContent>
        <w:p>
          <w:r>
            <w:rPr>
              <w:i/>
              <w:color w:val="8A94A6"/>
            </w:rPr>
            <w:t xml:space="preserve">[Conditions precedent] List the conditions precedent to first drawdown.</w:t>
          </w:r>
        </w:p>
      </w:sdtContent>
    </w:sdt>
    <w:p>
      <w:pPr>
        <w:pStyle w:val="Heading1"/>
      </w:pPr>
      <w:r>
        <w:t>Approval</w:t>
      </w:r>
    </w:p>
    <w:tbl>
      <w:tblPr>
        <w:tblW w:type="auto" w:w="0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3EEFA"/>
          </w:tcPr>
          <w:p>
            <w:r>
              <w:rPr>
                <w:b/>
                <w:color w:val="113D70"/>
              </w:rPr>
              <w:t>Role</w:t>
            </w:r>
          </w:p>
        </w:tc>
        <w:tc>
          <w:tcPr>
            <w:tcW w:type="dxa" w:w="3137"/>
            <w:shd w:val="clear" w:color="auto" w:fill="E3EEFA"/>
          </w:tcPr>
          <w:p>
            <w:r>
              <w:rPr>
                <w:b/>
                <w:color w:val="113D70"/>
              </w:rPr>
              <w:t>Name</w:t>
            </w:r>
          </w:p>
        </w:tc>
        <w:tc>
          <w:tcPr>
            <w:tcW w:type="dxa" w:w="3137"/>
            <w:shd w:val="clear" w:color="auto" w:fill="E3EEFA"/>
          </w:tcPr>
          <w:p>
            <w:r>
              <w:rPr>
                <w:b/>
                <w:color w:val="113D70"/>
              </w:rPr>
              <w:t>Decision and date</w:t>
            </w:r>
          </w:p>
        </w:tc>
      </w:tr>
      <w:tr>
        <w:tc>
          <w:tcPr>
            <w:tcW w:type="dxa" w:w="3137"/>
          </w:tcPr>
          <w:p>
            <w:r>
              <w:t>Investment Committee Chair</w:t>
            </w:r>
          </w:p>
        </w:tc>
        <w:tc>
          <w:tcPr>
            <w:tcW w:type="dxa" w:w="3137"/>
          </w:tcPr>
          <w:p/>
        </w:tc>
        <w:tc>
          <w:tcPr>
            <w:tcW w:type="dxa" w:w="3137"/>
          </w:tcPr>
          <w:p/>
        </w:tc>
      </w:tr>
      <w:tr>
        <w:tc>
          <w:tcPr>
            <w:tcW w:type="dxa" w:w="3137"/>
          </w:tcPr>
          <w:p>
            <w:r>
              <w:t>Chief Risk Officer</w:t>
            </w:r>
          </w:p>
        </w:tc>
        <w:tc>
          <w:tcPr>
            <w:tcW w:type="dxa" w:w="3137"/>
          </w:tcPr>
          <w:p/>
        </w:tc>
        <w:tc>
          <w:tcPr>
            <w:tcW w:type="dxa" w:w="3137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A"/>
        <w:sz w:val="15"/>
      </w:rPr>
      <w:t xml:space="preserve">Synthetic - for demonstration. All names, entities and figures are fictional.    Page </w:t>
    </w:r>
    <w:fldSimple w:instr="PAGE">
      <w:r>
        <w:rPr>
          <w:color w:val="5B667A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13D70"/>
        <w:sz w:val="16"/>
      </w:rPr>
      <w:t>QUILLWOOD CREDIT PARTNERS</w:t>
    </w:r>
    <w:r>
      <w:rPr>
        <w:color w:val="5B667A"/>
        <w:sz w:val="16"/>
      </w:rPr>
      <w:t xml:space="preserve">    Investment Committee Paper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928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eastAsia="Arial" w:cs="Arial"/>
      <w:b/>
      <w:bCs/>
      <w:color w:val="113D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Arial" w:hAnsi="Arial" w:eastAsia="Arial" w:cs="Arial"/>
      <w:b/>
      <w:bCs/>
      <w:color w:val="03559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Arial" w:hAnsi="Arial"/>
      <w:b w:val="0"/>
      <w:bCs/>
      <w:i w:val="0"/>
      <w:color w:val="5B667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Committee Paper</dc:title>
  <dc:subject/>
  <dc:creator>Quillwood Credit Partners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