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103CE5">
        <w:rPr>
          <w:rFonts w:ascii="Arial" w:hAnsi="Arial" w:hint="eastAsia"/>
        </w:rPr>
        <w:t>HON</w:t>
      </w:r>
      <w:r w:rsidR="00103CE5">
        <w:rPr>
          <w:rFonts w:ascii="Arial" w:hAnsi="Arial"/>
        </w:rPr>
        <w:t>EYCOMB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>
      <w:pPr>
        <w:sectPr w:rsidR="00F03B5C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ED6990">
            <w:pPr>
              <w:pStyle w:val="Tabletext"/>
            </w:pPr>
            <w:r>
              <w:rPr>
                <w:rFonts w:ascii="Times New Roman"/>
              </w:rPr>
              <w:t>2018.9.8</w:t>
            </w:r>
          </w:p>
        </w:tc>
        <w:tc>
          <w:tcPr>
            <w:tcW w:w="1152" w:type="dxa"/>
          </w:tcPr>
          <w:p w:rsidR="00F03B5C" w:rsidRDefault="00ED6990">
            <w:pPr>
              <w:pStyle w:val="Tabletext"/>
            </w:pPr>
            <w:r>
              <w:rPr>
                <w:rFonts w:ascii="Times New Roman"/>
              </w:rPr>
              <w:t>0.1</w:t>
            </w:r>
          </w:p>
        </w:tc>
        <w:tc>
          <w:tcPr>
            <w:tcW w:w="3744" w:type="dxa"/>
          </w:tcPr>
          <w:p w:rsidR="00F03B5C" w:rsidRDefault="00ED6990">
            <w:pPr>
              <w:pStyle w:val="Tabletext"/>
            </w:pPr>
            <w:r>
              <w:rPr>
                <w:rFonts w:hint="eastAsia"/>
              </w:rPr>
              <w:t>添加部分基础用例的测试报告</w:t>
            </w:r>
          </w:p>
        </w:tc>
        <w:tc>
          <w:tcPr>
            <w:tcW w:w="2304" w:type="dxa"/>
          </w:tcPr>
          <w:p w:rsidR="00F03B5C" w:rsidRDefault="00ED6990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曹金坤</w:t>
            </w:r>
          </w:p>
        </w:tc>
      </w:tr>
      <w:tr w:rsidR="00F03B5C">
        <w:tc>
          <w:tcPr>
            <w:tcW w:w="2304" w:type="dxa"/>
          </w:tcPr>
          <w:p w:rsidR="00F03B5C" w:rsidRDefault="00922766">
            <w:pPr>
              <w:pStyle w:val="Tabletext"/>
            </w:pPr>
            <w:r>
              <w:rPr>
                <w:rFonts w:hint="eastAsia"/>
              </w:rPr>
              <w:t>2018.9.8</w:t>
            </w:r>
          </w:p>
        </w:tc>
        <w:tc>
          <w:tcPr>
            <w:tcW w:w="1152" w:type="dxa"/>
          </w:tcPr>
          <w:p w:rsidR="00F03B5C" w:rsidRDefault="00922766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3744" w:type="dxa"/>
          </w:tcPr>
          <w:p w:rsidR="00F03B5C" w:rsidRDefault="00922766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添加部分测试用例</w:t>
            </w:r>
          </w:p>
        </w:tc>
        <w:tc>
          <w:tcPr>
            <w:tcW w:w="2304" w:type="dxa"/>
          </w:tcPr>
          <w:p w:rsidR="00922766" w:rsidRDefault="00922766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曹金坤，谢添翼</w:t>
            </w:r>
          </w:p>
        </w:tc>
      </w:tr>
      <w:tr w:rsidR="00F03B5C">
        <w:tc>
          <w:tcPr>
            <w:tcW w:w="2304" w:type="dxa"/>
          </w:tcPr>
          <w:p w:rsidR="00F03B5C" w:rsidRDefault="00922766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2018.9.8</w:t>
            </w:r>
          </w:p>
        </w:tc>
        <w:tc>
          <w:tcPr>
            <w:tcW w:w="1152" w:type="dxa"/>
          </w:tcPr>
          <w:p w:rsidR="00F03B5C" w:rsidRDefault="00922766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3744" w:type="dxa"/>
          </w:tcPr>
          <w:p w:rsidR="00F03B5C" w:rsidRDefault="00922766">
            <w:pPr>
              <w:pStyle w:val="Tabletext"/>
            </w:pPr>
            <w:r>
              <w:rPr>
                <w:rFonts w:hint="eastAsia"/>
              </w:rPr>
              <w:t>添加性能测试的部分</w:t>
            </w:r>
          </w:p>
        </w:tc>
        <w:tc>
          <w:tcPr>
            <w:tcW w:w="2304" w:type="dxa"/>
          </w:tcPr>
          <w:p w:rsidR="00F03B5C" w:rsidRDefault="00922766">
            <w:pPr>
              <w:pStyle w:val="Tabletext"/>
            </w:pPr>
            <w:r>
              <w:rPr>
                <w:rFonts w:hint="eastAsia"/>
              </w:rPr>
              <w:t>朱锦昊</w:t>
            </w:r>
          </w:p>
        </w:tc>
      </w:tr>
      <w:tr w:rsidR="00F03B5C">
        <w:tc>
          <w:tcPr>
            <w:tcW w:w="2304" w:type="dxa"/>
          </w:tcPr>
          <w:p w:rsidR="00F03B5C" w:rsidRDefault="00922766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2018.9</w:t>
            </w:r>
            <w:r>
              <w:t>.8</w:t>
            </w:r>
          </w:p>
        </w:tc>
        <w:tc>
          <w:tcPr>
            <w:tcW w:w="1152" w:type="dxa"/>
          </w:tcPr>
          <w:p w:rsidR="00F03B5C" w:rsidRDefault="00922766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3744" w:type="dxa"/>
          </w:tcPr>
          <w:p w:rsidR="00F03B5C" w:rsidRDefault="00922766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完善报告的其他内容</w:t>
            </w:r>
          </w:p>
        </w:tc>
        <w:tc>
          <w:tcPr>
            <w:tcW w:w="2304" w:type="dxa"/>
          </w:tcPr>
          <w:p w:rsidR="00F03B5C" w:rsidRDefault="00922766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曹金坤，朱锦昊，马轲，谢添翼</w:t>
            </w:r>
          </w:p>
        </w:tc>
      </w:tr>
    </w:tbl>
    <w:p w:rsidR="00F03B5C" w:rsidRDefault="00F03B5C"/>
    <w:p w:rsidR="003916C3" w:rsidRDefault="00F03B5C">
      <w:pPr>
        <w:pStyle w:val="a4"/>
      </w:pPr>
      <w:r>
        <w:br w:type="page"/>
      </w:r>
    </w:p>
    <w:p w:rsidR="003916C3" w:rsidRDefault="003916C3" w:rsidP="003916C3">
      <w:pPr>
        <w:tabs>
          <w:tab w:val="right" w:pos="8828"/>
        </w:tabs>
      </w:pPr>
    </w:p>
    <w:p w:rsidR="004414E5" w:rsidRDefault="003916C3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napToGrid/>
          <w:kern w:val="2"/>
          <w:sz w:val="21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4289433" w:history="1">
        <w:r w:rsidR="004414E5" w:rsidRPr="00A036B2">
          <w:rPr>
            <w:rStyle w:val="ae"/>
            <w:noProof/>
          </w:rPr>
          <w:t>1.</w:t>
        </w:r>
        <w:r w:rsidR="004414E5">
          <w:rPr>
            <w:rFonts w:eastAsiaTheme="minorEastAsia" w:cstheme="minorBidi"/>
            <w:b w:val="0"/>
            <w:bCs w:val="0"/>
            <w:caps w:val="0"/>
            <w:noProof/>
            <w:snapToGrid/>
            <w:kern w:val="2"/>
            <w:sz w:val="21"/>
            <w:szCs w:val="24"/>
          </w:rPr>
          <w:tab/>
        </w:r>
        <w:r w:rsidR="004414E5" w:rsidRPr="00A036B2">
          <w:rPr>
            <w:rStyle w:val="ae"/>
            <w:noProof/>
          </w:rPr>
          <w:t>简介</w:t>
        </w:r>
        <w:r w:rsidR="004414E5">
          <w:rPr>
            <w:noProof/>
            <w:webHidden/>
          </w:rPr>
          <w:tab/>
        </w:r>
        <w:r w:rsidR="004414E5">
          <w:rPr>
            <w:noProof/>
            <w:webHidden/>
          </w:rPr>
          <w:fldChar w:fldCharType="begin"/>
        </w:r>
        <w:r w:rsidR="004414E5">
          <w:rPr>
            <w:noProof/>
            <w:webHidden/>
          </w:rPr>
          <w:instrText xml:space="preserve"> PAGEREF _Toc524289433 \h </w:instrText>
        </w:r>
        <w:r w:rsidR="004414E5">
          <w:rPr>
            <w:noProof/>
            <w:webHidden/>
          </w:rPr>
        </w:r>
        <w:r w:rsidR="004414E5">
          <w:rPr>
            <w:noProof/>
            <w:webHidden/>
          </w:rPr>
          <w:fldChar w:fldCharType="separate"/>
        </w:r>
        <w:r w:rsidR="004414E5">
          <w:rPr>
            <w:noProof/>
            <w:webHidden/>
          </w:rPr>
          <w:t>4</w:t>
        </w:r>
        <w:r w:rsidR="004414E5">
          <w:rPr>
            <w:noProof/>
            <w:webHidden/>
          </w:rPr>
          <w:fldChar w:fldCharType="end"/>
        </w:r>
      </w:hyperlink>
    </w:p>
    <w:p w:rsidR="004414E5" w:rsidRDefault="004414E5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napToGrid/>
          <w:kern w:val="2"/>
          <w:sz w:val="21"/>
          <w:szCs w:val="24"/>
        </w:rPr>
      </w:pPr>
      <w:hyperlink w:anchor="_Toc524289434" w:history="1">
        <w:r w:rsidRPr="00A036B2">
          <w:rPr>
            <w:rStyle w:val="ae"/>
            <w:noProof/>
            <w:lang w:eastAsia="en-US"/>
          </w:rPr>
          <w:t>1.1</w:t>
        </w:r>
        <w:r>
          <w:rPr>
            <w:rFonts w:eastAsiaTheme="minorEastAsia" w:cstheme="minorBidi"/>
            <w:smallCaps w:val="0"/>
            <w:noProof/>
            <w:snapToGrid/>
            <w:kern w:val="2"/>
            <w:sz w:val="21"/>
            <w:szCs w:val="24"/>
          </w:rPr>
          <w:tab/>
        </w:r>
        <w:r w:rsidRPr="00A036B2">
          <w:rPr>
            <w:rStyle w:val="ae"/>
            <w:noProof/>
            <w:lang w:eastAsia="en-US"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_Toc524289434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14E5" w:rsidRDefault="004414E5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napToGrid/>
          <w:kern w:val="2"/>
          <w:sz w:val="21"/>
          <w:szCs w:val="24"/>
        </w:rPr>
      </w:pPr>
      <w:hyperlink w:anchor="_Toc524289435" w:history="1">
        <w:r w:rsidRPr="00A036B2">
          <w:rPr>
            <w:rStyle w:val="ae"/>
            <w:noProof/>
            <w:lang w:eastAsia="en-US"/>
          </w:rPr>
          <w:t>1.2</w:t>
        </w:r>
        <w:r>
          <w:rPr>
            <w:rFonts w:eastAsiaTheme="minorEastAsia" w:cstheme="minorBidi"/>
            <w:smallCaps w:val="0"/>
            <w:noProof/>
            <w:snapToGrid/>
            <w:kern w:val="2"/>
            <w:sz w:val="21"/>
            <w:szCs w:val="24"/>
          </w:rPr>
          <w:tab/>
        </w:r>
        <w:r w:rsidRPr="00A036B2">
          <w:rPr>
            <w:rStyle w:val="ae"/>
            <w:noProof/>
            <w:lang w:eastAsia="en-US"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_Toc524289435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14E5" w:rsidRDefault="004414E5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napToGrid/>
          <w:kern w:val="2"/>
          <w:sz w:val="21"/>
          <w:szCs w:val="24"/>
        </w:rPr>
      </w:pPr>
      <w:hyperlink w:anchor="_Toc524289436" w:history="1">
        <w:r w:rsidRPr="00A036B2">
          <w:rPr>
            <w:rStyle w:val="ae"/>
            <w:noProof/>
          </w:rPr>
          <w:t>1.3</w:t>
        </w:r>
        <w:r>
          <w:rPr>
            <w:rFonts w:eastAsiaTheme="minorEastAsia" w:cstheme="minorBidi"/>
            <w:smallCaps w:val="0"/>
            <w:noProof/>
            <w:snapToGrid/>
            <w:kern w:val="2"/>
            <w:sz w:val="21"/>
            <w:szCs w:val="24"/>
          </w:rPr>
          <w:tab/>
        </w:r>
        <w:r w:rsidRPr="00A036B2">
          <w:rPr>
            <w:rStyle w:val="ae"/>
            <w:noProof/>
          </w:rPr>
          <w:t>定义、首字母缩写词和缩略语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_Toc524289436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14E5" w:rsidRDefault="004414E5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napToGrid/>
          <w:kern w:val="2"/>
          <w:sz w:val="21"/>
          <w:szCs w:val="24"/>
        </w:rPr>
      </w:pPr>
      <w:hyperlink w:anchor="_Toc524289437" w:history="1">
        <w:r w:rsidRPr="00A036B2">
          <w:rPr>
            <w:rStyle w:val="ae"/>
            <w:noProof/>
            <w:lang w:eastAsia="en-US"/>
          </w:rPr>
          <w:t>1.4</w:t>
        </w:r>
        <w:r>
          <w:rPr>
            <w:rFonts w:eastAsiaTheme="minorEastAsia" w:cstheme="minorBidi"/>
            <w:smallCaps w:val="0"/>
            <w:noProof/>
            <w:snapToGrid/>
            <w:kern w:val="2"/>
            <w:sz w:val="21"/>
            <w:szCs w:val="24"/>
          </w:rPr>
          <w:tab/>
        </w:r>
        <w:r w:rsidRPr="00A036B2">
          <w:rPr>
            <w:rStyle w:val="ae"/>
            <w:noProof/>
            <w:lang w:eastAsia="en-US"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_Toc524289437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14E5" w:rsidRDefault="004414E5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napToGrid/>
          <w:kern w:val="2"/>
          <w:sz w:val="21"/>
          <w:szCs w:val="24"/>
        </w:rPr>
      </w:pPr>
      <w:hyperlink w:anchor="_Toc524289438" w:history="1">
        <w:r w:rsidRPr="00A036B2">
          <w:rPr>
            <w:rStyle w:val="ae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napToGrid/>
            <w:kern w:val="2"/>
            <w:sz w:val="21"/>
            <w:szCs w:val="24"/>
          </w:rPr>
          <w:tab/>
        </w:r>
        <w:r w:rsidRPr="00A036B2">
          <w:rPr>
            <w:rStyle w:val="ae"/>
            <w:noProof/>
          </w:rPr>
          <w:t>测试概要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_Toc524289438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14E5" w:rsidRDefault="004414E5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napToGrid/>
          <w:kern w:val="2"/>
          <w:sz w:val="21"/>
          <w:szCs w:val="24"/>
        </w:rPr>
      </w:pPr>
      <w:hyperlink w:anchor="_Toc524289439" w:history="1">
        <w:r w:rsidRPr="00A036B2">
          <w:rPr>
            <w:rStyle w:val="ae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napToGrid/>
            <w:kern w:val="2"/>
            <w:sz w:val="21"/>
            <w:szCs w:val="24"/>
          </w:rPr>
          <w:tab/>
        </w:r>
        <w:r w:rsidRPr="00A036B2">
          <w:rPr>
            <w:rStyle w:val="ae"/>
            <w:noProof/>
          </w:rPr>
          <w:t>测试环境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_Toc524289439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14E5" w:rsidRDefault="004414E5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napToGrid/>
          <w:kern w:val="2"/>
          <w:sz w:val="21"/>
          <w:szCs w:val="24"/>
        </w:rPr>
      </w:pPr>
      <w:hyperlink w:anchor="_Toc524289440" w:history="1">
        <w:r w:rsidRPr="00A036B2">
          <w:rPr>
            <w:rStyle w:val="ae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napToGrid/>
            <w:kern w:val="2"/>
            <w:sz w:val="21"/>
            <w:szCs w:val="24"/>
          </w:rPr>
          <w:tab/>
        </w:r>
        <w:r w:rsidRPr="00A036B2">
          <w:rPr>
            <w:rStyle w:val="ae"/>
            <w:noProof/>
          </w:rPr>
          <w:t>测试结果及分析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_Toc524289440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14E5" w:rsidRDefault="004414E5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napToGrid/>
          <w:kern w:val="2"/>
          <w:sz w:val="21"/>
          <w:szCs w:val="24"/>
        </w:rPr>
      </w:pPr>
      <w:hyperlink w:anchor="_Toc524289441" w:history="1">
        <w:r w:rsidRPr="00A036B2">
          <w:rPr>
            <w:rStyle w:val="ae"/>
            <w:rFonts w:ascii="Arial" w:hAnsi="Arial"/>
            <w:noProof/>
            <w:lang w:eastAsia="en-US"/>
          </w:rPr>
          <w:t>4.1</w:t>
        </w:r>
        <w:r>
          <w:rPr>
            <w:rFonts w:eastAsiaTheme="minorEastAsia" w:cstheme="minorBidi"/>
            <w:smallCaps w:val="0"/>
            <w:noProof/>
            <w:snapToGrid/>
            <w:kern w:val="2"/>
            <w:sz w:val="21"/>
            <w:szCs w:val="24"/>
          </w:rPr>
          <w:tab/>
        </w:r>
        <w:r w:rsidRPr="00A036B2">
          <w:rPr>
            <w:rStyle w:val="ae"/>
            <w:rFonts w:ascii="Arial" w:hAnsi="Arial"/>
            <w:noProof/>
            <w:lang w:eastAsia="en-US"/>
          </w:rPr>
          <w:t>需求覆盖率及缺陷分布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_Toc524289441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14E5" w:rsidRDefault="004414E5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napToGrid/>
          <w:kern w:val="2"/>
          <w:sz w:val="21"/>
          <w:szCs w:val="24"/>
        </w:rPr>
      </w:pPr>
      <w:hyperlink w:anchor="_Toc524289442" w:history="1">
        <w:r w:rsidRPr="00A036B2">
          <w:rPr>
            <w:rStyle w:val="ae"/>
            <w:noProof/>
            <w:lang w:eastAsia="en-US"/>
          </w:rPr>
          <w:t>4.2</w:t>
        </w:r>
        <w:r>
          <w:rPr>
            <w:rFonts w:eastAsiaTheme="minorEastAsia" w:cstheme="minorBidi"/>
            <w:smallCaps w:val="0"/>
            <w:noProof/>
            <w:snapToGrid/>
            <w:kern w:val="2"/>
            <w:sz w:val="21"/>
            <w:szCs w:val="24"/>
          </w:rPr>
          <w:tab/>
        </w:r>
        <w:r w:rsidRPr="00A036B2">
          <w:rPr>
            <w:rStyle w:val="ae"/>
            <w:noProof/>
            <w:lang w:eastAsia="en-US"/>
          </w:rPr>
          <w:t>缺陷严重程度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_Toc524289442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414E5" w:rsidRDefault="004414E5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napToGrid/>
          <w:kern w:val="2"/>
          <w:sz w:val="21"/>
          <w:szCs w:val="24"/>
        </w:rPr>
      </w:pPr>
      <w:hyperlink w:anchor="_Toc524289443" w:history="1">
        <w:r w:rsidRPr="00A036B2">
          <w:rPr>
            <w:rStyle w:val="ae"/>
            <w:rFonts w:ascii="Arial" w:hAnsi="Arial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napToGrid/>
            <w:kern w:val="2"/>
            <w:sz w:val="21"/>
            <w:szCs w:val="24"/>
          </w:rPr>
          <w:tab/>
        </w:r>
        <w:r w:rsidRPr="00A036B2">
          <w:rPr>
            <w:rStyle w:val="ae"/>
            <w:rFonts w:ascii="Arial" w:hAnsi="Arial"/>
            <w:noProof/>
          </w:rPr>
          <w:t>缺陷清单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_Toc524289443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414E5" w:rsidRDefault="004414E5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napToGrid/>
          <w:kern w:val="2"/>
          <w:sz w:val="21"/>
          <w:szCs w:val="24"/>
        </w:rPr>
      </w:pPr>
      <w:hyperlink w:anchor="_Toc524289444" w:history="1">
        <w:r w:rsidRPr="00A036B2">
          <w:rPr>
            <w:rStyle w:val="ae"/>
            <w:rFonts w:ascii="Arial" w:hAnsi="Arial"/>
            <w:noProof/>
            <w:lang w:eastAsia="en-US"/>
          </w:rPr>
          <w:t>5.1</w:t>
        </w:r>
        <w:r>
          <w:rPr>
            <w:rFonts w:eastAsiaTheme="minorEastAsia" w:cstheme="minorBidi"/>
            <w:smallCaps w:val="0"/>
            <w:noProof/>
            <w:snapToGrid/>
            <w:kern w:val="2"/>
            <w:sz w:val="21"/>
            <w:szCs w:val="24"/>
          </w:rPr>
          <w:tab/>
        </w:r>
        <w:r w:rsidRPr="00A036B2">
          <w:rPr>
            <w:rStyle w:val="ae"/>
            <w:rFonts w:ascii="Arial" w:hAnsi="Arial"/>
            <w:noProof/>
            <w:lang w:eastAsia="en-US"/>
          </w:rPr>
          <w:t>功能性缺陷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_Toc524289444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414E5" w:rsidRDefault="004414E5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napToGrid/>
          <w:kern w:val="2"/>
          <w:sz w:val="21"/>
          <w:szCs w:val="24"/>
        </w:rPr>
      </w:pPr>
      <w:hyperlink w:anchor="_Toc524289445" w:history="1">
        <w:r w:rsidRPr="00A036B2">
          <w:rPr>
            <w:rStyle w:val="ae"/>
            <w:noProof/>
            <w:lang w:eastAsia="en-US"/>
          </w:rPr>
          <w:t>5.2</w:t>
        </w:r>
        <w:r>
          <w:rPr>
            <w:rFonts w:eastAsiaTheme="minorEastAsia" w:cstheme="minorBidi"/>
            <w:smallCaps w:val="0"/>
            <w:noProof/>
            <w:snapToGrid/>
            <w:kern w:val="2"/>
            <w:sz w:val="21"/>
            <w:szCs w:val="24"/>
          </w:rPr>
          <w:tab/>
        </w:r>
        <w:r w:rsidRPr="00A036B2">
          <w:rPr>
            <w:rStyle w:val="ae"/>
            <w:noProof/>
            <w:lang w:eastAsia="en-US"/>
          </w:rPr>
          <w:t>非功能</w:t>
        </w:r>
        <w:r w:rsidRPr="00A036B2">
          <w:rPr>
            <w:rStyle w:val="ae"/>
            <w:noProof/>
          </w:rPr>
          <w:t>性</w:t>
        </w:r>
        <w:r w:rsidRPr="00A036B2">
          <w:rPr>
            <w:rStyle w:val="ae"/>
            <w:noProof/>
            <w:lang w:eastAsia="en-US"/>
          </w:rPr>
          <w:t>缺陷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_Toc524289445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414E5" w:rsidRDefault="004414E5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napToGrid/>
          <w:kern w:val="2"/>
          <w:sz w:val="21"/>
          <w:szCs w:val="24"/>
        </w:rPr>
      </w:pPr>
      <w:hyperlink w:anchor="_Toc524289446" w:history="1">
        <w:r w:rsidRPr="00A036B2">
          <w:rPr>
            <w:rStyle w:val="ae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napToGrid/>
            <w:kern w:val="2"/>
            <w:sz w:val="21"/>
            <w:szCs w:val="24"/>
          </w:rPr>
          <w:tab/>
        </w:r>
        <w:r w:rsidRPr="00A036B2">
          <w:rPr>
            <w:rStyle w:val="ae"/>
            <w:noProof/>
          </w:rPr>
          <w:t>测试结论与建议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_Toc524289446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3B5C" w:rsidRPr="003916C3" w:rsidRDefault="003916C3" w:rsidP="003916C3">
      <w:pPr>
        <w:tabs>
          <w:tab w:val="right" w:pos="8828"/>
        </w:tabs>
        <w:rPr>
          <w:rFonts w:ascii="Cambria" w:hAnsi="Cambria"/>
          <w:smallCaps/>
          <w:noProof/>
          <w:sz w:val="22"/>
          <w:szCs w:val="22"/>
        </w:rPr>
      </w:pPr>
      <w:r>
        <w:fldChar w:fldCharType="end"/>
      </w:r>
      <w:r w:rsidR="00F03B5C">
        <w:br w:type="page"/>
      </w:r>
      <w:r w:rsidR="00F03B5C">
        <w:rPr>
          <w:rFonts w:ascii="Arial" w:hAnsi="Arial"/>
        </w:rPr>
        <w:lastRenderedPageBreak/>
        <w:fldChar w:fldCharType="begin"/>
      </w:r>
      <w:r w:rsidR="00F03B5C">
        <w:rPr>
          <w:rFonts w:ascii="Arial" w:hAnsi="Arial"/>
        </w:rPr>
        <w:instrText xml:space="preserve"> TITLE  \* MERGEFORMAT </w:instrText>
      </w:r>
      <w:r w:rsidR="00F03B5C"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 w:rsidR="00F03B5C">
        <w:rPr>
          <w:rFonts w:ascii="Arial" w:hAnsi="Arial"/>
        </w:rPr>
        <w:fldChar w:fldCharType="end"/>
      </w:r>
      <w:r w:rsidR="00F03B5C"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bookmarkStart w:id="1" w:name="_Toc524289433"/>
      <w:r>
        <w:rPr>
          <w:rFonts w:hint="eastAsia"/>
        </w:rPr>
        <w:t>简介</w:t>
      </w:r>
      <w:bookmarkEnd w:id="0"/>
      <w:bookmarkEnd w:id="1"/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2" w:name="_Toc393891299"/>
      <w:bookmarkStart w:id="3" w:name="_Toc524289434"/>
      <w:r>
        <w:rPr>
          <w:rFonts w:hint="eastAsia"/>
          <w:snapToGrid/>
          <w:lang w:eastAsia="en-US"/>
        </w:rPr>
        <w:t>目的</w:t>
      </w:r>
      <w:bookmarkEnd w:id="2"/>
      <w:bookmarkEnd w:id="3"/>
    </w:p>
    <w:p w:rsidR="00ED6990" w:rsidRPr="00ED6990" w:rsidRDefault="00ED6990" w:rsidP="00ED6990">
      <w:pPr>
        <w:spacing w:after="120"/>
        <w:ind w:firstLine="720"/>
        <w:rPr>
          <w:rFonts w:ascii="Times New Roman" w:hint="eastAsia"/>
          <w:snapToGrid/>
          <w:color w:val="000000" w:themeColor="text1"/>
        </w:rPr>
      </w:pPr>
      <w:r w:rsidRPr="00ED6990">
        <w:rPr>
          <w:rFonts w:ascii="Times New Roman" w:hint="eastAsia"/>
          <w:snapToGrid/>
          <w:color w:val="000000" w:themeColor="text1"/>
        </w:rPr>
        <w:t>说明针对</w:t>
      </w:r>
      <w:r w:rsidRPr="00ED6990">
        <w:rPr>
          <w:rFonts w:ascii="Times New Roman"/>
          <w:snapToGrid/>
          <w:color w:val="000000" w:themeColor="text1"/>
        </w:rPr>
        <w:t>HoneyComb</w:t>
      </w:r>
      <w:r w:rsidRPr="00ED6990">
        <w:rPr>
          <w:rFonts w:ascii="Times New Roman" w:hint="eastAsia"/>
          <w:snapToGrid/>
          <w:color w:val="000000" w:themeColor="text1"/>
        </w:rPr>
        <w:t>项目的测试用例和其他测试需求形成的结果。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4" w:name="_Toc393891300"/>
      <w:bookmarkStart w:id="5" w:name="_Toc524289435"/>
      <w:r>
        <w:rPr>
          <w:rFonts w:hint="eastAsia"/>
          <w:snapToGrid/>
          <w:lang w:eastAsia="en-US"/>
        </w:rPr>
        <w:t>范围</w:t>
      </w:r>
      <w:bookmarkEnd w:id="4"/>
      <w:bookmarkEnd w:id="5"/>
    </w:p>
    <w:p w:rsidR="00ED6990" w:rsidRPr="00ED6990" w:rsidRDefault="00ED6990" w:rsidP="00ED6990">
      <w:pPr>
        <w:ind w:left="720"/>
        <w:rPr>
          <w:rFonts w:hint="eastAsia"/>
        </w:rPr>
      </w:pPr>
      <w:r>
        <w:rPr>
          <w:rFonts w:hint="eastAsia"/>
        </w:rPr>
        <w:t>本文档定义的内容，涉及到的范围包括</w:t>
      </w:r>
      <w:r>
        <w:t>Honeycomb</w:t>
      </w:r>
      <w:r>
        <w:rPr>
          <w:rFonts w:hint="eastAsia"/>
        </w:rPr>
        <w:t>项目包含的所有源代码、文档和媒体文件。</w:t>
      </w:r>
    </w:p>
    <w:p w:rsidR="00614542" w:rsidRDefault="00614542" w:rsidP="00614542">
      <w:pPr>
        <w:pStyle w:val="2"/>
        <w:rPr>
          <w:snapToGrid/>
        </w:rPr>
      </w:pPr>
      <w:bookmarkStart w:id="6" w:name="_Toc393891301"/>
      <w:bookmarkStart w:id="7" w:name="_Toc524289436"/>
      <w:r w:rsidRPr="00614542">
        <w:rPr>
          <w:rFonts w:hint="eastAsia"/>
          <w:snapToGrid/>
        </w:rPr>
        <w:t>定义、首字母缩写词和缩略语</w:t>
      </w:r>
      <w:bookmarkEnd w:id="6"/>
      <w:bookmarkEnd w:id="7"/>
    </w:p>
    <w:p w:rsidR="00ED6990" w:rsidRPr="00ED6990" w:rsidRDefault="00ED6990" w:rsidP="00ED6990">
      <w:pPr>
        <w:ind w:left="720"/>
        <w:rPr>
          <w:rFonts w:hint="eastAsia"/>
        </w:rPr>
      </w:pPr>
      <w:r>
        <w:rPr>
          <w:rFonts w:hint="eastAsia"/>
        </w:rPr>
        <w:t xml:space="preserve">SSH: </w:t>
      </w:r>
      <w:r>
        <w:t>Spring, Struts, Hibernate</w:t>
      </w:r>
      <w:r>
        <w:rPr>
          <w:rFonts w:hint="eastAsia"/>
        </w:rPr>
        <w:t>形成的后端框架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8" w:name="_Toc393891302"/>
      <w:bookmarkStart w:id="9" w:name="_Toc524289437"/>
      <w:r w:rsidRPr="000B2529">
        <w:rPr>
          <w:rFonts w:hint="eastAsia"/>
          <w:snapToGrid/>
          <w:lang w:eastAsia="en-US"/>
        </w:rPr>
        <w:t>参考资料</w:t>
      </w:r>
      <w:bookmarkEnd w:id="8"/>
      <w:bookmarkEnd w:id="9"/>
    </w:p>
    <w:p w:rsidR="00F23607" w:rsidRDefault="00F23607" w:rsidP="00F23607">
      <w:pPr>
        <w:ind w:left="720"/>
        <w:rPr>
          <w:i/>
          <w:snapToGrid/>
        </w:rPr>
      </w:pPr>
      <w:bookmarkStart w:id="10" w:name="_Toc393891303"/>
      <w:r>
        <w:rPr>
          <w:rFonts w:hint="eastAsia"/>
        </w:rPr>
        <w:t>《HoneyComb项目立项建议书》</w:t>
      </w:r>
      <w:r>
        <w:rPr>
          <w:rFonts w:hint="eastAsia"/>
          <w:i/>
        </w:rPr>
        <w:t>,2018.6.20,Honeycomb小组</w:t>
      </w:r>
    </w:p>
    <w:p w:rsidR="00F23607" w:rsidRDefault="00F23607" w:rsidP="00F23607">
      <w:pPr>
        <w:ind w:left="720"/>
        <w:rPr>
          <w:i/>
        </w:rPr>
      </w:pPr>
      <w:r>
        <w:rPr>
          <w:rFonts w:hint="eastAsia"/>
        </w:rPr>
        <w:t>《HoneyComb需求规约》</w:t>
      </w:r>
      <w:r>
        <w:rPr>
          <w:rFonts w:hint="eastAsia"/>
          <w:i/>
        </w:rPr>
        <w:t>,2018.6.20,Honeycomb小组</w:t>
      </w:r>
    </w:p>
    <w:p w:rsidR="00F23607" w:rsidRPr="00574AD1" w:rsidRDefault="00F23607" w:rsidP="00F23607">
      <w:pPr>
        <w:ind w:left="720"/>
        <w:rPr>
          <w:rFonts w:hint="eastAsia"/>
          <w:i/>
        </w:rPr>
      </w:pPr>
      <w:r w:rsidRPr="00F23607">
        <w:rPr>
          <w:rFonts w:hint="eastAsia"/>
        </w:rPr>
        <w:t>《HoneyComb测试用例》</w:t>
      </w:r>
      <w:r>
        <w:t>,</w:t>
      </w:r>
      <w:r w:rsidRPr="00574AD1">
        <w:rPr>
          <w:i/>
        </w:rPr>
        <w:t>2018.9.6,</w:t>
      </w:r>
      <w:r w:rsidR="00574AD1" w:rsidRPr="00574AD1">
        <w:rPr>
          <w:i/>
        </w:rPr>
        <w:t>HoneyComb</w:t>
      </w:r>
      <w:r w:rsidR="00574AD1" w:rsidRPr="00574AD1">
        <w:rPr>
          <w:rFonts w:hint="eastAsia"/>
          <w:i/>
        </w:rPr>
        <w:t>小组</w:t>
      </w:r>
    </w:p>
    <w:p w:rsidR="00F03B5C" w:rsidRDefault="00F03B5C">
      <w:pPr>
        <w:pStyle w:val="1"/>
      </w:pPr>
      <w:bookmarkStart w:id="11" w:name="_Toc393891304"/>
      <w:bookmarkStart w:id="12" w:name="_Toc524289438"/>
      <w:bookmarkEnd w:id="10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11"/>
      <w:bookmarkEnd w:id="12"/>
    </w:p>
    <w:p w:rsidR="004414E5" w:rsidRDefault="004414E5" w:rsidP="004414E5">
      <w:pPr>
        <w:ind w:left="720"/>
      </w:pPr>
      <w:r>
        <w:rPr>
          <w:rFonts w:hint="eastAsia"/>
        </w:rPr>
        <w:t>测试时间：</w:t>
      </w:r>
      <w:r>
        <w:t xml:space="preserve">2018.9.8 </w:t>
      </w:r>
      <w:r>
        <w:t>–</w:t>
      </w:r>
      <w:r>
        <w:t xml:space="preserve"> 2018.9.9</w:t>
      </w:r>
    </w:p>
    <w:p w:rsidR="004414E5" w:rsidRDefault="004414E5" w:rsidP="004414E5">
      <w:pPr>
        <w:ind w:left="720"/>
      </w:pPr>
      <w:r>
        <w:rPr>
          <w:rFonts w:hint="eastAsia"/>
        </w:rPr>
        <w:t>测试人员：曹金坤、谢添翼、马轲、朱锦昊</w:t>
      </w:r>
    </w:p>
    <w:p w:rsidR="004414E5" w:rsidRDefault="004414E5" w:rsidP="004414E5">
      <w:pPr>
        <w:ind w:left="720"/>
      </w:pPr>
      <w:r>
        <w:rPr>
          <w:rFonts w:hint="eastAsia"/>
        </w:rPr>
        <w:t>测试方法：</w:t>
      </w:r>
    </w:p>
    <w:p w:rsidR="004414E5" w:rsidRDefault="004414E5" w:rsidP="004414E5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前端测试：基于使用用例的基础上设置测试用例进行手动测试</w:t>
      </w:r>
    </w:p>
    <w:p w:rsidR="004414E5" w:rsidRDefault="004414E5" w:rsidP="004414E5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后端测试：基于自动化测试程序，对主要的后端功能函数进行测试</w:t>
      </w:r>
    </w:p>
    <w:p w:rsidR="004414E5" w:rsidRDefault="004414E5" w:rsidP="004414E5">
      <w:pPr>
        <w:pStyle w:val="af1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性能测试: 基于loadrunner进行模拟的压力和并发测试；</w:t>
      </w:r>
    </w:p>
    <w:p w:rsidR="004414E5" w:rsidRDefault="004414E5" w:rsidP="004414E5">
      <w:pPr>
        <w:pStyle w:val="af1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部署测试：手动进行</w:t>
      </w:r>
    </w:p>
    <w:p w:rsidR="004414E5" w:rsidRPr="004414E5" w:rsidRDefault="004414E5" w:rsidP="004414E5">
      <w:pPr>
        <w:ind w:left="720"/>
        <w:rPr>
          <w:rFonts w:hint="eastAsia"/>
        </w:rPr>
      </w:pPr>
      <w:r>
        <w:tab/>
      </w:r>
    </w:p>
    <w:p w:rsidR="004B0E53" w:rsidRDefault="004B0E53" w:rsidP="004B0E53">
      <w:pPr>
        <w:pStyle w:val="1"/>
      </w:pPr>
      <w:bookmarkStart w:id="13" w:name="_Toc393891305"/>
      <w:bookmarkStart w:id="14" w:name="_Toc524289439"/>
      <w:r>
        <w:rPr>
          <w:rFonts w:hint="eastAsia"/>
        </w:rPr>
        <w:t>测试环境</w:t>
      </w:r>
      <w:bookmarkEnd w:id="13"/>
      <w:bookmarkEnd w:id="14"/>
    </w:p>
    <w:p w:rsidR="00040BF6" w:rsidRDefault="00040BF6" w:rsidP="00040BF6">
      <w:pPr>
        <w:ind w:left="720"/>
        <w:rPr>
          <w:rFonts w:hint="eastAsia"/>
        </w:rPr>
      </w:pPr>
      <w:r>
        <w:rPr>
          <w:rFonts w:hint="eastAsia"/>
        </w:rPr>
        <w:t>测试环境：</w:t>
      </w:r>
    </w:p>
    <w:p w:rsidR="00040BF6" w:rsidRDefault="00040BF6" w:rsidP="00040BF6">
      <w:pPr>
        <w:pStyle w:val="af1"/>
        <w:numPr>
          <w:ilvl w:val="0"/>
          <w:numId w:val="28"/>
        </w:numPr>
        <w:ind w:firstLineChars="0"/>
      </w:pPr>
      <w:r>
        <w:t>Macbook pro 2015 early</w:t>
      </w:r>
      <w:r w:rsidR="000F1BDE">
        <w:rPr>
          <w:rFonts w:hint="eastAsia"/>
        </w:rPr>
        <w:t>，</w:t>
      </w:r>
      <w:r w:rsidR="000F1BDE">
        <w:t>8G</w:t>
      </w:r>
      <w:r w:rsidR="000F1BDE">
        <w:rPr>
          <w:rFonts w:hint="eastAsia"/>
        </w:rPr>
        <w:t>内存</w:t>
      </w:r>
    </w:p>
    <w:p w:rsidR="00040BF6" w:rsidRDefault="00040BF6" w:rsidP="00040BF6">
      <w:pPr>
        <w:pStyle w:val="af1"/>
        <w:numPr>
          <w:ilvl w:val="0"/>
          <w:numId w:val="28"/>
        </w:numPr>
        <w:ind w:firstLineChars="0"/>
      </w:pPr>
      <w:r>
        <w:t>Windows10, i7-7</w:t>
      </w:r>
      <w:r>
        <w:rPr>
          <w:rFonts w:hint="eastAsia"/>
        </w:rPr>
        <w:t>代标压</w:t>
      </w:r>
      <w:r w:rsidR="000F1BDE">
        <w:rPr>
          <w:rFonts w:hint="eastAsia"/>
        </w:rPr>
        <w:t>，8G内存</w:t>
      </w:r>
    </w:p>
    <w:p w:rsidR="00040BF6" w:rsidRPr="00040BF6" w:rsidRDefault="00040BF6" w:rsidP="00040BF6">
      <w:pPr>
        <w:pStyle w:val="af1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Ubuntu 14.04, 2G内存</w:t>
      </w:r>
    </w:p>
    <w:p w:rsidR="00B01E70" w:rsidRDefault="00B01E70" w:rsidP="00B01E70">
      <w:pPr>
        <w:pStyle w:val="1"/>
      </w:pPr>
      <w:bookmarkStart w:id="15" w:name="_Toc393891306"/>
      <w:bookmarkStart w:id="16" w:name="_Toc524289440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15"/>
      <w:bookmarkEnd w:id="16"/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17" w:name="_Toc393891307"/>
      <w:bookmarkStart w:id="18" w:name="_Toc524289441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17"/>
      <w:bookmarkEnd w:id="18"/>
    </w:p>
    <w:p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1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2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……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9" w:name="_Toc393891308"/>
      <w:bookmarkStart w:id="20" w:name="_Toc524289442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9"/>
      <w:bookmarkEnd w:id="20"/>
    </w:p>
    <w:p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21" w:name="_Toc393891309"/>
      <w:bookmarkStart w:id="22" w:name="_Toc524289443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21"/>
      <w:bookmarkEnd w:id="22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23" w:name="_Toc393891310"/>
      <w:bookmarkStart w:id="24" w:name="_Toc524289444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23"/>
      <w:bookmarkEnd w:id="24"/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</w:t>
      </w:r>
      <w:r w:rsidRPr="00790B3E">
        <w:rPr>
          <w:rFonts w:ascii="Times New Roman" w:hint="eastAsia"/>
          <w:snapToGrid/>
        </w:rPr>
        <w:lastRenderedPageBreak/>
        <w:t>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25" w:name="_Toc393891311"/>
      <w:bookmarkStart w:id="26" w:name="_Toc524289445"/>
      <w:r>
        <w:rPr>
          <w:rFonts w:hint="eastAsia"/>
          <w:snapToGrid/>
          <w:lang w:eastAsia="en-US"/>
        </w:rPr>
        <w:t>非功能</w:t>
      </w:r>
      <w:r w:rsidR="00292D69"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25"/>
      <w:bookmarkEnd w:id="26"/>
    </w:p>
    <w:p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E06848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E0684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E0684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E0684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E0684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E0684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E0684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E0684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E0684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E0684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E06848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E06848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E0684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E06848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E0684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E0684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E06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E06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E06848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E06848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E06848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E0684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E0684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E0684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E0684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E0684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E06848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E06848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E06848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E0684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E0684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E0684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E06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E06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E06848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E06848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E06848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E0684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E0684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E0684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E06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E06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A6368F" w:rsidRDefault="00A6368F" w:rsidP="00E06848">
      <w:pPr>
        <w:spacing w:after="120"/>
        <w:rPr>
          <w:rFonts w:ascii="Times New Roman"/>
          <w:snapToGrid/>
          <w:sz w:val="24"/>
          <w:szCs w:val="21"/>
        </w:rPr>
      </w:pPr>
    </w:p>
    <w:p w:rsidR="00E06848" w:rsidRDefault="00E06848" w:rsidP="00E06848">
      <w:pPr>
        <w:spacing w:after="120"/>
        <w:rPr>
          <w:rFonts w:ascii="Times New Roman"/>
          <w:snapToGrid/>
          <w:color w:val="000000" w:themeColor="text1"/>
        </w:rPr>
      </w:pPr>
      <w:r w:rsidRPr="00E06848">
        <w:rPr>
          <w:rFonts w:ascii="Times New Roman" w:hint="eastAsia"/>
          <w:snapToGrid/>
          <w:color w:val="000000" w:themeColor="text1"/>
        </w:rPr>
        <w:t>对于</w:t>
      </w:r>
      <w:r>
        <w:rPr>
          <w:rFonts w:ascii="Times New Roman" w:hint="eastAsia"/>
          <w:snapToGrid/>
          <w:color w:val="000000" w:themeColor="text1"/>
        </w:rPr>
        <w:t>系统的并发性能，基于</w:t>
      </w:r>
      <w:r>
        <w:rPr>
          <w:rFonts w:ascii="Times New Roman"/>
          <w:snapToGrid/>
          <w:color w:val="000000" w:themeColor="text1"/>
        </w:rPr>
        <w:t>Loadrunner</w:t>
      </w:r>
      <w:r>
        <w:rPr>
          <w:rFonts w:ascii="Times New Roman" w:hint="eastAsia"/>
          <w:snapToGrid/>
          <w:color w:val="000000" w:themeColor="text1"/>
        </w:rPr>
        <w:t>，小组进行了系统的分析，具体的</w:t>
      </w:r>
      <w:r w:rsidR="00506719">
        <w:rPr>
          <w:rFonts w:ascii="Times New Roman" w:hint="eastAsia"/>
          <w:snapToGrid/>
          <w:color w:val="000000" w:themeColor="text1"/>
        </w:rPr>
        <w:t>测试结果见附件中的</w:t>
      </w:r>
      <w:r w:rsidR="00506719">
        <w:rPr>
          <w:rFonts w:ascii="Times New Roman"/>
          <w:snapToGrid/>
          <w:color w:val="000000" w:themeColor="text1"/>
        </w:rPr>
        <w:t>”performance_analysis”</w:t>
      </w:r>
      <w:r w:rsidR="00506719">
        <w:rPr>
          <w:rFonts w:ascii="Times New Roman" w:hint="eastAsia"/>
          <w:snapToGrid/>
          <w:color w:val="000000" w:themeColor="text1"/>
        </w:rPr>
        <w:t>部分，在此处简要进行分析说明：</w:t>
      </w:r>
    </w:p>
    <w:p w:rsidR="00237F09" w:rsidRDefault="00237F09" w:rsidP="00237F09">
      <w:pPr>
        <w:pStyle w:val="af1"/>
        <w:numPr>
          <w:ilvl w:val="0"/>
          <w:numId w:val="30"/>
        </w:numPr>
        <w:spacing w:after="120"/>
        <w:ind w:firstLineChars="0"/>
        <w:rPr>
          <w:rFonts w:ascii="Times New Roman"/>
          <w:snapToGrid/>
          <w:color w:val="000000" w:themeColor="text1"/>
        </w:rPr>
      </w:pPr>
      <w:r>
        <w:rPr>
          <w:rFonts w:ascii="Times New Roman" w:hint="eastAsia"/>
          <w:snapToGrid/>
          <w:color w:val="000000" w:themeColor="text1"/>
        </w:rPr>
        <w:t>如图</w:t>
      </w:r>
      <w:r>
        <w:rPr>
          <w:rFonts w:ascii="Times New Roman" w:hint="eastAsia"/>
          <w:snapToGrid/>
          <w:color w:val="000000" w:themeColor="text1"/>
        </w:rPr>
        <w:t>1</w:t>
      </w:r>
      <w:r>
        <w:rPr>
          <w:rFonts w:ascii="Times New Roman" w:hint="eastAsia"/>
          <w:snapToGrid/>
          <w:color w:val="000000" w:themeColor="text1"/>
        </w:rPr>
        <w:t>所示，在</w:t>
      </w:r>
      <w:r>
        <w:rPr>
          <w:rFonts w:ascii="Times New Roman" w:hint="eastAsia"/>
          <w:snapToGrid/>
          <w:color w:val="000000" w:themeColor="text1"/>
        </w:rPr>
        <w:t>50</w:t>
      </w:r>
      <w:r>
        <w:rPr>
          <w:rFonts w:ascii="Times New Roman" w:hint="eastAsia"/>
          <w:snapToGrid/>
          <w:color w:val="000000" w:themeColor="text1"/>
        </w:rPr>
        <w:t>个并发用户的规模下，</w:t>
      </w:r>
      <w:r>
        <w:rPr>
          <w:rFonts w:ascii="Times New Roman" w:hint="eastAsia"/>
          <w:snapToGrid/>
          <w:color w:val="000000" w:themeColor="text1"/>
        </w:rPr>
        <w:t>Honeycomb</w:t>
      </w:r>
      <w:r>
        <w:rPr>
          <w:rFonts w:ascii="Times New Roman" w:hint="eastAsia"/>
          <w:snapToGrid/>
          <w:color w:val="000000" w:themeColor="text1"/>
        </w:rPr>
        <w:t>系统对功能性事务，新用户生成和结束任务的用户退出事务都保持了</w:t>
      </w:r>
      <w:r>
        <w:rPr>
          <w:rFonts w:ascii="Times New Roman" w:hint="eastAsia"/>
          <w:snapToGrid/>
          <w:color w:val="000000" w:themeColor="text1"/>
        </w:rPr>
        <w:t>100%</w:t>
      </w:r>
      <w:r>
        <w:rPr>
          <w:rFonts w:ascii="Times New Roman" w:hint="eastAsia"/>
          <w:snapToGrid/>
          <w:color w:val="000000" w:themeColor="text1"/>
        </w:rPr>
        <w:t>的完成成功率，体现了这个并发规模下，项目性能的可靠性。其中</w:t>
      </w:r>
      <w:r>
        <w:rPr>
          <w:rFonts w:ascii="Times New Roman" w:hint="eastAsia"/>
          <w:snapToGrid/>
          <w:color w:val="000000" w:themeColor="text1"/>
        </w:rPr>
        <w:t>HTTP</w:t>
      </w:r>
      <w:r>
        <w:rPr>
          <w:rFonts w:ascii="Times New Roman"/>
          <w:snapToGrid/>
          <w:color w:val="000000" w:themeColor="text1"/>
        </w:rPr>
        <w:t>_200</w:t>
      </w:r>
      <w:r>
        <w:rPr>
          <w:rFonts w:ascii="Times New Roman" w:hint="eastAsia"/>
          <w:snapToGrid/>
          <w:color w:val="000000" w:themeColor="text1"/>
        </w:rPr>
        <w:t>对应的操作是影响性能的主要瓶颈；</w:t>
      </w:r>
    </w:p>
    <w:p w:rsidR="00237F09" w:rsidRDefault="00237F09" w:rsidP="00237F09">
      <w:pPr>
        <w:pStyle w:val="af1"/>
        <w:numPr>
          <w:ilvl w:val="0"/>
          <w:numId w:val="30"/>
        </w:numPr>
        <w:spacing w:after="120"/>
        <w:ind w:firstLineChars="0"/>
        <w:rPr>
          <w:rFonts w:ascii="Times New Roman" w:hint="eastAsia"/>
          <w:snapToGrid/>
          <w:color w:val="000000" w:themeColor="text1"/>
        </w:rPr>
      </w:pPr>
      <w:r>
        <w:rPr>
          <w:rFonts w:ascii="Times New Roman" w:hint="eastAsia"/>
          <w:snapToGrid/>
          <w:color w:val="000000" w:themeColor="text1"/>
        </w:rPr>
        <w:t>如图</w:t>
      </w:r>
      <w:r>
        <w:rPr>
          <w:rFonts w:ascii="Times New Roman" w:hint="eastAsia"/>
          <w:snapToGrid/>
          <w:color w:val="000000" w:themeColor="text1"/>
        </w:rPr>
        <w:t>2</w:t>
      </w:r>
      <w:r>
        <w:rPr>
          <w:rFonts w:ascii="Times New Roman" w:hint="eastAsia"/>
          <w:snapToGrid/>
          <w:color w:val="000000" w:themeColor="text1"/>
        </w:rPr>
        <w:t>和图</w:t>
      </w:r>
      <w:r>
        <w:rPr>
          <w:rFonts w:ascii="Times New Roman" w:hint="eastAsia"/>
          <w:snapToGrid/>
          <w:color w:val="000000" w:themeColor="text1"/>
        </w:rPr>
        <w:t>3</w:t>
      </w:r>
      <w:r>
        <w:rPr>
          <w:rFonts w:ascii="Times New Roman" w:hint="eastAsia"/>
          <w:snapToGrid/>
          <w:color w:val="000000" w:themeColor="text1"/>
        </w:rPr>
        <w:t>所示，随着并发的用户数量的增加，工程中网络通信的规模成比例上升，且增长的速度较为稳定，符合良好运行情况下的预期；</w:t>
      </w:r>
      <w:r w:rsidR="00CD4CCB">
        <w:rPr>
          <w:rFonts w:ascii="Times New Roman" w:hint="eastAsia"/>
          <w:snapToGrid/>
          <w:color w:val="000000" w:themeColor="text1"/>
        </w:rPr>
        <w:t>由于</w:t>
      </w:r>
      <w:r w:rsidR="00CD4CCB">
        <w:rPr>
          <w:rFonts w:ascii="Times New Roman" w:hint="eastAsia"/>
          <w:snapToGrid/>
          <w:color w:val="000000" w:themeColor="text1"/>
        </w:rPr>
        <w:t>loadrunner</w:t>
      </w:r>
      <w:r w:rsidR="00CD4CCB">
        <w:rPr>
          <w:rFonts w:ascii="Times New Roman" w:hint="eastAsia"/>
          <w:snapToGrid/>
          <w:color w:val="000000" w:themeColor="text1"/>
        </w:rPr>
        <w:t>测试时的模拟用户操作均基于独立的事务分配，所以图</w:t>
      </w:r>
      <w:r w:rsidR="00CD4CCB">
        <w:rPr>
          <w:rFonts w:ascii="Times New Roman" w:hint="eastAsia"/>
          <w:snapToGrid/>
          <w:color w:val="000000" w:themeColor="text1"/>
        </w:rPr>
        <w:t>4</w:t>
      </w:r>
      <w:r w:rsidR="00CD4CCB">
        <w:rPr>
          <w:rFonts w:ascii="Times New Roman" w:hint="eastAsia"/>
          <w:snapToGrid/>
          <w:color w:val="000000" w:themeColor="text1"/>
        </w:rPr>
        <w:t>的事务规模随时间变化示意图也表现了这一点；</w:t>
      </w:r>
    </w:p>
    <w:p w:rsidR="00237F09" w:rsidRPr="00237F09" w:rsidRDefault="006F21BF" w:rsidP="00237F09">
      <w:pPr>
        <w:pStyle w:val="af1"/>
        <w:numPr>
          <w:ilvl w:val="0"/>
          <w:numId w:val="30"/>
        </w:numPr>
        <w:spacing w:after="120"/>
        <w:ind w:firstLineChars="0"/>
        <w:rPr>
          <w:rFonts w:ascii="Times New Roman" w:hint="eastAsia"/>
          <w:snapToGrid/>
          <w:color w:val="000000" w:themeColor="text1"/>
        </w:rPr>
      </w:pPr>
      <w:r>
        <w:rPr>
          <w:rFonts w:ascii="Times New Roman" w:hint="eastAsia"/>
          <w:snapToGrid/>
          <w:color w:val="000000" w:themeColor="text1"/>
        </w:rPr>
        <w:t>如图</w:t>
      </w:r>
      <w:r>
        <w:rPr>
          <w:rFonts w:ascii="Times New Roman" w:hint="eastAsia"/>
          <w:snapToGrid/>
          <w:color w:val="000000" w:themeColor="text1"/>
        </w:rPr>
        <w:t>5</w:t>
      </w:r>
      <w:r>
        <w:rPr>
          <w:rFonts w:ascii="Times New Roman" w:hint="eastAsia"/>
          <w:snapToGrid/>
          <w:color w:val="000000" w:themeColor="text1"/>
        </w:rPr>
        <w:t>所示，单个事务的平均响应时间随时间的变化呈明显的周期性，考虑到事务的增加是随时间均匀上升的，这表明在处理事务的</w:t>
      </w:r>
      <w:r w:rsidR="00F31284">
        <w:rPr>
          <w:rFonts w:ascii="Times New Roman" w:hint="eastAsia"/>
          <w:snapToGrid/>
          <w:color w:val="000000" w:themeColor="text1"/>
        </w:rPr>
        <w:t>过程中可能存在一定程度的阻塞，或者队列操作性能的不均匀。这可能是未来性能优化的一个切入点。</w:t>
      </w:r>
      <w:bookmarkStart w:id="27" w:name="_GoBack"/>
      <w:bookmarkEnd w:id="27"/>
    </w:p>
    <w:p w:rsidR="00506719" w:rsidRDefault="00506719" w:rsidP="00506719">
      <w:pPr>
        <w:spacing w:after="120"/>
        <w:jc w:val="center"/>
        <w:rPr>
          <w:rFonts w:ascii="Times New Roman"/>
          <w:snapToGrid/>
          <w:color w:val="000000" w:themeColor="text1"/>
        </w:rPr>
      </w:pPr>
      <w:r w:rsidRPr="00506719">
        <w:rPr>
          <w:rFonts w:ascii="Times New Roman"/>
          <w:snapToGrid/>
          <w:color w:val="000000" w:themeColor="text1"/>
        </w:rPr>
        <w:lastRenderedPageBreak/>
        <w:drawing>
          <wp:inline distT="0" distB="0" distL="0" distR="0" wp14:anchorId="7264E4C5" wp14:editId="76F6B1DB">
            <wp:extent cx="3586788" cy="3795251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8132" cy="379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19" w:rsidRDefault="00506719" w:rsidP="00506719">
      <w:pPr>
        <w:spacing w:after="120"/>
        <w:jc w:val="center"/>
        <w:rPr>
          <w:rFonts w:ascii="Times New Roman"/>
          <w:snapToGrid/>
          <w:color w:val="000000" w:themeColor="text1"/>
        </w:rPr>
      </w:pPr>
      <w:r>
        <w:rPr>
          <w:rFonts w:ascii="Times New Roman" w:hint="eastAsia"/>
          <w:snapToGrid/>
          <w:color w:val="000000" w:themeColor="text1"/>
        </w:rPr>
        <w:t>图</w:t>
      </w:r>
      <w:r>
        <w:rPr>
          <w:rFonts w:ascii="Times New Roman" w:hint="eastAsia"/>
          <w:snapToGrid/>
          <w:color w:val="000000" w:themeColor="text1"/>
        </w:rPr>
        <w:t>1.</w:t>
      </w:r>
      <w:r>
        <w:rPr>
          <w:rFonts w:ascii="Times New Roman" w:hint="eastAsia"/>
          <w:snapToGrid/>
          <w:color w:val="000000" w:themeColor="text1"/>
        </w:rPr>
        <w:t>性能测试总览</w:t>
      </w:r>
    </w:p>
    <w:p w:rsidR="00237F09" w:rsidRDefault="00237F09" w:rsidP="00237F09">
      <w:pPr>
        <w:spacing w:after="120"/>
        <w:jc w:val="center"/>
        <w:rPr>
          <w:rFonts w:ascii="Times New Roman"/>
          <w:snapToGrid/>
          <w:color w:val="000000" w:themeColor="text1"/>
        </w:rPr>
      </w:pPr>
      <w:r w:rsidRPr="00237F09">
        <w:rPr>
          <w:rFonts w:ascii="Times New Roman"/>
          <w:snapToGrid/>
          <w:color w:val="000000" w:themeColor="text1"/>
        </w:rPr>
        <w:drawing>
          <wp:inline distT="0" distB="0" distL="0" distR="0" wp14:anchorId="7EFAD036" wp14:editId="0E2D10C6">
            <wp:extent cx="5943600" cy="22523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09" w:rsidRDefault="00237F09" w:rsidP="00237F09">
      <w:pPr>
        <w:spacing w:after="120"/>
        <w:jc w:val="center"/>
        <w:rPr>
          <w:rFonts w:ascii="Times New Roman" w:hint="eastAsia"/>
          <w:snapToGrid/>
          <w:color w:val="000000" w:themeColor="text1"/>
        </w:rPr>
      </w:pPr>
      <w:r>
        <w:rPr>
          <w:rFonts w:ascii="Times New Roman" w:hint="eastAsia"/>
          <w:snapToGrid/>
          <w:color w:val="000000" w:themeColor="text1"/>
        </w:rPr>
        <w:t>图</w:t>
      </w:r>
      <w:r>
        <w:rPr>
          <w:rFonts w:ascii="Times New Roman" w:hint="eastAsia"/>
          <w:snapToGrid/>
          <w:color w:val="000000" w:themeColor="text1"/>
        </w:rPr>
        <w:t>2.</w:t>
      </w:r>
      <w:r>
        <w:rPr>
          <w:rFonts w:ascii="Times New Roman" w:hint="eastAsia"/>
          <w:snapToGrid/>
          <w:color w:val="000000" w:themeColor="text1"/>
        </w:rPr>
        <w:t>模拟用户的添加时刻</w:t>
      </w:r>
    </w:p>
    <w:p w:rsidR="00506719" w:rsidRDefault="00237F09" w:rsidP="00237F09">
      <w:pPr>
        <w:spacing w:after="120"/>
        <w:jc w:val="center"/>
        <w:rPr>
          <w:rFonts w:ascii="Times New Roman"/>
          <w:snapToGrid/>
          <w:color w:val="000000" w:themeColor="text1"/>
        </w:rPr>
      </w:pPr>
      <w:r w:rsidRPr="00237F09">
        <w:rPr>
          <w:rFonts w:ascii="Times New Roman"/>
          <w:snapToGrid/>
          <w:color w:val="000000" w:themeColor="text1"/>
        </w:rPr>
        <w:lastRenderedPageBreak/>
        <w:drawing>
          <wp:inline distT="0" distB="0" distL="0" distR="0" wp14:anchorId="2E1E9AA6" wp14:editId="1F3C4FA9">
            <wp:extent cx="5943600" cy="27241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09" w:rsidRDefault="00237F09" w:rsidP="00237F09">
      <w:pPr>
        <w:spacing w:after="120"/>
        <w:jc w:val="center"/>
        <w:rPr>
          <w:rFonts w:ascii="Times New Roman"/>
          <w:snapToGrid/>
          <w:color w:val="000000" w:themeColor="text1"/>
        </w:rPr>
      </w:pPr>
      <w:r>
        <w:rPr>
          <w:rFonts w:ascii="Times New Roman" w:hint="eastAsia"/>
          <w:snapToGrid/>
          <w:color w:val="000000" w:themeColor="text1"/>
        </w:rPr>
        <w:t>图</w:t>
      </w:r>
      <w:r>
        <w:rPr>
          <w:rFonts w:ascii="Times New Roman" w:hint="eastAsia"/>
          <w:snapToGrid/>
          <w:color w:val="000000" w:themeColor="text1"/>
        </w:rPr>
        <w:t>3</w:t>
      </w:r>
      <w:r>
        <w:rPr>
          <w:rFonts w:ascii="Times New Roman"/>
          <w:snapToGrid/>
          <w:color w:val="000000" w:themeColor="text1"/>
        </w:rPr>
        <w:t>.</w:t>
      </w:r>
      <w:r>
        <w:rPr>
          <w:rFonts w:ascii="Times New Roman" w:hint="eastAsia"/>
          <w:snapToGrid/>
          <w:color w:val="000000" w:themeColor="text1"/>
        </w:rPr>
        <w:t xml:space="preserve"> </w:t>
      </w:r>
      <w:r>
        <w:rPr>
          <w:rFonts w:ascii="Times New Roman" w:hint="eastAsia"/>
          <w:snapToGrid/>
          <w:color w:val="000000" w:themeColor="text1"/>
        </w:rPr>
        <w:t>每秒的信息交互统计</w:t>
      </w:r>
    </w:p>
    <w:p w:rsidR="00237F09" w:rsidRDefault="00237F09" w:rsidP="00237F09">
      <w:pPr>
        <w:spacing w:after="120"/>
        <w:jc w:val="center"/>
        <w:rPr>
          <w:rFonts w:ascii="Times New Roman"/>
          <w:snapToGrid/>
          <w:color w:val="000000" w:themeColor="text1"/>
        </w:rPr>
      </w:pPr>
      <w:r w:rsidRPr="00237F09">
        <w:rPr>
          <w:rFonts w:ascii="Times New Roman"/>
          <w:snapToGrid/>
          <w:color w:val="000000" w:themeColor="text1"/>
        </w:rPr>
        <w:drawing>
          <wp:inline distT="0" distB="0" distL="0" distR="0" wp14:anchorId="54CEDD41" wp14:editId="16D4B02D">
            <wp:extent cx="5943600" cy="23996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09" w:rsidRDefault="00237F09" w:rsidP="00237F09">
      <w:pPr>
        <w:spacing w:after="120"/>
        <w:jc w:val="center"/>
        <w:rPr>
          <w:rFonts w:ascii="Times New Roman"/>
          <w:snapToGrid/>
          <w:color w:val="000000" w:themeColor="text1"/>
        </w:rPr>
      </w:pPr>
      <w:r>
        <w:rPr>
          <w:rFonts w:ascii="Times New Roman" w:hint="eastAsia"/>
          <w:snapToGrid/>
          <w:color w:val="000000" w:themeColor="text1"/>
        </w:rPr>
        <w:t>图</w:t>
      </w:r>
      <w:r>
        <w:rPr>
          <w:rFonts w:ascii="Times New Roman" w:hint="eastAsia"/>
          <w:snapToGrid/>
          <w:color w:val="000000" w:themeColor="text1"/>
        </w:rPr>
        <w:t>4.</w:t>
      </w:r>
      <w:r>
        <w:rPr>
          <w:rFonts w:ascii="Times New Roman" w:hint="eastAsia"/>
          <w:snapToGrid/>
          <w:color w:val="000000" w:themeColor="text1"/>
        </w:rPr>
        <w:t>事务运行规模随时间变化</w:t>
      </w:r>
    </w:p>
    <w:p w:rsidR="00CD4CCB" w:rsidRDefault="00CD4CCB" w:rsidP="00237F09">
      <w:pPr>
        <w:spacing w:after="120"/>
        <w:jc w:val="center"/>
        <w:rPr>
          <w:rFonts w:ascii="Times New Roman"/>
          <w:snapToGrid/>
          <w:color w:val="000000" w:themeColor="text1"/>
        </w:rPr>
      </w:pPr>
      <w:r w:rsidRPr="00CD4CCB">
        <w:rPr>
          <w:rFonts w:ascii="Times New Roman"/>
          <w:snapToGrid/>
          <w:color w:val="000000" w:themeColor="text1"/>
        </w:rPr>
        <w:lastRenderedPageBreak/>
        <w:drawing>
          <wp:inline distT="0" distB="0" distL="0" distR="0" wp14:anchorId="76D1EF00" wp14:editId="4C0596A7">
            <wp:extent cx="5943600" cy="26841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CB" w:rsidRPr="00E06848" w:rsidRDefault="00CD4CCB" w:rsidP="00237F09">
      <w:pPr>
        <w:spacing w:after="120"/>
        <w:jc w:val="center"/>
        <w:rPr>
          <w:rFonts w:ascii="Times New Roman" w:hint="eastAsia"/>
          <w:snapToGrid/>
          <w:color w:val="000000" w:themeColor="text1"/>
        </w:rPr>
      </w:pPr>
      <w:r>
        <w:rPr>
          <w:rFonts w:ascii="Times New Roman" w:hint="eastAsia"/>
          <w:snapToGrid/>
          <w:color w:val="000000" w:themeColor="text1"/>
        </w:rPr>
        <w:t>图</w:t>
      </w:r>
      <w:r>
        <w:rPr>
          <w:rFonts w:ascii="Times New Roman" w:hint="eastAsia"/>
          <w:snapToGrid/>
          <w:color w:val="000000" w:themeColor="text1"/>
        </w:rPr>
        <w:t>5.</w:t>
      </w:r>
      <w:r>
        <w:rPr>
          <w:rFonts w:ascii="Times New Roman" w:hint="eastAsia"/>
          <w:snapToGrid/>
          <w:color w:val="000000" w:themeColor="text1"/>
        </w:rPr>
        <w:t>事务平均响应时间随时间变化示意图</w:t>
      </w:r>
    </w:p>
    <w:p w:rsidR="00F03B5C" w:rsidRDefault="00625BB9">
      <w:pPr>
        <w:pStyle w:val="1"/>
      </w:pPr>
      <w:bookmarkStart w:id="28" w:name="_Toc393891312"/>
      <w:bookmarkStart w:id="29" w:name="_Toc524289446"/>
      <w:r>
        <w:rPr>
          <w:rFonts w:hint="eastAsia"/>
        </w:rPr>
        <w:t>测试结论与建议</w:t>
      </w:r>
      <w:bookmarkEnd w:id="28"/>
      <w:bookmarkEnd w:id="29"/>
    </w:p>
    <w:p w:rsidR="00F03B5C" w:rsidRDefault="00624E47" w:rsidP="00624E47">
      <w:pPr>
        <w:pStyle w:val="InfoBlue"/>
        <w:rPr>
          <w:rFonts w:hint="eastAsia"/>
        </w:rPr>
      </w:pPr>
      <w:r w:rsidRPr="00624E47">
        <w:rPr>
          <w:rFonts w:hint="eastAsia"/>
        </w:rPr>
        <w:t>经过前述的</w:t>
      </w:r>
      <w:r>
        <w:rPr>
          <w:rFonts w:hint="eastAsia"/>
        </w:rPr>
        <w:t>测试工作，我们得出了以下的主要测试结论：</w:t>
      </w:r>
    </w:p>
    <w:p w:rsidR="00624E47" w:rsidRDefault="00624E47" w:rsidP="00624E47">
      <w:pPr>
        <w:pStyle w:val="a9"/>
        <w:numPr>
          <w:ilvl w:val="0"/>
          <w:numId w:val="29"/>
        </w:numPr>
      </w:pPr>
      <w:r>
        <w:rPr>
          <w:rFonts w:hint="eastAsia"/>
        </w:rPr>
        <w:t>工程的功能性需求得到了完整的满足，基本符合立项时的计划，站内私信功能之后因为需求变更没有实现，相关说明已经在项目的总结报告中得到了体现；</w:t>
      </w:r>
    </w:p>
    <w:p w:rsidR="002A1105" w:rsidRDefault="002A1105" w:rsidP="00624E47">
      <w:pPr>
        <w:pStyle w:val="a9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少数的功能性测试中出现了一些漏洞，部分测试用例的设计也不够完善，测试过程可以进一步完善；</w:t>
      </w:r>
    </w:p>
    <w:p w:rsidR="00624E47" w:rsidRDefault="00624E47" w:rsidP="00624E47">
      <w:pPr>
        <w:pStyle w:val="a9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对于总共</w:t>
      </w:r>
      <w:r>
        <w:t>40W</w:t>
      </w:r>
      <w:r>
        <w:rPr>
          <w:rFonts w:hint="eastAsia"/>
        </w:rPr>
        <w:t>条的论文数据，在搜索和论文可视化时，工程体现出了可以察觉的延迟，有进一步的优化空间，但是基本满足了功能性的需求；</w:t>
      </w:r>
    </w:p>
    <w:p w:rsidR="00624E47" w:rsidRDefault="00624E47" w:rsidP="00624E47">
      <w:pPr>
        <w:pStyle w:val="a9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对于错误的输入、前置条件等负测试用例，测试过程体现了工程基本的健壮性，但是反馈的错误信息有进一步优化的余地，比如对于已注册用户输错密码和登录的用户未注册，前端给出了同样的提示，有时</w:t>
      </w:r>
      <w:r w:rsidR="00F969EC">
        <w:rPr>
          <w:rFonts w:hint="eastAsia"/>
        </w:rPr>
        <w:t>会让用户迷惑；</w:t>
      </w:r>
    </w:p>
    <w:p w:rsidR="00F969EC" w:rsidRDefault="00F969EC" w:rsidP="00624E47">
      <w:pPr>
        <w:pStyle w:val="a9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工程对于大量并发的支持性较弱，在loadrunner的压力测试中体现出来了较大的不足，可以通过进一步的代码优化乃至于深层次的重构和架构设计来解决；</w:t>
      </w:r>
    </w:p>
    <w:p w:rsidR="00F969EC" w:rsidRDefault="00F969EC" w:rsidP="00624E47">
      <w:pPr>
        <w:pStyle w:val="a9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在远端服务器上的工程部署实现了从0到1的效果，但是实际使用体验不好，特别是宕机后的再恢复以及设计大量数据操作的用户操作；</w:t>
      </w:r>
    </w:p>
    <w:p w:rsidR="00F969EC" w:rsidRPr="00624E47" w:rsidRDefault="00F969EC" w:rsidP="00624E47">
      <w:pPr>
        <w:pStyle w:val="a9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工程前端元素较为统一，基本基于bootstrap</w:t>
      </w:r>
      <w:r>
        <w:t xml:space="preserve"> / md-bootstrap</w:t>
      </w:r>
      <w:r>
        <w:rPr>
          <w:rFonts w:hint="eastAsia"/>
        </w:rPr>
        <w:t>的设计规范开发，但是对于一些移动设备的适配还不够完美。</w:t>
      </w:r>
    </w:p>
    <w:sectPr w:rsidR="00F969EC" w:rsidRPr="00624E47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5579" w:rsidRDefault="00135579">
      <w:r>
        <w:separator/>
      </w:r>
    </w:p>
  </w:endnote>
  <w:endnote w:type="continuationSeparator" w:id="0">
    <w:p w:rsidR="00135579" w:rsidRDefault="00135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0684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06848" w:rsidRDefault="00E06848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06848" w:rsidRDefault="00E06848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06848" w:rsidRDefault="00E06848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E06848" w:rsidRDefault="00E0684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5579" w:rsidRDefault="00135579">
      <w:r>
        <w:separator/>
      </w:r>
    </w:p>
  </w:footnote>
  <w:footnote w:type="continuationSeparator" w:id="0">
    <w:p w:rsidR="00135579" w:rsidRDefault="001355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6848" w:rsidRDefault="00E06848">
    <w:pPr>
      <w:rPr>
        <w:sz w:val="24"/>
      </w:rPr>
    </w:pPr>
  </w:p>
  <w:p w:rsidR="00E06848" w:rsidRDefault="00E06848">
    <w:pPr>
      <w:pBdr>
        <w:top w:val="single" w:sz="6" w:space="1" w:color="auto"/>
      </w:pBdr>
      <w:rPr>
        <w:sz w:val="24"/>
      </w:rPr>
    </w:pPr>
  </w:p>
  <w:p w:rsidR="00E06848" w:rsidRDefault="00E06848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E06848" w:rsidRDefault="00E06848">
    <w:pPr>
      <w:pBdr>
        <w:bottom w:val="single" w:sz="6" w:space="1" w:color="auto"/>
      </w:pBdr>
      <w:jc w:val="right"/>
      <w:rPr>
        <w:sz w:val="24"/>
      </w:rPr>
    </w:pPr>
  </w:p>
  <w:p w:rsidR="00E06848" w:rsidRDefault="00E0684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06848" w:rsidTr="00D24DCF">
      <w:tc>
        <w:tcPr>
          <w:tcW w:w="6379" w:type="dxa"/>
        </w:tcPr>
        <w:p w:rsidR="00E06848" w:rsidRDefault="00E06848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E06848" w:rsidRDefault="00E06848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E06848" w:rsidTr="00D24DCF">
      <w:tc>
        <w:tcPr>
          <w:tcW w:w="6379" w:type="dxa"/>
        </w:tcPr>
        <w:p w:rsidR="00E06848" w:rsidRDefault="00E06848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E06848" w:rsidRDefault="00E06848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&lt;dd/mm/yyyy&gt;</w:t>
          </w:r>
        </w:p>
      </w:tc>
    </w:tr>
    <w:tr w:rsidR="00E06848" w:rsidTr="00D24DCF">
      <w:tc>
        <w:tcPr>
          <w:tcW w:w="9558" w:type="dxa"/>
          <w:gridSpan w:val="2"/>
        </w:tcPr>
        <w:p w:rsidR="00E06848" w:rsidRDefault="00E06848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E06848" w:rsidRDefault="00E0684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45E0CDA"/>
    <w:multiLevelType w:val="hybridMultilevel"/>
    <w:tmpl w:val="D2BE474C"/>
    <w:lvl w:ilvl="0" w:tplc="EC60C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02D5813"/>
    <w:multiLevelType w:val="hybridMultilevel"/>
    <w:tmpl w:val="66BA637A"/>
    <w:lvl w:ilvl="0" w:tplc="3E408C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33B6F3B"/>
    <w:multiLevelType w:val="hybridMultilevel"/>
    <w:tmpl w:val="F998FDBC"/>
    <w:lvl w:ilvl="0" w:tplc="2070C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CFF290E"/>
    <w:multiLevelType w:val="hybridMultilevel"/>
    <w:tmpl w:val="C45EE8E2"/>
    <w:lvl w:ilvl="0" w:tplc="4C3E7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5"/>
  </w:num>
  <w:num w:numId="5">
    <w:abstractNumId w:val="19"/>
  </w:num>
  <w:num w:numId="6">
    <w:abstractNumId w:val="18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4"/>
  </w:num>
  <w:num w:numId="10">
    <w:abstractNumId w:val="3"/>
  </w:num>
  <w:num w:numId="11">
    <w:abstractNumId w:val="13"/>
  </w:num>
  <w:num w:numId="12">
    <w:abstractNumId w:val="11"/>
  </w:num>
  <w:num w:numId="13">
    <w:abstractNumId w:val="23"/>
  </w:num>
  <w:num w:numId="14">
    <w:abstractNumId w:val="10"/>
  </w:num>
  <w:num w:numId="15">
    <w:abstractNumId w:val="6"/>
  </w:num>
  <w:num w:numId="16">
    <w:abstractNumId w:val="22"/>
  </w:num>
  <w:num w:numId="17">
    <w:abstractNumId w:val="16"/>
  </w:num>
  <w:num w:numId="18">
    <w:abstractNumId w:val="7"/>
  </w:num>
  <w:num w:numId="19">
    <w:abstractNumId w:val="14"/>
  </w:num>
  <w:num w:numId="20">
    <w:abstractNumId w:val="8"/>
  </w:num>
  <w:num w:numId="21">
    <w:abstractNumId w:val="20"/>
  </w:num>
  <w:num w:numId="22">
    <w:abstractNumId w:val="21"/>
  </w:num>
  <w:num w:numId="23">
    <w:abstractNumId w:val="0"/>
  </w:num>
  <w:num w:numId="24">
    <w:abstractNumId w:val="5"/>
  </w:num>
  <w:num w:numId="25">
    <w:abstractNumId w:val="26"/>
  </w:num>
  <w:num w:numId="26">
    <w:abstractNumId w:val="0"/>
  </w:num>
  <w:num w:numId="27">
    <w:abstractNumId w:val="4"/>
  </w:num>
  <w:num w:numId="28">
    <w:abstractNumId w:val="17"/>
  </w:num>
  <w:num w:numId="29">
    <w:abstractNumId w:val="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40BF6"/>
    <w:rsid w:val="0007478F"/>
    <w:rsid w:val="000B2529"/>
    <w:rsid w:val="000F1651"/>
    <w:rsid w:val="000F1BDE"/>
    <w:rsid w:val="000F7F79"/>
    <w:rsid w:val="00103CE5"/>
    <w:rsid w:val="00131345"/>
    <w:rsid w:val="00135579"/>
    <w:rsid w:val="00150CCE"/>
    <w:rsid w:val="0015204F"/>
    <w:rsid w:val="0016113A"/>
    <w:rsid w:val="00162D65"/>
    <w:rsid w:val="00190CF2"/>
    <w:rsid w:val="001B5163"/>
    <w:rsid w:val="001E7A3B"/>
    <w:rsid w:val="001F2D91"/>
    <w:rsid w:val="00237F09"/>
    <w:rsid w:val="00261BE7"/>
    <w:rsid w:val="002866D0"/>
    <w:rsid w:val="00292D69"/>
    <w:rsid w:val="002A1105"/>
    <w:rsid w:val="002E71CC"/>
    <w:rsid w:val="0030153D"/>
    <w:rsid w:val="00307DC6"/>
    <w:rsid w:val="00320074"/>
    <w:rsid w:val="0035274A"/>
    <w:rsid w:val="003916C3"/>
    <w:rsid w:val="003A09BF"/>
    <w:rsid w:val="003B6ADF"/>
    <w:rsid w:val="003E7102"/>
    <w:rsid w:val="003F4A24"/>
    <w:rsid w:val="004222F3"/>
    <w:rsid w:val="004414E5"/>
    <w:rsid w:val="004B0E53"/>
    <w:rsid w:val="004D536E"/>
    <w:rsid w:val="00506719"/>
    <w:rsid w:val="00555086"/>
    <w:rsid w:val="00562AE3"/>
    <w:rsid w:val="00574AD1"/>
    <w:rsid w:val="005E7E40"/>
    <w:rsid w:val="0060630B"/>
    <w:rsid w:val="006104D3"/>
    <w:rsid w:val="006128B3"/>
    <w:rsid w:val="00614542"/>
    <w:rsid w:val="00624E47"/>
    <w:rsid w:val="00625BB9"/>
    <w:rsid w:val="00661504"/>
    <w:rsid w:val="00676AB9"/>
    <w:rsid w:val="00691C3B"/>
    <w:rsid w:val="006A2737"/>
    <w:rsid w:val="006A64AF"/>
    <w:rsid w:val="006B5D54"/>
    <w:rsid w:val="006F01C1"/>
    <w:rsid w:val="006F21BF"/>
    <w:rsid w:val="00730752"/>
    <w:rsid w:val="00740123"/>
    <w:rsid w:val="00752A83"/>
    <w:rsid w:val="007614BC"/>
    <w:rsid w:val="00775C17"/>
    <w:rsid w:val="00776F13"/>
    <w:rsid w:val="00790B3E"/>
    <w:rsid w:val="007E1789"/>
    <w:rsid w:val="007F0A31"/>
    <w:rsid w:val="007F35AF"/>
    <w:rsid w:val="008136A6"/>
    <w:rsid w:val="008273F3"/>
    <w:rsid w:val="00836E8B"/>
    <w:rsid w:val="00844740"/>
    <w:rsid w:val="008A050A"/>
    <w:rsid w:val="008E1AA7"/>
    <w:rsid w:val="00922766"/>
    <w:rsid w:val="00955DC2"/>
    <w:rsid w:val="0095686C"/>
    <w:rsid w:val="00985E4E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4CCB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06848"/>
    <w:rsid w:val="00E1457C"/>
    <w:rsid w:val="00E204BB"/>
    <w:rsid w:val="00E36DCD"/>
    <w:rsid w:val="00E672A3"/>
    <w:rsid w:val="00ED6990"/>
    <w:rsid w:val="00EE5F35"/>
    <w:rsid w:val="00F03B5C"/>
    <w:rsid w:val="00F1061A"/>
    <w:rsid w:val="00F23607"/>
    <w:rsid w:val="00F31284"/>
    <w:rsid w:val="00F554B7"/>
    <w:rsid w:val="00F907FC"/>
    <w:rsid w:val="00F969E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C4BB32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OC2">
    <w:name w:val="toc 2"/>
    <w:basedOn w:val="a"/>
    <w:next w:val="a"/>
    <w:autoRedefine/>
    <w:uiPriority w:val="39"/>
    <w:pPr>
      <w:ind w:left="200"/>
    </w:pPr>
    <w:rPr>
      <w:rFonts w:asciiTheme="minorHAnsi" w:hAnsiTheme="minorHAnsi" w:cstheme="minorHAnsi"/>
      <w:smallCaps/>
    </w:rPr>
  </w:style>
  <w:style w:type="paragraph" w:styleId="TOC3">
    <w:name w:val="toc 3"/>
    <w:basedOn w:val="a"/>
    <w:next w:val="a"/>
    <w:autoRedefine/>
    <w:uiPriority w:val="39"/>
    <w:pPr>
      <w:ind w:left="400"/>
    </w:pPr>
    <w:rPr>
      <w:rFonts w:asciiTheme="minorHAnsi" w:hAnsiTheme="minorHAnsi" w:cstheme="minorHAnsi"/>
      <w:i/>
      <w:iCs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a"/>
    <w:next w:val="a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"/>
    <w:next w:val="a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a"/>
    <w:next w:val="a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a"/>
    <w:next w:val="a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a"/>
    <w:next w:val="a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624E47"/>
    <w:pPr>
      <w:spacing w:after="120"/>
      <w:ind w:left="720"/>
    </w:pPr>
    <w:rPr>
      <w:rFonts w:ascii="Times New Roman"/>
      <w:color w:val="000000" w:themeColor="text1"/>
    </w:rPr>
  </w:style>
  <w:style w:type="character" w:styleId="ae">
    <w:name w:val="Hyperlink"/>
    <w:uiPriority w:val="99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3916C3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snapToGrid/>
      <w:color w:val="2E74B5" w:themeColor="accent1" w:themeShade="BF"/>
      <w:sz w:val="28"/>
      <w:szCs w:val="28"/>
    </w:rPr>
  </w:style>
  <w:style w:type="paragraph" w:styleId="af1">
    <w:name w:val="List Paragraph"/>
    <w:basedOn w:val="a"/>
    <w:uiPriority w:val="34"/>
    <w:qFormat/>
    <w:rsid w:val="004414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1519FD-5718-5B4C-AE9A-F8E56EF61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C:\Users\Haibo\Documents\YHB\JobRelevant\Course-Related\2014-大二暑期大作业\文档模板\测试报告.dot</Template>
  <TotalTime>476</TotalTime>
  <Pages>9</Pages>
  <Words>645</Words>
  <Characters>3679</Characters>
  <Application>Microsoft Office Word</Application>
  <DocSecurity>0</DocSecurity>
  <Lines>30</Lines>
  <Paragraphs>8</Paragraphs>
  <ScaleCrop>false</ScaleCrop>
  <Company>&lt;SJTU&gt;</Company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Cao jinkun</cp:lastModifiedBy>
  <cp:revision>87</cp:revision>
  <dcterms:created xsi:type="dcterms:W3CDTF">2014-07-21T08:17:00Z</dcterms:created>
  <dcterms:modified xsi:type="dcterms:W3CDTF">2018-09-09T13:54:00Z</dcterms:modified>
</cp:coreProperties>
</file>