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14EED" w14:textId="20CEABA8" w:rsidR="00A77AD2" w:rsidRDefault="00C53051">
      <w:pPr>
        <w:rPr>
          <w:rFonts w:ascii="Times New Roman" w:hAnsi="Times New Roman" w:cs="Times New Roman"/>
          <w:sz w:val="24"/>
          <w:szCs w:val="24"/>
        </w:rPr>
      </w:pPr>
      <w:r>
        <w:rPr>
          <w:rFonts w:ascii="Times New Roman" w:hAnsi="Times New Roman" w:cs="Times New Roman"/>
          <w:sz w:val="24"/>
          <w:szCs w:val="24"/>
        </w:rPr>
        <w:t>Noah Hendricks</w:t>
      </w:r>
    </w:p>
    <w:p w14:paraId="339C055A" w14:textId="60D62EA7" w:rsidR="00C53051" w:rsidRDefault="00C53051">
      <w:pPr>
        <w:rPr>
          <w:rFonts w:ascii="Times New Roman" w:hAnsi="Times New Roman" w:cs="Times New Roman"/>
          <w:sz w:val="24"/>
          <w:szCs w:val="24"/>
        </w:rPr>
      </w:pPr>
      <w:r>
        <w:rPr>
          <w:rFonts w:ascii="Times New Roman" w:hAnsi="Times New Roman" w:cs="Times New Roman"/>
          <w:sz w:val="24"/>
          <w:szCs w:val="24"/>
        </w:rPr>
        <w:t>CIS 4338</w:t>
      </w:r>
    </w:p>
    <w:p w14:paraId="13C8A126" w14:textId="6D679039" w:rsidR="00C53051" w:rsidRDefault="00C53051">
      <w:pPr>
        <w:rPr>
          <w:rFonts w:ascii="Times New Roman" w:hAnsi="Times New Roman" w:cs="Times New Roman"/>
          <w:sz w:val="24"/>
          <w:szCs w:val="24"/>
        </w:rPr>
      </w:pPr>
      <w:r>
        <w:rPr>
          <w:rFonts w:ascii="Times New Roman" w:hAnsi="Times New Roman" w:cs="Times New Roman"/>
          <w:sz w:val="24"/>
          <w:szCs w:val="24"/>
        </w:rPr>
        <w:t>Exone-01</w:t>
      </w:r>
    </w:p>
    <w:p w14:paraId="3914D31E" w14:textId="5C45EE55" w:rsidR="00C53051" w:rsidRDefault="00C53051">
      <w:pPr>
        <w:rPr>
          <w:rFonts w:ascii="Times New Roman" w:hAnsi="Times New Roman" w:cs="Times New Roman"/>
          <w:sz w:val="24"/>
          <w:szCs w:val="24"/>
        </w:rPr>
      </w:pPr>
    </w:p>
    <w:p w14:paraId="6E3F3033" w14:textId="77777777" w:rsidR="004226D4" w:rsidRPr="004226D4" w:rsidRDefault="004226D4" w:rsidP="004226D4">
      <w:pPr>
        <w:rPr>
          <w:rFonts w:ascii="Times New Roman" w:hAnsi="Times New Roman" w:cs="Times New Roman"/>
          <w:b/>
          <w:bCs/>
          <w:sz w:val="24"/>
          <w:szCs w:val="24"/>
          <w:u w:val="single"/>
        </w:rPr>
      </w:pPr>
      <w:r w:rsidRPr="004226D4">
        <w:rPr>
          <w:rFonts w:ascii="Times New Roman" w:hAnsi="Times New Roman" w:cs="Times New Roman"/>
          <w:b/>
          <w:bCs/>
          <w:sz w:val="24"/>
          <w:szCs w:val="24"/>
          <w:u w:val="single"/>
        </w:rPr>
        <w:t>Tasks 1 &amp; 2</w:t>
      </w:r>
    </w:p>
    <w:p w14:paraId="01D50EF8" w14:textId="03BA6D8D" w:rsidR="004226D4" w:rsidRDefault="004226D4" w:rsidP="004226D4">
      <w:pPr>
        <w:rPr>
          <w:rFonts w:ascii="Times New Roman" w:hAnsi="Times New Roman" w:cs="Times New Roman"/>
          <w:sz w:val="24"/>
          <w:szCs w:val="24"/>
        </w:rPr>
      </w:pPr>
      <w:r w:rsidRPr="004226D4">
        <w:rPr>
          <w:rFonts w:ascii="Times New Roman" w:hAnsi="Times New Roman" w:cs="Times New Roman"/>
          <w:sz w:val="24"/>
          <w:szCs w:val="24"/>
        </w:rPr>
        <w:t>Carefully review the written information presented here next.</w:t>
      </w:r>
    </w:p>
    <w:p w14:paraId="22096289" w14:textId="77777777" w:rsidR="004226D4" w:rsidRDefault="004226D4" w:rsidP="004226D4">
      <w:pPr>
        <w:rPr>
          <w:rFonts w:ascii="Times New Roman" w:hAnsi="Times New Roman" w:cs="Times New Roman"/>
          <w:sz w:val="24"/>
          <w:szCs w:val="24"/>
        </w:rPr>
      </w:pPr>
    </w:p>
    <w:p w14:paraId="5BC0EFA4" w14:textId="2A9E959A" w:rsidR="00DC3475" w:rsidRPr="0051498F" w:rsidRDefault="00C53051">
      <w:pPr>
        <w:rPr>
          <w:rFonts w:ascii="Times New Roman" w:hAnsi="Times New Roman" w:cs="Times New Roman"/>
          <w:b/>
          <w:bCs/>
          <w:sz w:val="24"/>
          <w:szCs w:val="24"/>
          <w:u w:val="single"/>
        </w:rPr>
      </w:pPr>
      <w:r w:rsidRPr="00C53051">
        <w:rPr>
          <w:rFonts w:ascii="Times New Roman" w:hAnsi="Times New Roman" w:cs="Times New Roman"/>
          <w:b/>
          <w:bCs/>
          <w:sz w:val="24"/>
          <w:szCs w:val="24"/>
          <w:u w:val="single"/>
        </w:rPr>
        <w:t>Task 3</w:t>
      </w:r>
    </w:p>
    <w:p w14:paraId="41E3DC51" w14:textId="20AF5EC1" w:rsidR="00DC3475" w:rsidRDefault="00DC3475">
      <w:pPr>
        <w:rPr>
          <w:rFonts w:ascii="Times New Roman" w:hAnsi="Times New Roman" w:cs="Times New Roman"/>
          <w:sz w:val="24"/>
          <w:szCs w:val="24"/>
        </w:rPr>
      </w:pPr>
      <w:r>
        <w:rPr>
          <w:rFonts w:ascii="Times New Roman" w:hAnsi="Times New Roman" w:cs="Times New Roman"/>
          <w:sz w:val="24"/>
          <w:szCs w:val="24"/>
        </w:rPr>
        <w:t xml:space="preserve">Relationship between </w:t>
      </w:r>
      <w:r w:rsidRPr="00DC3475">
        <w:rPr>
          <w:rFonts w:ascii="Times New Roman" w:hAnsi="Times New Roman" w:cs="Times New Roman"/>
          <w:sz w:val="24"/>
          <w:szCs w:val="24"/>
        </w:rPr>
        <w:t>ITAM.IT_ASSET</w:t>
      </w:r>
      <w:r>
        <w:rPr>
          <w:rFonts w:ascii="Times New Roman" w:hAnsi="Times New Roman" w:cs="Times New Roman"/>
          <w:sz w:val="24"/>
          <w:szCs w:val="24"/>
        </w:rPr>
        <w:t xml:space="preserve"> and </w:t>
      </w:r>
      <w:r w:rsidRPr="00DC3475">
        <w:rPr>
          <w:rFonts w:ascii="Times New Roman" w:hAnsi="Times New Roman" w:cs="Times New Roman"/>
          <w:sz w:val="24"/>
          <w:szCs w:val="24"/>
        </w:rPr>
        <w:t>ITAM.ASSET_TYPE</w:t>
      </w:r>
      <w:r w:rsidR="00AE02F6">
        <w:rPr>
          <w:rFonts w:ascii="Times New Roman" w:hAnsi="Times New Roman" w:cs="Times New Roman"/>
          <w:sz w:val="24"/>
          <w:szCs w:val="24"/>
        </w:rPr>
        <w:t xml:space="preserve"> tables.</w:t>
      </w:r>
    </w:p>
    <w:p w14:paraId="1575D8B5" w14:textId="70C5AA05" w:rsidR="00DC3475" w:rsidRDefault="00DC3475">
      <w:pPr>
        <w:rPr>
          <w:rFonts w:ascii="Times New Roman" w:hAnsi="Times New Roman" w:cs="Times New Roman"/>
          <w:sz w:val="24"/>
          <w:szCs w:val="24"/>
        </w:rPr>
      </w:pPr>
      <w:r>
        <w:rPr>
          <w:rFonts w:ascii="Times New Roman" w:hAnsi="Times New Roman" w:cs="Times New Roman"/>
          <w:sz w:val="24"/>
          <w:szCs w:val="24"/>
        </w:rPr>
        <w:t xml:space="preserve">1. </w:t>
      </w:r>
      <w:r w:rsidR="00175E31">
        <w:rPr>
          <w:rFonts w:ascii="Times New Roman" w:hAnsi="Times New Roman" w:cs="Times New Roman"/>
          <w:sz w:val="24"/>
          <w:szCs w:val="24"/>
        </w:rPr>
        <w:t>One</w:t>
      </w:r>
      <w:r>
        <w:rPr>
          <w:rFonts w:ascii="Times New Roman" w:hAnsi="Times New Roman" w:cs="Times New Roman"/>
          <w:sz w:val="24"/>
          <w:szCs w:val="24"/>
        </w:rPr>
        <w:t xml:space="preserve"> </w:t>
      </w:r>
      <w:r w:rsidR="00175E31">
        <w:rPr>
          <w:rFonts w:ascii="Times New Roman" w:hAnsi="Times New Roman" w:cs="Times New Roman"/>
          <w:sz w:val="24"/>
          <w:szCs w:val="24"/>
        </w:rPr>
        <w:t>Asset Type has one or more IT Asset records.</w:t>
      </w:r>
    </w:p>
    <w:p w14:paraId="77259E67" w14:textId="1DEF8233" w:rsidR="00DC3475" w:rsidRDefault="00DC3475">
      <w:pPr>
        <w:rPr>
          <w:rFonts w:ascii="Times New Roman" w:hAnsi="Times New Roman" w:cs="Times New Roman"/>
          <w:sz w:val="24"/>
          <w:szCs w:val="24"/>
        </w:rPr>
      </w:pPr>
      <w:r>
        <w:rPr>
          <w:rFonts w:ascii="Times New Roman" w:hAnsi="Times New Roman" w:cs="Times New Roman"/>
          <w:sz w:val="24"/>
          <w:szCs w:val="24"/>
        </w:rPr>
        <w:t>2.</w:t>
      </w:r>
      <w:r w:rsidR="00175E31">
        <w:rPr>
          <w:rFonts w:ascii="Times New Roman" w:hAnsi="Times New Roman" w:cs="Times New Roman"/>
          <w:sz w:val="24"/>
          <w:szCs w:val="24"/>
        </w:rPr>
        <w:t xml:space="preserve"> One IT Asset m</w:t>
      </w:r>
      <w:r w:rsidR="007371BB">
        <w:rPr>
          <w:rFonts w:ascii="Times New Roman" w:hAnsi="Times New Roman" w:cs="Times New Roman"/>
          <w:sz w:val="24"/>
          <w:szCs w:val="24"/>
        </w:rPr>
        <w:t>ay</w:t>
      </w:r>
      <w:r w:rsidR="00175E31">
        <w:rPr>
          <w:rFonts w:ascii="Times New Roman" w:hAnsi="Times New Roman" w:cs="Times New Roman"/>
          <w:sz w:val="24"/>
          <w:szCs w:val="24"/>
        </w:rPr>
        <w:t xml:space="preserve"> belong to one or more Asset Type records.</w:t>
      </w:r>
    </w:p>
    <w:p w14:paraId="0F0CBBCC" w14:textId="39F9BCB2" w:rsidR="00DC3475" w:rsidRDefault="00DC3475">
      <w:pPr>
        <w:rPr>
          <w:rFonts w:ascii="Times New Roman" w:hAnsi="Times New Roman" w:cs="Times New Roman"/>
          <w:sz w:val="24"/>
          <w:szCs w:val="24"/>
        </w:rPr>
      </w:pPr>
    </w:p>
    <w:p w14:paraId="526A79E1" w14:textId="768C822C" w:rsidR="00DC3475" w:rsidRDefault="00DC3475" w:rsidP="00DC3475">
      <w:pPr>
        <w:rPr>
          <w:rFonts w:ascii="Times New Roman" w:hAnsi="Times New Roman" w:cs="Times New Roman"/>
          <w:sz w:val="24"/>
          <w:szCs w:val="24"/>
        </w:rPr>
      </w:pPr>
      <w:r>
        <w:rPr>
          <w:rFonts w:ascii="Times New Roman" w:hAnsi="Times New Roman" w:cs="Times New Roman"/>
          <w:sz w:val="24"/>
          <w:szCs w:val="24"/>
        </w:rPr>
        <w:t xml:space="preserve">Relationship between </w:t>
      </w:r>
      <w:r w:rsidRPr="00DC3475">
        <w:rPr>
          <w:rFonts w:ascii="Times New Roman" w:hAnsi="Times New Roman" w:cs="Times New Roman"/>
          <w:sz w:val="24"/>
          <w:szCs w:val="24"/>
        </w:rPr>
        <w:t>ITAM.IT_ASSET</w:t>
      </w:r>
      <w:r>
        <w:rPr>
          <w:rFonts w:ascii="Times New Roman" w:hAnsi="Times New Roman" w:cs="Times New Roman"/>
          <w:sz w:val="24"/>
          <w:szCs w:val="24"/>
        </w:rPr>
        <w:t xml:space="preserve"> and </w:t>
      </w:r>
      <w:r w:rsidRPr="00DC3475">
        <w:rPr>
          <w:rFonts w:ascii="Times New Roman" w:hAnsi="Times New Roman" w:cs="Times New Roman"/>
          <w:sz w:val="24"/>
          <w:szCs w:val="24"/>
        </w:rPr>
        <w:t>ITAM.SERVER</w:t>
      </w:r>
      <w:r w:rsidR="00AE02F6">
        <w:rPr>
          <w:rFonts w:ascii="Times New Roman" w:hAnsi="Times New Roman" w:cs="Times New Roman"/>
          <w:sz w:val="24"/>
          <w:szCs w:val="24"/>
        </w:rPr>
        <w:t xml:space="preserve"> tables.</w:t>
      </w:r>
    </w:p>
    <w:p w14:paraId="3CC8D4C0" w14:textId="4B0AEE19" w:rsidR="00DC3475" w:rsidRDefault="00DC3475">
      <w:pPr>
        <w:rPr>
          <w:rFonts w:ascii="Times New Roman" w:hAnsi="Times New Roman" w:cs="Times New Roman"/>
          <w:sz w:val="24"/>
          <w:szCs w:val="24"/>
        </w:rPr>
      </w:pPr>
      <w:r>
        <w:rPr>
          <w:rFonts w:ascii="Times New Roman" w:hAnsi="Times New Roman" w:cs="Times New Roman"/>
          <w:sz w:val="24"/>
          <w:szCs w:val="24"/>
        </w:rPr>
        <w:t>1.</w:t>
      </w:r>
      <w:r w:rsidR="00BA2925">
        <w:rPr>
          <w:rFonts w:ascii="Times New Roman" w:hAnsi="Times New Roman" w:cs="Times New Roman"/>
          <w:sz w:val="24"/>
          <w:szCs w:val="24"/>
        </w:rPr>
        <w:t xml:space="preserve"> Each record of Server information must possess one IT Asset.</w:t>
      </w:r>
    </w:p>
    <w:p w14:paraId="5F383BC1" w14:textId="45AA4793" w:rsidR="00DC3475" w:rsidRDefault="00DC3475">
      <w:pPr>
        <w:rPr>
          <w:rFonts w:ascii="Times New Roman" w:hAnsi="Times New Roman" w:cs="Times New Roman"/>
          <w:sz w:val="24"/>
          <w:szCs w:val="24"/>
        </w:rPr>
      </w:pPr>
      <w:r>
        <w:rPr>
          <w:rFonts w:ascii="Times New Roman" w:hAnsi="Times New Roman" w:cs="Times New Roman"/>
          <w:sz w:val="24"/>
          <w:szCs w:val="24"/>
        </w:rPr>
        <w:t>2.</w:t>
      </w:r>
      <w:r w:rsidR="00BA2925">
        <w:rPr>
          <w:rFonts w:ascii="Times New Roman" w:hAnsi="Times New Roman" w:cs="Times New Roman"/>
          <w:sz w:val="24"/>
          <w:szCs w:val="24"/>
        </w:rPr>
        <w:t xml:space="preserve"> One IT asset must have one and only one Server.</w:t>
      </w:r>
    </w:p>
    <w:p w14:paraId="081F0760" w14:textId="296AB309" w:rsidR="00DC3475" w:rsidRDefault="00DC3475">
      <w:pPr>
        <w:rPr>
          <w:rFonts w:ascii="Times New Roman" w:hAnsi="Times New Roman" w:cs="Times New Roman"/>
          <w:sz w:val="24"/>
          <w:szCs w:val="24"/>
        </w:rPr>
      </w:pPr>
    </w:p>
    <w:p w14:paraId="60BC4CBC" w14:textId="332F4947" w:rsidR="00DC3475" w:rsidRDefault="00DC3475" w:rsidP="00DC3475">
      <w:pPr>
        <w:rPr>
          <w:rFonts w:ascii="Times New Roman" w:hAnsi="Times New Roman" w:cs="Times New Roman"/>
          <w:sz w:val="24"/>
          <w:szCs w:val="24"/>
        </w:rPr>
      </w:pPr>
      <w:r>
        <w:rPr>
          <w:rFonts w:ascii="Times New Roman" w:hAnsi="Times New Roman" w:cs="Times New Roman"/>
          <w:sz w:val="24"/>
          <w:szCs w:val="24"/>
        </w:rPr>
        <w:t xml:space="preserve">Relationship between </w:t>
      </w:r>
      <w:r w:rsidRPr="00DC3475">
        <w:rPr>
          <w:rFonts w:ascii="Times New Roman" w:hAnsi="Times New Roman" w:cs="Times New Roman"/>
          <w:sz w:val="24"/>
          <w:szCs w:val="24"/>
        </w:rPr>
        <w:t>ITAM.IT_ASSET</w:t>
      </w:r>
      <w:r>
        <w:rPr>
          <w:rFonts w:ascii="Times New Roman" w:hAnsi="Times New Roman" w:cs="Times New Roman"/>
          <w:sz w:val="24"/>
          <w:szCs w:val="24"/>
        </w:rPr>
        <w:t xml:space="preserve"> and </w:t>
      </w:r>
      <w:r w:rsidR="005F3657" w:rsidRPr="005F3657">
        <w:rPr>
          <w:rFonts w:ascii="Times New Roman" w:hAnsi="Times New Roman" w:cs="Times New Roman"/>
          <w:sz w:val="24"/>
          <w:szCs w:val="24"/>
        </w:rPr>
        <w:t>ITAM.</w:t>
      </w:r>
      <w:r w:rsidR="005F3657">
        <w:rPr>
          <w:rFonts w:ascii="Times New Roman" w:hAnsi="Times New Roman" w:cs="Times New Roman"/>
          <w:sz w:val="24"/>
          <w:szCs w:val="24"/>
        </w:rPr>
        <w:t xml:space="preserve">PERIPHERAL </w:t>
      </w:r>
      <w:r w:rsidR="00AE02F6">
        <w:rPr>
          <w:rFonts w:ascii="Times New Roman" w:hAnsi="Times New Roman" w:cs="Times New Roman"/>
          <w:sz w:val="24"/>
          <w:szCs w:val="24"/>
        </w:rPr>
        <w:t>tables.</w:t>
      </w:r>
    </w:p>
    <w:p w14:paraId="7D632CD8" w14:textId="15A7F3C5" w:rsidR="00DC3475" w:rsidRDefault="00DC3475">
      <w:pPr>
        <w:rPr>
          <w:rFonts w:ascii="Times New Roman" w:hAnsi="Times New Roman" w:cs="Times New Roman"/>
          <w:sz w:val="24"/>
          <w:szCs w:val="24"/>
        </w:rPr>
      </w:pPr>
      <w:r>
        <w:rPr>
          <w:rFonts w:ascii="Times New Roman" w:hAnsi="Times New Roman" w:cs="Times New Roman"/>
          <w:sz w:val="24"/>
          <w:szCs w:val="24"/>
        </w:rPr>
        <w:t>1.</w:t>
      </w:r>
      <w:r w:rsidR="00BA2925">
        <w:rPr>
          <w:rFonts w:ascii="Times New Roman" w:hAnsi="Times New Roman" w:cs="Times New Roman"/>
          <w:sz w:val="24"/>
          <w:szCs w:val="24"/>
        </w:rPr>
        <w:t xml:space="preserve"> </w:t>
      </w:r>
      <w:r w:rsidR="005F3657">
        <w:rPr>
          <w:rFonts w:ascii="Times New Roman" w:hAnsi="Times New Roman" w:cs="Times New Roman"/>
          <w:sz w:val="24"/>
          <w:szCs w:val="24"/>
        </w:rPr>
        <w:t>Each record of Peripheral data must own one IT Asset.</w:t>
      </w:r>
    </w:p>
    <w:p w14:paraId="60855EB0" w14:textId="6B89934D" w:rsidR="00DC3475" w:rsidRDefault="00DC3475">
      <w:pPr>
        <w:rPr>
          <w:rFonts w:ascii="Times New Roman" w:hAnsi="Times New Roman" w:cs="Times New Roman"/>
          <w:sz w:val="24"/>
          <w:szCs w:val="24"/>
        </w:rPr>
      </w:pPr>
      <w:r>
        <w:rPr>
          <w:rFonts w:ascii="Times New Roman" w:hAnsi="Times New Roman" w:cs="Times New Roman"/>
          <w:sz w:val="24"/>
          <w:szCs w:val="24"/>
        </w:rPr>
        <w:t>2.</w:t>
      </w:r>
      <w:r w:rsidR="00170060">
        <w:rPr>
          <w:rFonts w:ascii="Times New Roman" w:hAnsi="Times New Roman" w:cs="Times New Roman"/>
          <w:sz w:val="24"/>
          <w:szCs w:val="24"/>
        </w:rPr>
        <w:t xml:space="preserve"> </w:t>
      </w:r>
      <w:r w:rsidR="005F3657">
        <w:rPr>
          <w:rFonts w:ascii="Times New Roman" w:hAnsi="Times New Roman" w:cs="Times New Roman"/>
          <w:sz w:val="24"/>
          <w:szCs w:val="24"/>
        </w:rPr>
        <w:t>Each IT Asset must hold one and only one Peripheral</w:t>
      </w:r>
    </w:p>
    <w:p w14:paraId="225DA120" w14:textId="575B7BFB" w:rsidR="00DC3475" w:rsidRDefault="00DC3475">
      <w:pPr>
        <w:rPr>
          <w:rFonts w:ascii="Times New Roman" w:hAnsi="Times New Roman" w:cs="Times New Roman"/>
          <w:sz w:val="24"/>
          <w:szCs w:val="24"/>
        </w:rPr>
      </w:pPr>
    </w:p>
    <w:p w14:paraId="6BB03C80" w14:textId="630DDF0D" w:rsidR="002E316C" w:rsidRDefault="002E316C">
      <w:pPr>
        <w:rPr>
          <w:rFonts w:ascii="Times New Roman" w:hAnsi="Times New Roman" w:cs="Times New Roman"/>
          <w:sz w:val="24"/>
          <w:szCs w:val="24"/>
        </w:rPr>
      </w:pPr>
    </w:p>
    <w:p w14:paraId="2632ECEF" w14:textId="0AB8664B" w:rsidR="002E316C" w:rsidRDefault="002E316C">
      <w:pPr>
        <w:rPr>
          <w:rFonts w:ascii="Times New Roman" w:hAnsi="Times New Roman" w:cs="Times New Roman"/>
          <w:sz w:val="24"/>
          <w:szCs w:val="24"/>
        </w:rPr>
      </w:pPr>
    </w:p>
    <w:p w14:paraId="5F38FA13" w14:textId="27DE98E6" w:rsidR="002E316C" w:rsidRDefault="002E316C">
      <w:pPr>
        <w:rPr>
          <w:rFonts w:ascii="Times New Roman" w:hAnsi="Times New Roman" w:cs="Times New Roman"/>
          <w:sz w:val="24"/>
          <w:szCs w:val="24"/>
        </w:rPr>
      </w:pPr>
    </w:p>
    <w:p w14:paraId="219C7BE9" w14:textId="0B4A50A5" w:rsidR="002E316C" w:rsidRDefault="002E316C">
      <w:pPr>
        <w:rPr>
          <w:rFonts w:ascii="Times New Roman" w:hAnsi="Times New Roman" w:cs="Times New Roman"/>
          <w:sz w:val="24"/>
          <w:szCs w:val="24"/>
        </w:rPr>
      </w:pPr>
    </w:p>
    <w:p w14:paraId="3D0489DB" w14:textId="72296E12" w:rsidR="002E316C" w:rsidRDefault="002E316C">
      <w:pPr>
        <w:rPr>
          <w:rFonts w:ascii="Times New Roman" w:hAnsi="Times New Roman" w:cs="Times New Roman"/>
          <w:sz w:val="24"/>
          <w:szCs w:val="24"/>
        </w:rPr>
      </w:pPr>
    </w:p>
    <w:p w14:paraId="3A70AEBC" w14:textId="0FEC486D" w:rsidR="002E316C" w:rsidRDefault="002E316C">
      <w:pPr>
        <w:rPr>
          <w:rFonts w:ascii="Times New Roman" w:hAnsi="Times New Roman" w:cs="Times New Roman"/>
          <w:sz w:val="24"/>
          <w:szCs w:val="24"/>
        </w:rPr>
      </w:pPr>
    </w:p>
    <w:p w14:paraId="76A3472D" w14:textId="70EE716C" w:rsidR="002E316C" w:rsidRDefault="002E316C">
      <w:pPr>
        <w:rPr>
          <w:rFonts w:ascii="Times New Roman" w:hAnsi="Times New Roman" w:cs="Times New Roman"/>
          <w:sz w:val="24"/>
          <w:szCs w:val="24"/>
        </w:rPr>
      </w:pPr>
    </w:p>
    <w:p w14:paraId="0682219E" w14:textId="77777777" w:rsidR="002E316C" w:rsidRDefault="002E316C">
      <w:pPr>
        <w:rPr>
          <w:rFonts w:ascii="Times New Roman" w:hAnsi="Times New Roman" w:cs="Times New Roman"/>
          <w:sz w:val="24"/>
          <w:szCs w:val="24"/>
        </w:rPr>
      </w:pPr>
    </w:p>
    <w:p w14:paraId="5B57D83C" w14:textId="7078C6A7" w:rsidR="002E316C" w:rsidRPr="002E316C" w:rsidRDefault="002E316C">
      <w:pPr>
        <w:rPr>
          <w:rFonts w:ascii="Times New Roman" w:hAnsi="Times New Roman" w:cs="Times New Roman"/>
          <w:b/>
          <w:bCs/>
          <w:sz w:val="24"/>
          <w:szCs w:val="24"/>
        </w:rPr>
      </w:pPr>
      <w:r w:rsidRPr="002E316C">
        <w:rPr>
          <w:rFonts w:ascii="Times New Roman" w:hAnsi="Times New Roman" w:cs="Times New Roman"/>
          <w:b/>
          <w:bCs/>
          <w:sz w:val="24"/>
          <w:szCs w:val="24"/>
        </w:rPr>
        <w:lastRenderedPageBreak/>
        <w:t>Noah Hendricks</w:t>
      </w:r>
    </w:p>
    <w:p w14:paraId="2E143B3A" w14:textId="17CE2B17" w:rsidR="00256266" w:rsidRDefault="00DC3475">
      <w:pPr>
        <w:rPr>
          <w:rFonts w:ascii="Times New Roman" w:hAnsi="Times New Roman" w:cs="Times New Roman"/>
          <w:b/>
          <w:bCs/>
          <w:sz w:val="24"/>
          <w:szCs w:val="24"/>
          <w:u w:val="single"/>
        </w:rPr>
      </w:pPr>
      <w:r w:rsidRPr="00DC3475">
        <w:rPr>
          <w:rFonts w:ascii="Times New Roman" w:hAnsi="Times New Roman" w:cs="Times New Roman"/>
          <w:b/>
          <w:bCs/>
          <w:sz w:val="24"/>
          <w:szCs w:val="24"/>
          <w:u w:val="single"/>
        </w:rPr>
        <w:t>Task 4</w:t>
      </w:r>
    </w:p>
    <w:p w14:paraId="29CF7BD4" w14:textId="77777777" w:rsidR="002E316C" w:rsidRDefault="002E316C">
      <w:pPr>
        <w:rPr>
          <w:rFonts w:ascii="Times New Roman" w:hAnsi="Times New Roman" w:cs="Times New Roman"/>
          <w:b/>
          <w:bCs/>
          <w:sz w:val="24"/>
          <w:szCs w:val="24"/>
          <w:u w:val="single"/>
        </w:rPr>
      </w:pPr>
    </w:p>
    <w:p w14:paraId="503069A3" w14:textId="163C1242" w:rsidR="00C75B3A" w:rsidRDefault="00C248BC">
      <w:pPr>
        <w:rPr>
          <w:rFonts w:ascii="Times New Roman" w:hAnsi="Times New Roman" w:cs="Times New Roman"/>
          <w:sz w:val="24"/>
          <w:szCs w:val="24"/>
        </w:rPr>
      </w:pPr>
      <w:r w:rsidRPr="007B2830">
        <w:rPr>
          <w:rFonts w:ascii="Times New Roman" w:hAnsi="Times New Roman" w:cs="Times New Roman"/>
          <w:sz w:val="24"/>
          <w:szCs w:val="24"/>
        </w:rPr>
        <w:t>A</w:t>
      </w:r>
      <w:r w:rsidR="008801C0">
        <w:rPr>
          <w:rFonts w:ascii="Times New Roman" w:hAnsi="Times New Roman" w:cs="Times New Roman"/>
          <w:sz w:val="24"/>
          <w:szCs w:val="24"/>
        </w:rPr>
        <w:t xml:space="preserve"> lead</w:t>
      </w:r>
      <w:r w:rsidRPr="007B2830">
        <w:rPr>
          <w:rFonts w:ascii="Times New Roman" w:hAnsi="Times New Roman" w:cs="Times New Roman"/>
          <w:sz w:val="24"/>
          <w:szCs w:val="24"/>
        </w:rPr>
        <w:t xml:space="preserve"> employee in the IT department of </w:t>
      </w:r>
      <w:r w:rsidR="00643D01" w:rsidRPr="007B2830">
        <w:rPr>
          <w:rFonts w:ascii="Times New Roman" w:hAnsi="Times New Roman" w:cs="Times New Roman"/>
          <w:sz w:val="24"/>
          <w:szCs w:val="24"/>
        </w:rPr>
        <w:t xml:space="preserve">ITAM, who is </w:t>
      </w:r>
      <w:r w:rsidR="007441E0" w:rsidRPr="007B2830">
        <w:rPr>
          <w:rFonts w:ascii="Times New Roman" w:hAnsi="Times New Roman" w:cs="Times New Roman"/>
          <w:sz w:val="24"/>
          <w:szCs w:val="24"/>
        </w:rPr>
        <w:t>a part</w:t>
      </w:r>
      <w:r w:rsidR="00643D01" w:rsidRPr="007B2830">
        <w:rPr>
          <w:rFonts w:ascii="Times New Roman" w:hAnsi="Times New Roman" w:cs="Times New Roman"/>
          <w:sz w:val="24"/>
          <w:szCs w:val="24"/>
        </w:rPr>
        <w:t xml:space="preserve"> of the IT team consulting ABCCo, recently got approval to purchase</w:t>
      </w:r>
      <w:r w:rsidR="008E28C2">
        <w:rPr>
          <w:rFonts w:ascii="Times New Roman" w:hAnsi="Times New Roman" w:cs="Times New Roman"/>
          <w:sz w:val="24"/>
          <w:szCs w:val="24"/>
        </w:rPr>
        <w:t xml:space="preserve"> some peripheral items</w:t>
      </w:r>
      <w:r w:rsidR="008D468C">
        <w:rPr>
          <w:rFonts w:ascii="Times New Roman" w:hAnsi="Times New Roman" w:cs="Times New Roman"/>
          <w:sz w:val="24"/>
          <w:szCs w:val="24"/>
        </w:rPr>
        <w:t xml:space="preserve"> in bulk</w:t>
      </w:r>
      <w:r w:rsidR="00643D01" w:rsidRPr="007B2830">
        <w:rPr>
          <w:rFonts w:ascii="Times New Roman" w:hAnsi="Times New Roman" w:cs="Times New Roman"/>
          <w:sz w:val="24"/>
          <w:szCs w:val="24"/>
        </w:rPr>
        <w:t xml:space="preserve"> and acquire three identical HP</w:t>
      </w:r>
      <w:r w:rsidR="002E316C">
        <w:rPr>
          <w:rFonts w:ascii="Times New Roman" w:hAnsi="Times New Roman" w:cs="Times New Roman"/>
          <w:sz w:val="24"/>
          <w:szCs w:val="24"/>
        </w:rPr>
        <w:t xml:space="preserve"> </w:t>
      </w:r>
      <w:r w:rsidR="002E316C">
        <w:rPr>
          <w:rFonts w:ascii="Times New Roman" w:hAnsi="Times New Roman" w:cs="Times New Roman"/>
          <w:sz w:val="24"/>
          <w:szCs w:val="24"/>
        </w:rPr>
        <w:t>Officejet Pro 8600 Plus Printer</w:t>
      </w:r>
      <w:r w:rsidR="002E316C">
        <w:rPr>
          <w:rFonts w:ascii="Times New Roman" w:hAnsi="Times New Roman" w:cs="Times New Roman"/>
          <w:sz w:val="24"/>
          <w:szCs w:val="24"/>
        </w:rPr>
        <w:t xml:space="preserve">s </w:t>
      </w:r>
      <w:r w:rsidR="008D468C">
        <w:rPr>
          <w:rFonts w:ascii="Times New Roman" w:hAnsi="Times New Roman" w:cs="Times New Roman"/>
          <w:sz w:val="24"/>
          <w:szCs w:val="24"/>
        </w:rPr>
        <w:t>each having their own</w:t>
      </w:r>
      <w:r w:rsidR="00643D01" w:rsidRPr="007B2830">
        <w:rPr>
          <w:rFonts w:ascii="Times New Roman" w:hAnsi="Times New Roman" w:cs="Times New Roman"/>
          <w:sz w:val="24"/>
          <w:szCs w:val="24"/>
        </w:rPr>
        <w:t xml:space="preserve"> unique serial numbers</w:t>
      </w:r>
      <w:r w:rsidR="00C75B3A">
        <w:rPr>
          <w:rFonts w:ascii="Times New Roman" w:hAnsi="Times New Roman" w:cs="Times New Roman"/>
          <w:sz w:val="24"/>
          <w:szCs w:val="24"/>
        </w:rPr>
        <w:t xml:space="preserve"> on September 10, 2021</w:t>
      </w:r>
      <w:r w:rsidR="00643D01" w:rsidRPr="007B2830">
        <w:rPr>
          <w:rFonts w:ascii="Times New Roman" w:hAnsi="Times New Roman" w:cs="Times New Roman"/>
          <w:sz w:val="24"/>
          <w:szCs w:val="24"/>
        </w:rPr>
        <w:t xml:space="preserve">. </w:t>
      </w:r>
      <w:r w:rsidR="007B2830" w:rsidRPr="007B2830">
        <w:rPr>
          <w:rFonts w:ascii="Times New Roman" w:hAnsi="Times New Roman" w:cs="Times New Roman"/>
          <w:sz w:val="24"/>
          <w:szCs w:val="24"/>
        </w:rPr>
        <w:t xml:space="preserve">The purchasing department selected HQ Pro as the vendor. Furthermore, purchasing prepared a purchase order and sent it to HQ Pro where ITAM was able to receive their newly obtained HP </w:t>
      </w:r>
      <w:r w:rsidR="008D468C">
        <w:rPr>
          <w:rFonts w:ascii="Times New Roman" w:hAnsi="Times New Roman" w:cs="Times New Roman"/>
          <w:sz w:val="24"/>
          <w:szCs w:val="24"/>
        </w:rPr>
        <w:t>Printer</w:t>
      </w:r>
      <w:r w:rsidR="007B2830" w:rsidRPr="007B2830">
        <w:rPr>
          <w:rFonts w:ascii="Times New Roman" w:hAnsi="Times New Roman" w:cs="Times New Roman"/>
          <w:sz w:val="24"/>
          <w:szCs w:val="24"/>
        </w:rPr>
        <w:t xml:space="preserve">s. </w:t>
      </w:r>
      <w:r w:rsidR="00643D01" w:rsidRPr="007B2830">
        <w:rPr>
          <w:rFonts w:ascii="Times New Roman" w:hAnsi="Times New Roman" w:cs="Times New Roman"/>
          <w:sz w:val="24"/>
          <w:szCs w:val="24"/>
        </w:rPr>
        <w:t xml:space="preserve">The first of the newly acquired HP </w:t>
      </w:r>
      <w:r w:rsidR="008D468C">
        <w:rPr>
          <w:rFonts w:ascii="Times New Roman" w:hAnsi="Times New Roman" w:cs="Times New Roman"/>
          <w:sz w:val="24"/>
          <w:szCs w:val="24"/>
        </w:rPr>
        <w:t>printer</w:t>
      </w:r>
      <w:r w:rsidR="007B2830" w:rsidRPr="007B2830">
        <w:rPr>
          <w:rFonts w:ascii="Times New Roman" w:hAnsi="Times New Roman" w:cs="Times New Roman"/>
          <w:sz w:val="24"/>
          <w:szCs w:val="24"/>
        </w:rPr>
        <w:t>s</w:t>
      </w:r>
      <w:r w:rsidR="00643D01" w:rsidRPr="007B2830">
        <w:rPr>
          <w:rFonts w:ascii="Times New Roman" w:hAnsi="Times New Roman" w:cs="Times New Roman"/>
          <w:sz w:val="24"/>
          <w:szCs w:val="24"/>
        </w:rPr>
        <w:t xml:space="preserve"> </w:t>
      </w:r>
      <w:r w:rsidR="008801C0">
        <w:rPr>
          <w:rFonts w:ascii="Times New Roman" w:hAnsi="Times New Roman" w:cs="Times New Roman"/>
          <w:sz w:val="24"/>
          <w:szCs w:val="24"/>
        </w:rPr>
        <w:t>is</w:t>
      </w:r>
      <w:r w:rsidR="00643D01" w:rsidRPr="007B2830">
        <w:rPr>
          <w:rFonts w:ascii="Times New Roman" w:hAnsi="Times New Roman" w:cs="Times New Roman"/>
          <w:sz w:val="24"/>
          <w:szCs w:val="24"/>
        </w:rPr>
        <w:t xml:space="preserve"> assigned to a non-IT employee in Ryan Hendricks</w:t>
      </w:r>
      <w:r w:rsidR="008801C0">
        <w:rPr>
          <w:rFonts w:ascii="Times New Roman" w:hAnsi="Times New Roman" w:cs="Times New Roman"/>
          <w:sz w:val="24"/>
          <w:szCs w:val="24"/>
        </w:rPr>
        <w:t>,</w:t>
      </w:r>
      <w:r w:rsidR="00643D01" w:rsidRPr="007B2830">
        <w:rPr>
          <w:rFonts w:ascii="Times New Roman" w:hAnsi="Times New Roman" w:cs="Times New Roman"/>
          <w:sz w:val="24"/>
          <w:szCs w:val="24"/>
        </w:rPr>
        <w:t xml:space="preserve"> and an IT employee for support in James Laird. The second of the newly acquired </w:t>
      </w:r>
      <w:r w:rsidR="007B2830" w:rsidRPr="007B2830">
        <w:rPr>
          <w:rFonts w:ascii="Times New Roman" w:hAnsi="Times New Roman" w:cs="Times New Roman"/>
          <w:sz w:val="24"/>
          <w:szCs w:val="24"/>
        </w:rPr>
        <w:t xml:space="preserve">HP </w:t>
      </w:r>
      <w:r w:rsidR="008D468C">
        <w:rPr>
          <w:rFonts w:ascii="Times New Roman" w:hAnsi="Times New Roman" w:cs="Times New Roman"/>
          <w:sz w:val="24"/>
          <w:szCs w:val="24"/>
        </w:rPr>
        <w:t>printer</w:t>
      </w:r>
      <w:r w:rsidR="007B2830" w:rsidRPr="007B2830">
        <w:rPr>
          <w:rFonts w:ascii="Times New Roman" w:hAnsi="Times New Roman" w:cs="Times New Roman"/>
          <w:sz w:val="24"/>
          <w:szCs w:val="24"/>
        </w:rPr>
        <w:t xml:space="preserve">s is assigned to James Laird again, this time for IT support as well as use. The third of the HP </w:t>
      </w:r>
      <w:r w:rsidR="008D468C">
        <w:rPr>
          <w:rFonts w:ascii="Times New Roman" w:hAnsi="Times New Roman" w:cs="Times New Roman"/>
          <w:sz w:val="24"/>
          <w:szCs w:val="24"/>
        </w:rPr>
        <w:t>printer</w:t>
      </w:r>
      <w:r w:rsidR="007B2830" w:rsidRPr="007B2830">
        <w:rPr>
          <w:rFonts w:ascii="Times New Roman" w:hAnsi="Times New Roman" w:cs="Times New Roman"/>
          <w:sz w:val="24"/>
          <w:szCs w:val="24"/>
        </w:rPr>
        <w:t>s has yet to be assigned to any employee yet, for it is still in inventory waiting to be assigned for use and support.</w:t>
      </w:r>
      <w:r w:rsidR="008801C0">
        <w:rPr>
          <w:rFonts w:ascii="Times New Roman" w:hAnsi="Times New Roman" w:cs="Times New Roman"/>
          <w:sz w:val="24"/>
          <w:szCs w:val="24"/>
        </w:rPr>
        <w:t xml:space="preserve"> Following that, it is discovered by James Laird (IT Support)</w:t>
      </w:r>
      <w:r w:rsidR="008E28C2">
        <w:rPr>
          <w:rFonts w:ascii="Times New Roman" w:hAnsi="Times New Roman" w:cs="Times New Roman"/>
          <w:sz w:val="24"/>
          <w:szCs w:val="24"/>
        </w:rPr>
        <w:t xml:space="preserve"> on September 12, 2021</w:t>
      </w:r>
      <w:r w:rsidR="008801C0">
        <w:rPr>
          <w:rFonts w:ascii="Times New Roman" w:hAnsi="Times New Roman" w:cs="Times New Roman"/>
          <w:sz w:val="24"/>
          <w:szCs w:val="24"/>
        </w:rPr>
        <w:t xml:space="preserve"> that one of the three newly obtained HP </w:t>
      </w:r>
      <w:r w:rsidR="008D468C">
        <w:rPr>
          <w:rFonts w:ascii="Times New Roman" w:hAnsi="Times New Roman" w:cs="Times New Roman"/>
          <w:sz w:val="24"/>
          <w:szCs w:val="24"/>
        </w:rPr>
        <w:t>printer</w:t>
      </w:r>
      <w:r w:rsidR="008801C0">
        <w:rPr>
          <w:rFonts w:ascii="Times New Roman" w:hAnsi="Times New Roman" w:cs="Times New Roman"/>
          <w:sz w:val="24"/>
          <w:szCs w:val="24"/>
        </w:rPr>
        <w:t xml:space="preserve">s </w:t>
      </w:r>
      <w:r w:rsidR="003524D7">
        <w:rPr>
          <w:rFonts w:ascii="Times New Roman" w:hAnsi="Times New Roman" w:cs="Times New Roman"/>
          <w:sz w:val="24"/>
          <w:szCs w:val="24"/>
        </w:rPr>
        <w:t>is</w:t>
      </w:r>
      <w:r w:rsidR="008801C0">
        <w:rPr>
          <w:rFonts w:ascii="Times New Roman" w:hAnsi="Times New Roman" w:cs="Times New Roman"/>
          <w:sz w:val="24"/>
          <w:szCs w:val="24"/>
        </w:rPr>
        <w:t xml:space="preserve"> defective</w:t>
      </w:r>
      <w:r w:rsidR="00C75B3A">
        <w:rPr>
          <w:rFonts w:ascii="Times New Roman" w:hAnsi="Times New Roman" w:cs="Times New Roman"/>
          <w:sz w:val="24"/>
          <w:szCs w:val="24"/>
        </w:rPr>
        <w:t xml:space="preserve"> and was sent back</w:t>
      </w:r>
      <w:r w:rsidR="008801C0">
        <w:rPr>
          <w:rFonts w:ascii="Times New Roman" w:hAnsi="Times New Roman" w:cs="Times New Roman"/>
          <w:sz w:val="24"/>
          <w:szCs w:val="24"/>
        </w:rPr>
        <w:t>.</w:t>
      </w:r>
      <w:r w:rsidR="008E28C2">
        <w:rPr>
          <w:rFonts w:ascii="Times New Roman" w:hAnsi="Times New Roman" w:cs="Times New Roman"/>
          <w:sz w:val="24"/>
          <w:szCs w:val="24"/>
        </w:rPr>
        <w:t xml:space="preserve"> </w:t>
      </w:r>
      <w:r w:rsidR="008801C0">
        <w:rPr>
          <w:rFonts w:ascii="Times New Roman" w:hAnsi="Times New Roman" w:cs="Times New Roman"/>
          <w:sz w:val="24"/>
          <w:szCs w:val="24"/>
        </w:rPr>
        <w:t>Because of this, ITAM has to return it to the original vendor, HQ Pro.</w:t>
      </w:r>
      <w:r w:rsidR="008E28C2">
        <w:rPr>
          <w:rFonts w:ascii="Times New Roman" w:hAnsi="Times New Roman" w:cs="Times New Roman"/>
          <w:sz w:val="24"/>
          <w:szCs w:val="24"/>
        </w:rPr>
        <w:t xml:space="preserve"> </w:t>
      </w:r>
      <w:r w:rsidR="008E28C2">
        <w:rPr>
          <w:rFonts w:ascii="Times New Roman" w:hAnsi="Times New Roman" w:cs="Times New Roman"/>
          <w:sz w:val="24"/>
          <w:szCs w:val="24"/>
        </w:rPr>
        <w:t xml:space="preserve">The other two </w:t>
      </w:r>
      <w:r w:rsidR="008E28C2">
        <w:rPr>
          <w:rFonts w:ascii="Times New Roman" w:hAnsi="Times New Roman" w:cs="Times New Roman"/>
          <w:sz w:val="24"/>
          <w:szCs w:val="24"/>
        </w:rPr>
        <w:t xml:space="preserve">printers </w:t>
      </w:r>
      <w:r w:rsidR="008E28C2">
        <w:rPr>
          <w:rFonts w:ascii="Times New Roman" w:hAnsi="Times New Roman" w:cs="Times New Roman"/>
          <w:sz w:val="24"/>
          <w:szCs w:val="24"/>
        </w:rPr>
        <w:t xml:space="preserve">work just fine. </w:t>
      </w:r>
      <w:r w:rsidR="007B2830">
        <w:rPr>
          <w:rFonts w:ascii="Times New Roman" w:hAnsi="Times New Roman" w:cs="Times New Roman"/>
          <w:sz w:val="24"/>
          <w:szCs w:val="24"/>
        </w:rPr>
        <w:t xml:space="preserve">After the newly obtained </w:t>
      </w:r>
      <w:r w:rsidR="008D468C">
        <w:rPr>
          <w:rFonts w:ascii="Times New Roman" w:hAnsi="Times New Roman" w:cs="Times New Roman"/>
          <w:sz w:val="24"/>
          <w:szCs w:val="24"/>
        </w:rPr>
        <w:t>printer</w:t>
      </w:r>
      <w:r w:rsidR="007B2830">
        <w:rPr>
          <w:rFonts w:ascii="Times New Roman" w:hAnsi="Times New Roman" w:cs="Times New Roman"/>
          <w:sz w:val="24"/>
          <w:szCs w:val="24"/>
        </w:rPr>
        <w:t xml:space="preserve">s are assigned to </w:t>
      </w:r>
      <w:r w:rsidR="008801C0">
        <w:rPr>
          <w:rFonts w:ascii="Times New Roman" w:hAnsi="Times New Roman" w:cs="Times New Roman"/>
          <w:sz w:val="24"/>
          <w:szCs w:val="24"/>
        </w:rPr>
        <w:t xml:space="preserve">their requested employees, information regarding each product and employee details are immediately recorded. The CI inventory is updated as well as the CI status report for these new products. Also, Asset type is filled out and a thorough IT Asset Invoice Summary is produced form these newly acquired HP </w:t>
      </w:r>
      <w:r w:rsidR="008D468C">
        <w:rPr>
          <w:rFonts w:ascii="Times New Roman" w:hAnsi="Times New Roman" w:cs="Times New Roman"/>
          <w:sz w:val="24"/>
          <w:szCs w:val="24"/>
        </w:rPr>
        <w:t>printers</w:t>
      </w:r>
      <w:r w:rsidR="008801C0">
        <w:rPr>
          <w:rFonts w:ascii="Times New Roman" w:hAnsi="Times New Roman" w:cs="Times New Roman"/>
          <w:sz w:val="24"/>
          <w:szCs w:val="24"/>
        </w:rPr>
        <w:t xml:space="preserve"> from HQ Pro. ITAM’s </w:t>
      </w:r>
      <w:r w:rsidR="008D468C">
        <w:rPr>
          <w:rFonts w:ascii="Times New Roman" w:hAnsi="Times New Roman" w:cs="Times New Roman"/>
          <w:sz w:val="24"/>
          <w:szCs w:val="24"/>
        </w:rPr>
        <w:t>backend database is properly updated for ABCCo following this recent occurrence.</w:t>
      </w:r>
    </w:p>
    <w:p w14:paraId="0AFE8303" w14:textId="77777777" w:rsidR="00C75B3A" w:rsidRDefault="00C75B3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64"/>
        <w:gridCol w:w="1203"/>
        <w:gridCol w:w="1203"/>
        <w:gridCol w:w="1083"/>
        <w:gridCol w:w="1062"/>
        <w:gridCol w:w="1203"/>
        <w:gridCol w:w="1190"/>
        <w:gridCol w:w="1114"/>
        <w:gridCol w:w="1153"/>
        <w:gridCol w:w="815"/>
      </w:tblGrid>
      <w:tr w:rsidR="002E316C" w14:paraId="4733FC58" w14:textId="77777777" w:rsidTr="002E316C">
        <w:tc>
          <w:tcPr>
            <w:tcW w:w="764" w:type="dxa"/>
          </w:tcPr>
          <w:p w14:paraId="4BA3A1E9" w14:textId="27D5F8EA" w:rsidR="002E316C" w:rsidRPr="00FE0996" w:rsidRDefault="002E316C">
            <w:pPr>
              <w:rPr>
                <w:rFonts w:ascii="Times New Roman" w:hAnsi="Times New Roman" w:cs="Times New Roman"/>
                <w:sz w:val="24"/>
                <w:szCs w:val="24"/>
                <w:u w:val="single"/>
              </w:rPr>
            </w:pPr>
            <w:r w:rsidRPr="00FE0996">
              <w:rPr>
                <w:rFonts w:ascii="Times New Roman" w:hAnsi="Times New Roman" w:cs="Times New Roman"/>
                <w:sz w:val="24"/>
                <w:szCs w:val="24"/>
                <w:u w:val="single"/>
              </w:rPr>
              <w:t>IT Asset</w:t>
            </w:r>
          </w:p>
        </w:tc>
        <w:tc>
          <w:tcPr>
            <w:tcW w:w="1203" w:type="dxa"/>
          </w:tcPr>
          <w:p w14:paraId="02C740C6" w14:textId="4DAA0E47" w:rsidR="002E316C" w:rsidRPr="00FE0996" w:rsidRDefault="002E316C">
            <w:pPr>
              <w:rPr>
                <w:rFonts w:ascii="Times New Roman" w:hAnsi="Times New Roman" w:cs="Times New Roman"/>
                <w:sz w:val="24"/>
                <w:szCs w:val="24"/>
                <w:u w:val="single"/>
              </w:rPr>
            </w:pPr>
            <w:r w:rsidRPr="00FE0996">
              <w:rPr>
                <w:rFonts w:ascii="Times New Roman" w:hAnsi="Times New Roman" w:cs="Times New Roman"/>
                <w:sz w:val="24"/>
                <w:szCs w:val="24"/>
                <w:u w:val="single"/>
              </w:rPr>
              <w:t>Asset Type</w:t>
            </w:r>
          </w:p>
        </w:tc>
        <w:tc>
          <w:tcPr>
            <w:tcW w:w="1203" w:type="dxa"/>
          </w:tcPr>
          <w:p w14:paraId="421B9E17" w14:textId="43136D02" w:rsidR="002E316C" w:rsidRPr="00FE0996" w:rsidRDefault="002E316C">
            <w:pPr>
              <w:rPr>
                <w:rFonts w:ascii="Times New Roman" w:hAnsi="Times New Roman" w:cs="Times New Roman"/>
                <w:sz w:val="24"/>
                <w:szCs w:val="24"/>
                <w:u w:val="single"/>
              </w:rPr>
            </w:pPr>
            <w:r>
              <w:rPr>
                <w:rFonts w:ascii="Times New Roman" w:hAnsi="Times New Roman" w:cs="Times New Roman"/>
                <w:sz w:val="24"/>
                <w:szCs w:val="24"/>
                <w:u w:val="single"/>
              </w:rPr>
              <w:t>Peripheral Details</w:t>
            </w:r>
          </w:p>
        </w:tc>
        <w:tc>
          <w:tcPr>
            <w:tcW w:w="1083" w:type="dxa"/>
          </w:tcPr>
          <w:p w14:paraId="7C2860A2" w14:textId="0DF9C588" w:rsidR="002E316C" w:rsidRPr="00FE0996" w:rsidRDefault="002E316C">
            <w:pPr>
              <w:rPr>
                <w:rFonts w:ascii="Times New Roman" w:hAnsi="Times New Roman" w:cs="Times New Roman"/>
                <w:sz w:val="24"/>
                <w:szCs w:val="24"/>
                <w:u w:val="single"/>
              </w:rPr>
            </w:pPr>
            <w:r w:rsidRPr="00FE0996">
              <w:rPr>
                <w:rFonts w:ascii="Times New Roman" w:hAnsi="Times New Roman" w:cs="Times New Roman"/>
                <w:sz w:val="24"/>
                <w:szCs w:val="24"/>
                <w:u w:val="single"/>
              </w:rPr>
              <w:t>Purchase or Rental</w:t>
            </w:r>
          </w:p>
        </w:tc>
        <w:tc>
          <w:tcPr>
            <w:tcW w:w="1062" w:type="dxa"/>
          </w:tcPr>
          <w:p w14:paraId="5F8739D7" w14:textId="328A3BE4" w:rsidR="002E316C" w:rsidRPr="00FE0996" w:rsidRDefault="002E316C">
            <w:pPr>
              <w:rPr>
                <w:rFonts w:ascii="Times New Roman" w:hAnsi="Times New Roman" w:cs="Times New Roman"/>
                <w:sz w:val="24"/>
                <w:szCs w:val="24"/>
                <w:u w:val="single"/>
              </w:rPr>
            </w:pPr>
            <w:r w:rsidRPr="00FE0996">
              <w:rPr>
                <w:rFonts w:ascii="Times New Roman" w:hAnsi="Times New Roman" w:cs="Times New Roman"/>
                <w:sz w:val="24"/>
                <w:szCs w:val="24"/>
                <w:u w:val="single"/>
              </w:rPr>
              <w:t>Unique ID</w:t>
            </w:r>
          </w:p>
        </w:tc>
        <w:tc>
          <w:tcPr>
            <w:tcW w:w="1203" w:type="dxa"/>
          </w:tcPr>
          <w:p w14:paraId="61C2D0E9" w14:textId="7C7E62C1" w:rsidR="002E316C" w:rsidRPr="00FE0996" w:rsidRDefault="002E316C">
            <w:pPr>
              <w:rPr>
                <w:rFonts w:ascii="Times New Roman" w:hAnsi="Times New Roman" w:cs="Times New Roman"/>
                <w:sz w:val="24"/>
                <w:szCs w:val="24"/>
                <w:u w:val="single"/>
              </w:rPr>
            </w:pPr>
            <w:r w:rsidRPr="00FE0996">
              <w:rPr>
                <w:rFonts w:ascii="Times New Roman" w:hAnsi="Times New Roman" w:cs="Times New Roman"/>
                <w:sz w:val="24"/>
                <w:szCs w:val="24"/>
                <w:u w:val="single"/>
              </w:rPr>
              <w:t>Employee Use</w:t>
            </w:r>
          </w:p>
        </w:tc>
        <w:tc>
          <w:tcPr>
            <w:tcW w:w="1190" w:type="dxa"/>
          </w:tcPr>
          <w:p w14:paraId="2ECF7D05" w14:textId="43153C53" w:rsidR="002E316C" w:rsidRPr="00FE0996" w:rsidRDefault="002E316C">
            <w:pPr>
              <w:rPr>
                <w:rFonts w:ascii="Times New Roman" w:hAnsi="Times New Roman" w:cs="Times New Roman"/>
                <w:sz w:val="24"/>
                <w:szCs w:val="24"/>
                <w:u w:val="single"/>
              </w:rPr>
            </w:pPr>
            <w:r w:rsidRPr="00FE0996">
              <w:rPr>
                <w:rFonts w:ascii="Times New Roman" w:hAnsi="Times New Roman" w:cs="Times New Roman"/>
                <w:sz w:val="24"/>
                <w:szCs w:val="24"/>
                <w:u w:val="single"/>
              </w:rPr>
              <w:t>Employee Support</w:t>
            </w:r>
          </w:p>
        </w:tc>
        <w:tc>
          <w:tcPr>
            <w:tcW w:w="1114" w:type="dxa"/>
          </w:tcPr>
          <w:p w14:paraId="09D55264" w14:textId="7DB54971" w:rsidR="002E316C" w:rsidRPr="00FE0996" w:rsidRDefault="002E316C">
            <w:pPr>
              <w:rPr>
                <w:rFonts w:ascii="Times New Roman" w:hAnsi="Times New Roman" w:cs="Times New Roman"/>
                <w:sz w:val="24"/>
                <w:szCs w:val="24"/>
                <w:u w:val="single"/>
              </w:rPr>
            </w:pPr>
            <w:r w:rsidRPr="00FE0996">
              <w:rPr>
                <w:rFonts w:ascii="Times New Roman" w:hAnsi="Times New Roman" w:cs="Times New Roman"/>
                <w:sz w:val="24"/>
                <w:szCs w:val="24"/>
                <w:u w:val="single"/>
              </w:rPr>
              <w:t>CI Acquired Date</w:t>
            </w:r>
          </w:p>
        </w:tc>
        <w:tc>
          <w:tcPr>
            <w:tcW w:w="1153" w:type="dxa"/>
          </w:tcPr>
          <w:p w14:paraId="57C66E57" w14:textId="5E85519A" w:rsidR="002E316C" w:rsidRPr="00FE0996" w:rsidRDefault="002E316C">
            <w:pPr>
              <w:rPr>
                <w:rFonts w:ascii="Times New Roman" w:hAnsi="Times New Roman" w:cs="Times New Roman"/>
                <w:sz w:val="24"/>
                <w:szCs w:val="24"/>
                <w:u w:val="single"/>
              </w:rPr>
            </w:pPr>
            <w:r w:rsidRPr="00FE0996">
              <w:rPr>
                <w:rFonts w:ascii="Times New Roman" w:hAnsi="Times New Roman" w:cs="Times New Roman"/>
                <w:sz w:val="24"/>
                <w:szCs w:val="24"/>
                <w:u w:val="single"/>
              </w:rPr>
              <w:t>CI Status</w:t>
            </w:r>
          </w:p>
        </w:tc>
        <w:tc>
          <w:tcPr>
            <w:tcW w:w="815" w:type="dxa"/>
          </w:tcPr>
          <w:p w14:paraId="7283D94B" w14:textId="716597C8" w:rsidR="002E316C" w:rsidRPr="00FE0996" w:rsidRDefault="002E316C">
            <w:pPr>
              <w:rPr>
                <w:rFonts w:ascii="Times New Roman" w:hAnsi="Times New Roman" w:cs="Times New Roman"/>
                <w:sz w:val="24"/>
                <w:szCs w:val="24"/>
                <w:u w:val="single"/>
              </w:rPr>
            </w:pPr>
            <w:r w:rsidRPr="00FE0996">
              <w:rPr>
                <w:rFonts w:ascii="Times New Roman" w:hAnsi="Times New Roman" w:cs="Times New Roman"/>
                <w:sz w:val="24"/>
                <w:szCs w:val="24"/>
                <w:u w:val="single"/>
              </w:rPr>
              <w:t>CI Status Date</w:t>
            </w:r>
          </w:p>
        </w:tc>
      </w:tr>
      <w:tr w:rsidR="002E316C" w14:paraId="6856E986" w14:textId="77777777" w:rsidTr="002E316C">
        <w:tc>
          <w:tcPr>
            <w:tcW w:w="764" w:type="dxa"/>
          </w:tcPr>
          <w:p w14:paraId="30649D9A" w14:textId="39446D28" w:rsidR="002E316C" w:rsidRDefault="002E316C">
            <w:pPr>
              <w:rPr>
                <w:rFonts w:ascii="Times New Roman" w:hAnsi="Times New Roman" w:cs="Times New Roman"/>
                <w:sz w:val="24"/>
                <w:szCs w:val="24"/>
              </w:rPr>
            </w:pPr>
            <w:r>
              <w:rPr>
                <w:rFonts w:ascii="Times New Roman" w:hAnsi="Times New Roman" w:cs="Times New Roman"/>
                <w:sz w:val="24"/>
                <w:szCs w:val="24"/>
              </w:rPr>
              <w:t>HP</w:t>
            </w:r>
          </w:p>
        </w:tc>
        <w:tc>
          <w:tcPr>
            <w:tcW w:w="1203" w:type="dxa"/>
          </w:tcPr>
          <w:p w14:paraId="4C23EC44" w14:textId="45353989" w:rsidR="002E316C" w:rsidRDefault="002E316C">
            <w:pPr>
              <w:rPr>
                <w:rFonts w:ascii="Times New Roman" w:hAnsi="Times New Roman" w:cs="Times New Roman"/>
                <w:sz w:val="24"/>
                <w:szCs w:val="24"/>
              </w:rPr>
            </w:pPr>
            <w:r>
              <w:rPr>
                <w:rFonts w:ascii="Times New Roman" w:hAnsi="Times New Roman" w:cs="Times New Roman"/>
                <w:sz w:val="24"/>
                <w:szCs w:val="24"/>
              </w:rPr>
              <w:t>Peripheral</w:t>
            </w:r>
          </w:p>
        </w:tc>
        <w:tc>
          <w:tcPr>
            <w:tcW w:w="1203" w:type="dxa"/>
          </w:tcPr>
          <w:p w14:paraId="0804A0B2" w14:textId="6DBCFCE3" w:rsidR="002E316C" w:rsidRDefault="002E316C">
            <w:pPr>
              <w:rPr>
                <w:rFonts w:ascii="Times New Roman" w:hAnsi="Times New Roman" w:cs="Times New Roman"/>
                <w:sz w:val="24"/>
                <w:szCs w:val="24"/>
              </w:rPr>
            </w:pPr>
            <w:r>
              <w:rPr>
                <w:rFonts w:ascii="Times New Roman" w:hAnsi="Times New Roman" w:cs="Times New Roman"/>
                <w:sz w:val="24"/>
                <w:szCs w:val="24"/>
              </w:rPr>
              <w:t>HP Officejet Pro 8600 Plus Printer</w:t>
            </w:r>
          </w:p>
        </w:tc>
        <w:tc>
          <w:tcPr>
            <w:tcW w:w="1083" w:type="dxa"/>
          </w:tcPr>
          <w:p w14:paraId="68B48CE8" w14:textId="388CAE39" w:rsidR="002E316C" w:rsidRDefault="002E316C">
            <w:pPr>
              <w:rPr>
                <w:rFonts w:ascii="Times New Roman" w:hAnsi="Times New Roman" w:cs="Times New Roman"/>
                <w:sz w:val="24"/>
                <w:szCs w:val="24"/>
              </w:rPr>
            </w:pPr>
            <w:r>
              <w:rPr>
                <w:rFonts w:ascii="Times New Roman" w:hAnsi="Times New Roman" w:cs="Times New Roman"/>
                <w:sz w:val="24"/>
                <w:szCs w:val="24"/>
              </w:rPr>
              <w:t>Purchase</w:t>
            </w:r>
          </w:p>
        </w:tc>
        <w:tc>
          <w:tcPr>
            <w:tcW w:w="1062" w:type="dxa"/>
          </w:tcPr>
          <w:p w14:paraId="1EFEEA6C" w14:textId="341019A5" w:rsidR="002E316C" w:rsidRDefault="002E316C">
            <w:pPr>
              <w:rPr>
                <w:rFonts w:ascii="Times New Roman" w:hAnsi="Times New Roman" w:cs="Times New Roman"/>
                <w:sz w:val="24"/>
                <w:szCs w:val="24"/>
              </w:rPr>
            </w:pPr>
            <w:r>
              <w:rPr>
                <w:rFonts w:ascii="Times New Roman" w:hAnsi="Times New Roman" w:cs="Times New Roman"/>
                <w:sz w:val="24"/>
                <w:szCs w:val="24"/>
              </w:rPr>
              <w:t>Serial No. 0534330</w:t>
            </w:r>
          </w:p>
        </w:tc>
        <w:tc>
          <w:tcPr>
            <w:tcW w:w="1203" w:type="dxa"/>
          </w:tcPr>
          <w:p w14:paraId="34740408" w14:textId="4AF73907" w:rsidR="002E316C" w:rsidRDefault="002E316C">
            <w:pPr>
              <w:rPr>
                <w:rFonts w:ascii="Times New Roman" w:hAnsi="Times New Roman" w:cs="Times New Roman"/>
                <w:sz w:val="24"/>
                <w:szCs w:val="24"/>
              </w:rPr>
            </w:pPr>
            <w:r>
              <w:rPr>
                <w:rFonts w:ascii="Times New Roman" w:hAnsi="Times New Roman" w:cs="Times New Roman"/>
                <w:sz w:val="24"/>
                <w:szCs w:val="24"/>
              </w:rPr>
              <w:t>Ryan Hendricks</w:t>
            </w:r>
          </w:p>
        </w:tc>
        <w:tc>
          <w:tcPr>
            <w:tcW w:w="1190" w:type="dxa"/>
          </w:tcPr>
          <w:p w14:paraId="2738361E" w14:textId="76401C91" w:rsidR="002E316C" w:rsidRDefault="002E316C">
            <w:pPr>
              <w:rPr>
                <w:rFonts w:ascii="Times New Roman" w:hAnsi="Times New Roman" w:cs="Times New Roman"/>
                <w:sz w:val="24"/>
                <w:szCs w:val="24"/>
              </w:rPr>
            </w:pPr>
            <w:r>
              <w:rPr>
                <w:rFonts w:ascii="Times New Roman" w:hAnsi="Times New Roman" w:cs="Times New Roman"/>
                <w:sz w:val="24"/>
                <w:szCs w:val="24"/>
              </w:rPr>
              <w:t>James Laird</w:t>
            </w:r>
          </w:p>
        </w:tc>
        <w:tc>
          <w:tcPr>
            <w:tcW w:w="1114" w:type="dxa"/>
          </w:tcPr>
          <w:p w14:paraId="61CB75BB" w14:textId="68FC0427" w:rsidR="002E316C" w:rsidRDefault="002E316C">
            <w:pPr>
              <w:rPr>
                <w:rFonts w:ascii="Times New Roman" w:hAnsi="Times New Roman" w:cs="Times New Roman"/>
                <w:sz w:val="24"/>
                <w:szCs w:val="24"/>
              </w:rPr>
            </w:pPr>
            <w:r>
              <w:rPr>
                <w:rFonts w:ascii="Times New Roman" w:hAnsi="Times New Roman" w:cs="Times New Roman"/>
                <w:sz w:val="24"/>
                <w:szCs w:val="24"/>
              </w:rPr>
              <w:t>10-SEP-21</w:t>
            </w:r>
          </w:p>
        </w:tc>
        <w:tc>
          <w:tcPr>
            <w:tcW w:w="1153" w:type="dxa"/>
          </w:tcPr>
          <w:p w14:paraId="55706412" w14:textId="38C744C8" w:rsidR="002E316C" w:rsidRDefault="002E316C">
            <w:pPr>
              <w:rPr>
                <w:rFonts w:ascii="Times New Roman" w:hAnsi="Times New Roman" w:cs="Times New Roman"/>
                <w:sz w:val="24"/>
                <w:szCs w:val="24"/>
              </w:rPr>
            </w:pPr>
            <w:r>
              <w:rPr>
                <w:rFonts w:ascii="Times New Roman" w:hAnsi="Times New Roman" w:cs="Times New Roman"/>
                <w:sz w:val="24"/>
                <w:szCs w:val="24"/>
              </w:rPr>
              <w:t xml:space="preserve">Working </w:t>
            </w:r>
          </w:p>
        </w:tc>
        <w:tc>
          <w:tcPr>
            <w:tcW w:w="815" w:type="dxa"/>
          </w:tcPr>
          <w:p w14:paraId="53BBD7E9" w14:textId="3432E07E" w:rsidR="002E316C" w:rsidRDefault="002E316C">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w:t>
            </w:r>
            <w:r>
              <w:rPr>
                <w:rFonts w:ascii="Times New Roman" w:hAnsi="Times New Roman" w:cs="Times New Roman"/>
                <w:sz w:val="24"/>
                <w:szCs w:val="24"/>
              </w:rPr>
              <w:t>-SEP-21</w:t>
            </w:r>
          </w:p>
        </w:tc>
      </w:tr>
      <w:tr w:rsidR="002E316C" w14:paraId="0A82B42B" w14:textId="77777777" w:rsidTr="002E316C">
        <w:tc>
          <w:tcPr>
            <w:tcW w:w="764" w:type="dxa"/>
          </w:tcPr>
          <w:p w14:paraId="69499863" w14:textId="089B3931" w:rsidR="002E316C" w:rsidRDefault="002E316C" w:rsidP="002E316C">
            <w:pPr>
              <w:rPr>
                <w:rFonts w:ascii="Times New Roman" w:hAnsi="Times New Roman" w:cs="Times New Roman"/>
                <w:sz w:val="24"/>
                <w:szCs w:val="24"/>
              </w:rPr>
            </w:pPr>
            <w:r>
              <w:rPr>
                <w:rFonts w:ascii="Times New Roman" w:hAnsi="Times New Roman" w:cs="Times New Roman"/>
                <w:sz w:val="24"/>
                <w:szCs w:val="24"/>
              </w:rPr>
              <w:t>HP</w:t>
            </w:r>
          </w:p>
        </w:tc>
        <w:tc>
          <w:tcPr>
            <w:tcW w:w="1203" w:type="dxa"/>
          </w:tcPr>
          <w:p w14:paraId="3FF3AE17" w14:textId="2B24588D" w:rsidR="002E316C" w:rsidRDefault="002E316C" w:rsidP="002E316C">
            <w:pPr>
              <w:rPr>
                <w:rFonts w:ascii="Times New Roman" w:hAnsi="Times New Roman" w:cs="Times New Roman"/>
                <w:sz w:val="24"/>
                <w:szCs w:val="24"/>
              </w:rPr>
            </w:pPr>
            <w:r>
              <w:rPr>
                <w:rFonts w:ascii="Times New Roman" w:hAnsi="Times New Roman" w:cs="Times New Roman"/>
                <w:sz w:val="24"/>
                <w:szCs w:val="24"/>
              </w:rPr>
              <w:t>Peripheral</w:t>
            </w:r>
          </w:p>
        </w:tc>
        <w:tc>
          <w:tcPr>
            <w:tcW w:w="1203" w:type="dxa"/>
          </w:tcPr>
          <w:p w14:paraId="648D2BD4" w14:textId="2E0F8696" w:rsidR="002E316C" w:rsidRDefault="002E316C" w:rsidP="002E316C">
            <w:pPr>
              <w:rPr>
                <w:rFonts w:ascii="Times New Roman" w:hAnsi="Times New Roman" w:cs="Times New Roman"/>
                <w:sz w:val="24"/>
                <w:szCs w:val="24"/>
              </w:rPr>
            </w:pPr>
            <w:r>
              <w:rPr>
                <w:rFonts w:ascii="Times New Roman" w:hAnsi="Times New Roman" w:cs="Times New Roman"/>
                <w:sz w:val="24"/>
                <w:szCs w:val="24"/>
              </w:rPr>
              <w:t>HP Officejet Pro 8600 Plus Printer</w:t>
            </w:r>
          </w:p>
        </w:tc>
        <w:tc>
          <w:tcPr>
            <w:tcW w:w="1083" w:type="dxa"/>
          </w:tcPr>
          <w:p w14:paraId="032EDA95" w14:textId="349573ED" w:rsidR="002E316C" w:rsidRDefault="002E316C" w:rsidP="002E316C">
            <w:pPr>
              <w:rPr>
                <w:rFonts w:ascii="Times New Roman" w:hAnsi="Times New Roman" w:cs="Times New Roman"/>
                <w:sz w:val="24"/>
                <w:szCs w:val="24"/>
              </w:rPr>
            </w:pPr>
            <w:r>
              <w:rPr>
                <w:rFonts w:ascii="Times New Roman" w:hAnsi="Times New Roman" w:cs="Times New Roman"/>
                <w:sz w:val="24"/>
                <w:szCs w:val="24"/>
              </w:rPr>
              <w:t xml:space="preserve">Purchase </w:t>
            </w:r>
          </w:p>
        </w:tc>
        <w:tc>
          <w:tcPr>
            <w:tcW w:w="1062" w:type="dxa"/>
          </w:tcPr>
          <w:p w14:paraId="4767FE95" w14:textId="718E826F" w:rsidR="002E316C" w:rsidRDefault="002E316C" w:rsidP="002E316C">
            <w:pPr>
              <w:rPr>
                <w:rFonts w:ascii="Times New Roman" w:hAnsi="Times New Roman" w:cs="Times New Roman"/>
                <w:sz w:val="24"/>
                <w:szCs w:val="24"/>
              </w:rPr>
            </w:pPr>
            <w:r>
              <w:rPr>
                <w:rFonts w:ascii="Times New Roman" w:hAnsi="Times New Roman" w:cs="Times New Roman"/>
                <w:sz w:val="24"/>
                <w:szCs w:val="24"/>
              </w:rPr>
              <w:t>Serial No. 053433</w:t>
            </w:r>
            <w:r>
              <w:rPr>
                <w:rFonts w:ascii="Times New Roman" w:hAnsi="Times New Roman" w:cs="Times New Roman"/>
                <w:sz w:val="24"/>
                <w:szCs w:val="24"/>
              </w:rPr>
              <w:t>1</w:t>
            </w:r>
          </w:p>
        </w:tc>
        <w:tc>
          <w:tcPr>
            <w:tcW w:w="1203" w:type="dxa"/>
          </w:tcPr>
          <w:p w14:paraId="7B9E7430" w14:textId="3D000EE4" w:rsidR="002E316C" w:rsidRDefault="002E316C" w:rsidP="002E316C">
            <w:pPr>
              <w:rPr>
                <w:rFonts w:ascii="Times New Roman" w:hAnsi="Times New Roman" w:cs="Times New Roman"/>
                <w:sz w:val="24"/>
                <w:szCs w:val="24"/>
              </w:rPr>
            </w:pPr>
            <w:r>
              <w:rPr>
                <w:rFonts w:ascii="Times New Roman" w:hAnsi="Times New Roman" w:cs="Times New Roman"/>
                <w:sz w:val="24"/>
                <w:szCs w:val="24"/>
              </w:rPr>
              <w:t>James Laird</w:t>
            </w:r>
          </w:p>
        </w:tc>
        <w:tc>
          <w:tcPr>
            <w:tcW w:w="1190" w:type="dxa"/>
          </w:tcPr>
          <w:p w14:paraId="179ACCF1" w14:textId="1E34B622" w:rsidR="002E316C" w:rsidRDefault="002E316C" w:rsidP="002E316C">
            <w:pPr>
              <w:rPr>
                <w:rFonts w:ascii="Times New Roman" w:hAnsi="Times New Roman" w:cs="Times New Roman"/>
                <w:sz w:val="24"/>
                <w:szCs w:val="24"/>
              </w:rPr>
            </w:pPr>
            <w:r>
              <w:rPr>
                <w:rFonts w:ascii="Times New Roman" w:hAnsi="Times New Roman" w:cs="Times New Roman"/>
                <w:sz w:val="24"/>
                <w:szCs w:val="24"/>
              </w:rPr>
              <w:t>James Laird</w:t>
            </w:r>
          </w:p>
        </w:tc>
        <w:tc>
          <w:tcPr>
            <w:tcW w:w="1114" w:type="dxa"/>
          </w:tcPr>
          <w:p w14:paraId="08DC6262" w14:textId="3280F098" w:rsidR="002E316C" w:rsidRDefault="002E316C" w:rsidP="002E316C">
            <w:pPr>
              <w:rPr>
                <w:rFonts w:ascii="Times New Roman" w:hAnsi="Times New Roman" w:cs="Times New Roman"/>
                <w:sz w:val="24"/>
                <w:szCs w:val="24"/>
              </w:rPr>
            </w:pPr>
            <w:r>
              <w:rPr>
                <w:rFonts w:ascii="Times New Roman" w:hAnsi="Times New Roman" w:cs="Times New Roman"/>
                <w:sz w:val="24"/>
                <w:szCs w:val="24"/>
              </w:rPr>
              <w:t>10-SEP-21</w:t>
            </w:r>
          </w:p>
        </w:tc>
        <w:tc>
          <w:tcPr>
            <w:tcW w:w="1153" w:type="dxa"/>
          </w:tcPr>
          <w:p w14:paraId="09B6F058" w14:textId="7BD70707" w:rsidR="002E316C" w:rsidRDefault="002E316C" w:rsidP="002E316C">
            <w:pPr>
              <w:rPr>
                <w:rFonts w:ascii="Times New Roman" w:hAnsi="Times New Roman" w:cs="Times New Roman"/>
                <w:sz w:val="24"/>
                <w:szCs w:val="24"/>
              </w:rPr>
            </w:pPr>
            <w:r>
              <w:rPr>
                <w:rFonts w:ascii="Times New Roman" w:hAnsi="Times New Roman" w:cs="Times New Roman"/>
                <w:sz w:val="24"/>
                <w:szCs w:val="24"/>
              </w:rPr>
              <w:t xml:space="preserve">Defective </w:t>
            </w:r>
          </w:p>
        </w:tc>
        <w:tc>
          <w:tcPr>
            <w:tcW w:w="815" w:type="dxa"/>
          </w:tcPr>
          <w:p w14:paraId="4A2F0FEC" w14:textId="56352DEA" w:rsidR="002E316C" w:rsidRDefault="002E316C" w:rsidP="002E316C">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w:t>
            </w:r>
            <w:r>
              <w:rPr>
                <w:rFonts w:ascii="Times New Roman" w:hAnsi="Times New Roman" w:cs="Times New Roman"/>
                <w:sz w:val="24"/>
                <w:szCs w:val="24"/>
              </w:rPr>
              <w:t>-SEP-21</w:t>
            </w:r>
          </w:p>
        </w:tc>
      </w:tr>
      <w:tr w:rsidR="002E316C" w14:paraId="65A7BE5C" w14:textId="77777777" w:rsidTr="002E316C">
        <w:tc>
          <w:tcPr>
            <w:tcW w:w="764" w:type="dxa"/>
          </w:tcPr>
          <w:p w14:paraId="53468A85" w14:textId="4C71FB6A" w:rsidR="002E316C" w:rsidRDefault="002E316C" w:rsidP="002E316C">
            <w:pPr>
              <w:rPr>
                <w:rFonts w:ascii="Times New Roman" w:hAnsi="Times New Roman" w:cs="Times New Roman"/>
                <w:sz w:val="24"/>
                <w:szCs w:val="24"/>
              </w:rPr>
            </w:pPr>
            <w:r>
              <w:rPr>
                <w:rFonts w:ascii="Times New Roman" w:hAnsi="Times New Roman" w:cs="Times New Roman"/>
                <w:sz w:val="24"/>
                <w:szCs w:val="24"/>
              </w:rPr>
              <w:t>HP</w:t>
            </w:r>
          </w:p>
        </w:tc>
        <w:tc>
          <w:tcPr>
            <w:tcW w:w="1203" w:type="dxa"/>
          </w:tcPr>
          <w:p w14:paraId="4AB86DD8" w14:textId="74E02E41" w:rsidR="002E316C" w:rsidRDefault="002E316C" w:rsidP="002E316C">
            <w:pPr>
              <w:rPr>
                <w:rFonts w:ascii="Times New Roman" w:hAnsi="Times New Roman" w:cs="Times New Roman"/>
                <w:sz w:val="24"/>
                <w:szCs w:val="24"/>
              </w:rPr>
            </w:pPr>
            <w:r>
              <w:rPr>
                <w:rFonts w:ascii="Times New Roman" w:hAnsi="Times New Roman" w:cs="Times New Roman"/>
                <w:sz w:val="24"/>
                <w:szCs w:val="24"/>
              </w:rPr>
              <w:t>Peripheral</w:t>
            </w:r>
          </w:p>
        </w:tc>
        <w:tc>
          <w:tcPr>
            <w:tcW w:w="1203" w:type="dxa"/>
          </w:tcPr>
          <w:p w14:paraId="5D49CB40" w14:textId="2BFEE506" w:rsidR="002E316C" w:rsidRDefault="002E316C" w:rsidP="002E316C">
            <w:pPr>
              <w:rPr>
                <w:rFonts w:ascii="Times New Roman" w:hAnsi="Times New Roman" w:cs="Times New Roman"/>
                <w:sz w:val="24"/>
                <w:szCs w:val="24"/>
              </w:rPr>
            </w:pPr>
            <w:r>
              <w:rPr>
                <w:rFonts w:ascii="Times New Roman" w:hAnsi="Times New Roman" w:cs="Times New Roman"/>
                <w:sz w:val="24"/>
                <w:szCs w:val="24"/>
              </w:rPr>
              <w:t>HP Officejet Pro 8600 Plus Printer</w:t>
            </w:r>
          </w:p>
        </w:tc>
        <w:tc>
          <w:tcPr>
            <w:tcW w:w="1083" w:type="dxa"/>
          </w:tcPr>
          <w:p w14:paraId="67047C95" w14:textId="16D750F7" w:rsidR="002E316C" w:rsidRDefault="002E316C" w:rsidP="002E316C">
            <w:pPr>
              <w:rPr>
                <w:rFonts w:ascii="Times New Roman" w:hAnsi="Times New Roman" w:cs="Times New Roman"/>
                <w:sz w:val="24"/>
                <w:szCs w:val="24"/>
              </w:rPr>
            </w:pPr>
            <w:r>
              <w:rPr>
                <w:rFonts w:ascii="Times New Roman" w:hAnsi="Times New Roman" w:cs="Times New Roman"/>
                <w:sz w:val="24"/>
                <w:szCs w:val="24"/>
              </w:rPr>
              <w:t>Purchase</w:t>
            </w:r>
          </w:p>
        </w:tc>
        <w:tc>
          <w:tcPr>
            <w:tcW w:w="1062" w:type="dxa"/>
          </w:tcPr>
          <w:p w14:paraId="543CF34C" w14:textId="37843C27" w:rsidR="002E316C" w:rsidRDefault="002E316C" w:rsidP="002E316C">
            <w:pPr>
              <w:rPr>
                <w:rFonts w:ascii="Times New Roman" w:hAnsi="Times New Roman" w:cs="Times New Roman"/>
                <w:sz w:val="24"/>
                <w:szCs w:val="24"/>
              </w:rPr>
            </w:pPr>
            <w:r>
              <w:rPr>
                <w:rFonts w:ascii="Times New Roman" w:hAnsi="Times New Roman" w:cs="Times New Roman"/>
                <w:sz w:val="24"/>
                <w:szCs w:val="24"/>
              </w:rPr>
              <w:t>Serial No. 053433</w:t>
            </w:r>
            <w:r>
              <w:rPr>
                <w:rFonts w:ascii="Times New Roman" w:hAnsi="Times New Roman" w:cs="Times New Roman"/>
                <w:sz w:val="24"/>
                <w:szCs w:val="24"/>
              </w:rPr>
              <w:t>2</w:t>
            </w:r>
          </w:p>
        </w:tc>
        <w:tc>
          <w:tcPr>
            <w:tcW w:w="1203" w:type="dxa"/>
          </w:tcPr>
          <w:p w14:paraId="414E826D" w14:textId="1AA3EC79" w:rsidR="002E316C" w:rsidRDefault="002E316C" w:rsidP="002E316C">
            <w:pPr>
              <w:rPr>
                <w:rFonts w:ascii="Times New Roman" w:hAnsi="Times New Roman" w:cs="Times New Roman"/>
                <w:sz w:val="24"/>
                <w:szCs w:val="24"/>
              </w:rPr>
            </w:pPr>
            <w:r>
              <w:rPr>
                <w:rFonts w:ascii="Times New Roman" w:hAnsi="Times New Roman" w:cs="Times New Roman"/>
                <w:sz w:val="24"/>
                <w:szCs w:val="24"/>
              </w:rPr>
              <w:t>Null</w:t>
            </w:r>
          </w:p>
        </w:tc>
        <w:tc>
          <w:tcPr>
            <w:tcW w:w="1190" w:type="dxa"/>
          </w:tcPr>
          <w:p w14:paraId="3ECB04AA" w14:textId="394318A2" w:rsidR="002E316C" w:rsidRDefault="002E316C" w:rsidP="002E316C">
            <w:pPr>
              <w:rPr>
                <w:rFonts w:ascii="Times New Roman" w:hAnsi="Times New Roman" w:cs="Times New Roman"/>
                <w:sz w:val="24"/>
                <w:szCs w:val="24"/>
              </w:rPr>
            </w:pPr>
            <w:r>
              <w:rPr>
                <w:rFonts w:ascii="Times New Roman" w:hAnsi="Times New Roman" w:cs="Times New Roman"/>
                <w:sz w:val="24"/>
                <w:szCs w:val="24"/>
              </w:rPr>
              <w:t>Null</w:t>
            </w:r>
          </w:p>
        </w:tc>
        <w:tc>
          <w:tcPr>
            <w:tcW w:w="1114" w:type="dxa"/>
          </w:tcPr>
          <w:p w14:paraId="7BEE64F0" w14:textId="28B4E53C" w:rsidR="002E316C" w:rsidRDefault="002E316C" w:rsidP="002E316C">
            <w:pPr>
              <w:rPr>
                <w:rFonts w:ascii="Times New Roman" w:hAnsi="Times New Roman" w:cs="Times New Roman"/>
                <w:sz w:val="24"/>
                <w:szCs w:val="24"/>
              </w:rPr>
            </w:pPr>
            <w:r>
              <w:rPr>
                <w:rFonts w:ascii="Times New Roman" w:hAnsi="Times New Roman" w:cs="Times New Roman"/>
                <w:sz w:val="24"/>
                <w:szCs w:val="24"/>
              </w:rPr>
              <w:t>10-SEP-21</w:t>
            </w:r>
          </w:p>
        </w:tc>
        <w:tc>
          <w:tcPr>
            <w:tcW w:w="1153" w:type="dxa"/>
          </w:tcPr>
          <w:p w14:paraId="03A3471F" w14:textId="037C623D" w:rsidR="002E316C" w:rsidRDefault="002E316C" w:rsidP="002E316C">
            <w:pPr>
              <w:rPr>
                <w:rFonts w:ascii="Times New Roman" w:hAnsi="Times New Roman" w:cs="Times New Roman"/>
                <w:sz w:val="24"/>
                <w:szCs w:val="24"/>
              </w:rPr>
            </w:pPr>
            <w:r>
              <w:rPr>
                <w:rFonts w:ascii="Times New Roman" w:hAnsi="Times New Roman" w:cs="Times New Roman"/>
                <w:sz w:val="24"/>
                <w:szCs w:val="24"/>
              </w:rPr>
              <w:t>Working</w:t>
            </w:r>
          </w:p>
        </w:tc>
        <w:tc>
          <w:tcPr>
            <w:tcW w:w="815" w:type="dxa"/>
          </w:tcPr>
          <w:p w14:paraId="29EC3486" w14:textId="1E1F63F0" w:rsidR="002E316C" w:rsidRDefault="002E316C" w:rsidP="002E316C">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w:t>
            </w:r>
            <w:r>
              <w:rPr>
                <w:rFonts w:ascii="Times New Roman" w:hAnsi="Times New Roman" w:cs="Times New Roman"/>
                <w:sz w:val="24"/>
                <w:szCs w:val="24"/>
              </w:rPr>
              <w:t>-SEP-21</w:t>
            </w:r>
          </w:p>
        </w:tc>
      </w:tr>
    </w:tbl>
    <w:p w14:paraId="2A8C79EA" w14:textId="77777777" w:rsidR="00256266" w:rsidRPr="00DC3475" w:rsidRDefault="00256266">
      <w:pPr>
        <w:rPr>
          <w:rFonts w:ascii="Times New Roman" w:hAnsi="Times New Roman" w:cs="Times New Roman"/>
          <w:sz w:val="24"/>
          <w:szCs w:val="24"/>
        </w:rPr>
      </w:pPr>
    </w:p>
    <w:sectPr w:rsidR="00256266" w:rsidRPr="00DC3475" w:rsidSect="002E316C">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51"/>
    <w:rsid w:val="000A5D0F"/>
    <w:rsid w:val="00170060"/>
    <w:rsid w:val="00175E31"/>
    <w:rsid w:val="00256266"/>
    <w:rsid w:val="002E316C"/>
    <w:rsid w:val="003524D7"/>
    <w:rsid w:val="004226D4"/>
    <w:rsid w:val="0051498F"/>
    <w:rsid w:val="005F3657"/>
    <w:rsid w:val="00643D01"/>
    <w:rsid w:val="00646F1B"/>
    <w:rsid w:val="007371BB"/>
    <w:rsid w:val="007441E0"/>
    <w:rsid w:val="007B2830"/>
    <w:rsid w:val="008801C0"/>
    <w:rsid w:val="008D468C"/>
    <w:rsid w:val="008E28C2"/>
    <w:rsid w:val="00A77AD2"/>
    <w:rsid w:val="00AE02F6"/>
    <w:rsid w:val="00BA2925"/>
    <w:rsid w:val="00C248BC"/>
    <w:rsid w:val="00C53051"/>
    <w:rsid w:val="00C75B3A"/>
    <w:rsid w:val="00CF71BE"/>
    <w:rsid w:val="00DC3475"/>
    <w:rsid w:val="00E82DD6"/>
    <w:rsid w:val="00FE0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6B71"/>
  <w15:chartTrackingRefBased/>
  <w15:docId w15:val="{DEEEF4A0-D285-4703-998B-A9B8C1E1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2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Hendricks</dc:creator>
  <cp:keywords/>
  <dc:description/>
  <cp:lastModifiedBy>Noah Hendricks</cp:lastModifiedBy>
  <cp:revision>18</cp:revision>
  <dcterms:created xsi:type="dcterms:W3CDTF">2021-09-12T18:39:00Z</dcterms:created>
  <dcterms:modified xsi:type="dcterms:W3CDTF">2021-09-13T01:24:00Z</dcterms:modified>
</cp:coreProperties>
</file>